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96982E" w14:textId="77777777" w:rsidR="00D9029E" w:rsidRDefault="00D9029E">
      <w:pPr>
        <w:ind w:rightChars="-162" w:right="-340"/>
        <w:jc w:val="center"/>
        <w:rPr>
          <w:rFonts w:eastAsia="黑体"/>
          <w:sz w:val="44"/>
          <w:szCs w:val="44"/>
        </w:rPr>
      </w:pPr>
      <w:bookmarkStart w:id="0" w:name="_Toc196926987"/>
      <w:bookmarkStart w:id="1" w:name="_Toc20174"/>
    </w:p>
    <w:p w14:paraId="3BFE183D" w14:textId="77777777" w:rsidR="00D9029E" w:rsidRDefault="00D9029E">
      <w:pPr>
        <w:ind w:rightChars="-162" w:right="-340"/>
        <w:jc w:val="center"/>
        <w:rPr>
          <w:rFonts w:eastAsia="黑体"/>
          <w:sz w:val="44"/>
          <w:szCs w:val="44"/>
        </w:rPr>
      </w:pPr>
    </w:p>
    <w:p w14:paraId="1D821093" w14:textId="77777777" w:rsidR="00D9029E" w:rsidRDefault="00D9029E">
      <w:pPr>
        <w:ind w:rightChars="-162" w:right="-340"/>
        <w:jc w:val="center"/>
        <w:rPr>
          <w:rFonts w:eastAsia="黑体"/>
          <w:sz w:val="44"/>
          <w:szCs w:val="44"/>
        </w:rPr>
      </w:pPr>
    </w:p>
    <w:p w14:paraId="03A77030" w14:textId="77777777" w:rsidR="00D9029E" w:rsidRDefault="00901EEF">
      <w:pPr>
        <w:ind w:rightChars="-162" w:right="-340"/>
        <w:jc w:val="center"/>
        <w:rPr>
          <w:rFonts w:eastAsia="黑体"/>
          <w:sz w:val="44"/>
          <w:szCs w:val="44"/>
        </w:rPr>
      </w:pPr>
      <w:r>
        <w:rPr>
          <w:rFonts w:eastAsia="黑体" w:hint="eastAsia"/>
          <w:sz w:val="44"/>
          <w:szCs w:val="44"/>
        </w:rPr>
        <w:t>《</w:t>
      </w:r>
      <w:r>
        <w:rPr>
          <w:rFonts w:eastAsia="黑体" w:hint="eastAsia"/>
          <w:sz w:val="44"/>
          <w:szCs w:val="44"/>
        </w:rPr>
        <w:t>菊芋繁种技术规程</w:t>
      </w:r>
      <w:r>
        <w:rPr>
          <w:rFonts w:eastAsia="黑体" w:hint="eastAsia"/>
          <w:sz w:val="44"/>
          <w:szCs w:val="44"/>
        </w:rPr>
        <w:t>》</w:t>
      </w:r>
    </w:p>
    <w:p w14:paraId="49878C99" w14:textId="77777777" w:rsidR="00D9029E" w:rsidRDefault="00901EEF">
      <w:pPr>
        <w:jc w:val="center"/>
        <w:rPr>
          <w:rFonts w:eastAsia="黑体"/>
          <w:sz w:val="44"/>
          <w:szCs w:val="44"/>
        </w:rPr>
      </w:pPr>
      <w:r>
        <w:rPr>
          <w:rFonts w:eastAsia="黑体" w:hint="eastAsia"/>
          <w:sz w:val="44"/>
          <w:szCs w:val="44"/>
        </w:rPr>
        <w:t>编制说明</w:t>
      </w:r>
    </w:p>
    <w:p w14:paraId="12878318" w14:textId="3452E131" w:rsidR="00D9029E" w:rsidRDefault="00D9029E">
      <w:pPr>
        <w:jc w:val="center"/>
        <w:rPr>
          <w:rFonts w:eastAsiaTheme="minorEastAsia"/>
          <w:sz w:val="28"/>
          <w:szCs w:val="28"/>
          <w:highlight w:val="lightGray"/>
        </w:rPr>
      </w:pPr>
      <w:bookmarkStart w:id="2" w:name="_GoBack"/>
      <w:bookmarkEnd w:id="2"/>
    </w:p>
    <w:p w14:paraId="7C6E33A4" w14:textId="77777777" w:rsidR="00D9029E" w:rsidRDefault="00D9029E">
      <w:pPr>
        <w:pStyle w:val="p17"/>
        <w:spacing w:line="360" w:lineRule="auto"/>
        <w:ind w:firstLine="0"/>
        <w:outlineLvl w:val="1"/>
        <w:rPr>
          <w:rFonts w:ascii="Times New Roman" w:eastAsia="方正小标宋简体" w:hAnsi="Times New Roman"/>
          <w:kern w:val="2"/>
          <w:sz w:val="36"/>
          <w:szCs w:val="36"/>
        </w:rPr>
      </w:pPr>
    </w:p>
    <w:p w14:paraId="064750BE" w14:textId="77777777" w:rsidR="00D9029E" w:rsidRDefault="00D9029E">
      <w:pPr>
        <w:pStyle w:val="p17"/>
        <w:spacing w:line="360" w:lineRule="auto"/>
        <w:ind w:firstLine="0"/>
        <w:outlineLvl w:val="1"/>
        <w:rPr>
          <w:rFonts w:ascii="Times New Roman" w:eastAsia="黑体" w:hAnsi="Times New Roman"/>
          <w:bCs/>
        </w:rPr>
      </w:pPr>
    </w:p>
    <w:p w14:paraId="78F12DCF" w14:textId="77777777" w:rsidR="00D9029E" w:rsidRDefault="00D9029E">
      <w:pPr>
        <w:pStyle w:val="p17"/>
        <w:spacing w:line="360" w:lineRule="auto"/>
        <w:ind w:firstLine="0"/>
        <w:outlineLvl w:val="1"/>
        <w:rPr>
          <w:rFonts w:ascii="Times New Roman" w:eastAsia="黑体" w:hAnsi="Times New Roman"/>
          <w:bCs/>
        </w:rPr>
      </w:pPr>
    </w:p>
    <w:p w14:paraId="57776585" w14:textId="77777777" w:rsidR="00D9029E" w:rsidRDefault="00D9029E">
      <w:pPr>
        <w:pStyle w:val="p17"/>
        <w:spacing w:line="360" w:lineRule="auto"/>
        <w:ind w:firstLine="0"/>
        <w:outlineLvl w:val="1"/>
        <w:rPr>
          <w:rFonts w:ascii="Times New Roman" w:eastAsia="黑体" w:hAnsi="Times New Roman"/>
          <w:bCs/>
        </w:rPr>
      </w:pPr>
    </w:p>
    <w:p w14:paraId="1CD77B57" w14:textId="77777777" w:rsidR="00D9029E" w:rsidRDefault="00D9029E">
      <w:pPr>
        <w:pStyle w:val="p17"/>
        <w:spacing w:line="360" w:lineRule="auto"/>
        <w:ind w:firstLine="0"/>
        <w:outlineLvl w:val="1"/>
        <w:rPr>
          <w:rFonts w:ascii="Times New Roman" w:eastAsia="黑体" w:hAnsi="Times New Roman"/>
          <w:bCs/>
        </w:rPr>
      </w:pPr>
    </w:p>
    <w:p w14:paraId="13B4A112" w14:textId="77777777" w:rsidR="00D9029E" w:rsidRDefault="00D9029E">
      <w:pPr>
        <w:pStyle w:val="p17"/>
        <w:spacing w:line="360" w:lineRule="auto"/>
        <w:ind w:firstLine="0"/>
        <w:outlineLvl w:val="1"/>
        <w:rPr>
          <w:rFonts w:ascii="Times New Roman" w:eastAsia="黑体" w:hAnsi="Times New Roman"/>
          <w:bCs/>
        </w:rPr>
      </w:pPr>
    </w:p>
    <w:p w14:paraId="2FC444ED" w14:textId="77777777" w:rsidR="00D9029E" w:rsidRDefault="00D9029E">
      <w:pPr>
        <w:pStyle w:val="p17"/>
        <w:spacing w:line="360" w:lineRule="auto"/>
        <w:ind w:firstLine="0"/>
        <w:outlineLvl w:val="1"/>
        <w:rPr>
          <w:rFonts w:ascii="Times New Roman" w:eastAsia="黑体" w:hAnsi="Times New Roman"/>
          <w:bCs/>
        </w:rPr>
      </w:pPr>
    </w:p>
    <w:p w14:paraId="4C342BB2" w14:textId="77777777" w:rsidR="00D9029E" w:rsidRDefault="00D9029E">
      <w:pPr>
        <w:pStyle w:val="p17"/>
        <w:spacing w:line="360" w:lineRule="auto"/>
        <w:ind w:firstLine="0"/>
        <w:outlineLvl w:val="1"/>
        <w:rPr>
          <w:rFonts w:ascii="Times New Roman" w:eastAsia="黑体" w:hAnsi="Times New Roman"/>
          <w:bCs/>
        </w:rPr>
      </w:pPr>
    </w:p>
    <w:p w14:paraId="1A7E7AF5" w14:textId="77777777" w:rsidR="00D9029E" w:rsidRDefault="00D9029E">
      <w:pPr>
        <w:pStyle w:val="p17"/>
        <w:spacing w:line="360" w:lineRule="auto"/>
        <w:ind w:firstLine="0"/>
        <w:outlineLvl w:val="1"/>
        <w:rPr>
          <w:rFonts w:ascii="Times New Roman" w:eastAsia="黑体" w:hAnsi="Times New Roman"/>
          <w:bCs/>
        </w:rPr>
      </w:pPr>
    </w:p>
    <w:p w14:paraId="013FC21A" w14:textId="77777777" w:rsidR="00D9029E" w:rsidRDefault="00901EEF">
      <w:pPr>
        <w:ind w:leftChars="100" w:left="210"/>
        <w:rPr>
          <w:rFonts w:eastAsia="方正小标宋简体"/>
          <w:b/>
          <w:sz w:val="36"/>
          <w:szCs w:val="36"/>
        </w:rPr>
      </w:pPr>
      <w:r>
        <w:rPr>
          <w:rFonts w:eastAsia="方正小标宋简体" w:hint="eastAsia"/>
          <w:b/>
          <w:sz w:val="36"/>
          <w:szCs w:val="36"/>
        </w:rPr>
        <w:t>标</w:t>
      </w:r>
      <w:r>
        <w:rPr>
          <w:rFonts w:eastAsia="方正小标宋简体" w:hint="eastAsia"/>
          <w:b/>
          <w:sz w:val="36"/>
          <w:szCs w:val="36"/>
        </w:rPr>
        <w:t xml:space="preserve"> </w:t>
      </w:r>
      <w:r>
        <w:rPr>
          <w:rFonts w:eastAsia="方正小标宋简体" w:hint="eastAsia"/>
          <w:b/>
          <w:sz w:val="36"/>
          <w:szCs w:val="36"/>
        </w:rPr>
        <w:t>准</w:t>
      </w:r>
      <w:r>
        <w:rPr>
          <w:rFonts w:eastAsia="方正小标宋简体" w:hint="eastAsia"/>
          <w:b/>
          <w:sz w:val="36"/>
          <w:szCs w:val="36"/>
        </w:rPr>
        <w:t xml:space="preserve"> </w:t>
      </w:r>
      <w:r>
        <w:rPr>
          <w:rFonts w:eastAsia="方正小标宋简体" w:hint="eastAsia"/>
          <w:b/>
          <w:sz w:val="36"/>
          <w:szCs w:val="36"/>
        </w:rPr>
        <w:t>名</w:t>
      </w:r>
      <w:r>
        <w:rPr>
          <w:rFonts w:eastAsia="方正小标宋简体" w:hint="eastAsia"/>
          <w:b/>
          <w:sz w:val="36"/>
          <w:szCs w:val="36"/>
        </w:rPr>
        <w:t xml:space="preserve"> </w:t>
      </w:r>
      <w:r>
        <w:rPr>
          <w:rFonts w:eastAsia="方正小标宋简体" w:hint="eastAsia"/>
          <w:b/>
          <w:sz w:val="36"/>
          <w:szCs w:val="36"/>
        </w:rPr>
        <w:t>称：</w:t>
      </w:r>
      <w:r>
        <w:rPr>
          <w:rFonts w:eastAsia="方正小标宋简体" w:hint="eastAsia"/>
          <w:b/>
          <w:sz w:val="36"/>
          <w:szCs w:val="36"/>
        </w:rPr>
        <w:t xml:space="preserve"> </w:t>
      </w:r>
      <w:r>
        <w:rPr>
          <w:rFonts w:eastAsia="方正小标宋简体" w:hint="eastAsia"/>
          <w:b/>
          <w:sz w:val="28"/>
          <w:szCs w:val="28"/>
          <w:u w:val="single"/>
        </w:rPr>
        <w:t xml:space="preserve">         </w:t>
      </w:r>
      <w:r>
        <w:rPr>
          <w:rFonts w:eastAsia="方正小标宋简体" w:hint="eastAsia"/>
          <w:b/>
          <w:sz w:val="28"/>
          <w:szCs w:val="28"/>
          <w:u w:val="single"/>
        </w:rPr>
        <w:t>菊芋繁种技术规程</w:t>
      </w:r>
      <w:r>
        <w:rPr>
          <w:rFonts w:eastAsia="方正小标宋简体" w:hint="eastAsia"/>
          <w:b/>
          <w:sz w:val="28"/>
          <w:szCs w:val="28"/>
          <w:u w:val="single"/>
        </w:rPr>
        <w:t xml:space="preserve">  </w:t>
      </w:r>
      <w:r>
        <w:rPr>
          <w:rFonts w:eastAsia="方正小标宋简体" w:hint="eastAsia"/>
          <w:b/>
          <w:sz w:val="28"/>
          <w:szCs w:val="28"/>
          <w:u w:val="single"/>
        </w:rPr>
        <w:t xml:space="preserve">          </w:t>
      </w:r>
      <w:r>
        <w:rPr>
          <w:rFonts w:eastAsia="方正小标宋简体" w:hint="eastAsia"/>
          <w:b/>
          <w:sz w:val="36"/>
          <w:szCs w:val="36"/>
          <w:u w:val="single"/>
        </w:rPr>
        <w:t xml:space="preserve"> </w:t>
      </w:r>
      <w:r>
        <w:rPr>
          <w:rFonts w:eastAsia="方正小标宋简体" w:hint="eastAsia"/>
          <w:b/>
          <w:sz w:val="36"/>
          <w:szCs w:val="36"/>
          <w:u w:val="single"/>
        </w:rPr>
        <w:t xml:space="preserve"> </w:t>
      </w:r>
    </w:p>
    <w:p w14:paraId="060622A9" w14:textId="77777777" w:rsidR="00D9029E" w:rsidRDefault="00901EEF">
      <w:pPr>
        <w:ind w:firstLineChars="50" w:firstLine="181"/>
        <w:rPr>
          <w:rFonts w:eastAsia="方正小标宋简体"/>
          <w:b/>
          <w:sz w:val="36"/>
          <w:szCs w:val="36"/>
        </w:rPr>
      </w:pPr>
      <w:r>
        <w:rPr>
          <w:rFonts w:eastAsia="方正小标宋简体" w:hint="eastAsia"/>
          <w:b/>
          <w:sz w:val="36"/>
          <w:szCs w:val="36"/>
        </w:rPr>
        <w:t>项</w:t>
      </w:r>
      <w:r>
        <w:rPr>
          <w:rFonts w:eastAsia="方正小标宋简体" w:hint="eastAsia"/>
          <w:b/>
          <w:sz w:val="36"/>
          <w:szCs w:val="36"/>
        </w:rPr>
        <w:t xml:space="preserve"> </w:t>
      </w:r>
      <w:r>
        <w:rPr>
          <w:rFonts w:eastAsia="方正小标宋简体" w:hint="eastAsia"/>
          <w:b/>
          <w:sz w:val="36"/>
          <w:szCs w:val="36"/>
        </w:rPr>
        <w:t>目</w:t>
      </w:r>
      <w:r>
        <w:rPr>
          <w:rFonts w:eastAsia="方正小标宋简体" w:hint="eastAsia"/>
          <w:b/>
          <w:sz w:val="36"/>
          <w:szCs w:val="36"/>
        </w:rPr>
        <w:t xml:space="preserve"> </w:t>
      </w:r>
      <w:r>
        <w:rPr>
          <w:rFonts w:eastAsia="方正小标宋简体" w:hint="eastAsia"/>
          <w:b/>
          <w:sz w:val="36"/>
          <w:szCs w:val="36"/>
        </w:rPr>
        <w:t>编</w:t>
      </w:r>
      <w:r>
        <w:rPr>
          <w:rFonts w:eastAsia="方正小标宋简体" w:hint="eastAsia"/>
          <w:b/>
          <w:sz w:val="36"/>
          <w:szCs w:val="36"/>
        </w:rPr>
        <w:t xml:space="preserve"> </w:t>
      </w:r>
      <w:r>
        <w:rPr>
          <w:rFonts w:eastAsia="方正小标宋简体" w:hint="eastAsia"/>
          <w:b/>
          <w:sz w:val="36"/>
          <w:szCs w:val="36"/>
        </w:rPr>
        <w:t>号：</w:t>
      </w:r>
      <w:r>
        <w:rPr>
          <w:rFonts w:eastAsia="方正小标宋简体" w:hint="eastAsia"/>
          <w:b/>
          <w:sz w:val="36"/>
          <w:szCs w:val="36"/>
        </w:rPr>
        <w:t xml:space="preserve"> </w:t>
      </w:r>
      <w:r>
        <w:rPr>
          <w:rFonts w:eastAsia="方正小标宋简体" w:hint="eastAsia"/>
          <w:b/>
          <w:sz w:val="36"/>
          <w:szCs w:val="36"/>
          <w:u w:val="single"/>
        </w:rPr>
        <w:t xml:space="preserve">      </w:t>
      </w:r>
      <w:r>
        <w:rPr>
          <w:rFonts w:eastAsia="方正小标宋简体" w:hint="eastAsia"/>
          <w:b/>
          <w:sz w:val="28"/>
          <w:szCs w:val="28"/>
          <w:u w:val="single"/>
        </w:rPr>
        <w:t xml:space="preserve">   </w:t>
      </w:r>
      <w:r>
        <w:rPr>
          <w:rFonts w:eastAsia="方正小标宋简体" w:hint="eastAsia"/>
          <w:b/>
          <w:sz w:val="28"/>
          <w:szCs w:val="28"/>
          <w:u w:val="single"/>
        </w:rPr>
        <w:t xml:space="preserve"> </w:t>
      </w:r>
      <w:r>
        <w:rPr>
          <w:rFonts w:eastAsia="方正小标宋简体"/>
          <w:b/>
          <w:sz w:val="28"/>
          <w:szCs w:val="28"/>
          <w:u w:val="single"/>
        </w:rPr>
        <w:t>QHNX</w:t>
      </w:r>
      <w:r>
        <w:rPr>
          <w:rFonts w:eastAsia="方正小标宋简体" w:hint="eastAsia"/>
          <w:b/>
          <w:sz w:val="28"/>
          <w:szCs w:val="28"/>
          <w:u w:val="single"/>
        </w:rPr>
        <w:t>104</w:t>
      </w:r>
      <w:r>
        <w:rPr>
          <w:rFonts w:eastAsia="方正小标宋简体"/>
          <w:b/>
          <w:sz w:val="28"/>
          <w:szCs w:val="28"/>
          <w:u w:val="single"/>
        </w:rPr>
        <w:t>-</w:t>
      </w:r>
      <w:r>
        <w:rPr>
          <w:rFonts w:eastAsia="方正小标宋简体" w:hint="eastAsia"/>
          <w:b/>
          <w:sz w:val="28"/>
          <w:szCs w:val="28"/>
          <w:u w:val="single"/>
        </w:rPr>
        <w:t>2026</w:t>
      </w:r>
      <w:r>
        <w:rPr>
          <w:rFonts w:eastAsia="方正小标宋简体" w:hint="eastAsia"/>
          <w:b/>
          <w:sz w:val="28"/>
          <w:szCs w:val="28"/>
          <w:u w:val="single"/>
        </w:rPr>
        <w:t xml:space="preserve"> </w:t>
      </w:r>
      <w:r>
        <w:rPr>
          <w:rFonts w:eastAsia="方正小标宋简体" w:hint="eastAsia"/>
          <w:b/>
          <w:sz w:val="36"/>
          <w:szCs w:val="36"/>
          <w:u w:val="single"/>
        </w:rPr>
        <w:t xml:space="preserve">    </w:t>
      </w:r>
      <w:r>
        <w:rPr>
          <w:rFonts w:eastAsia="方正小标宋简体"/>
          <w:b/>
          <w:sz w:val="36"/>
          <w:szCs w:val="36"/>
          <w:u w:val="single"/>
        </w:rPr>
        <w:t xml:space="preserve"> </w:t>
      </w:r>
      <w:r>
        <w:rPr>
          <w:rFonts w:eastAsia="方正小标宋简体" w:hint="eastAsia"/>
          <w:b/>
          <w:sz w:val="36"/>
          <w:szCs w:val="36"/>
          <w:u w:val="single"/>
        </w:rPr>
        <w:t xml:space="preserve"> </w:t>
      </w:r>
      <w:r>
        <w:rPr>
          <w:rFonts w:eastAsia="方正小标宋简体"/>
          <w:b/>
          <w:sz w:val="36"/>
          <w:szCs w:val="36"/>
          <w:u w:val="single"/>
        </w:rPr>
        <w:t xml:space="preserve"> </w:t>
      </w:r>
      <w:r>
        <w:rPr>
          <w:rFonts w:eastAsia="方正小标宋简体" w:hint="eastAsia"/>
          <w:b/>
          <w:sz w:val="36"/>
          <w:szCs w:val="36"/>
          <w:u w:val="single"/>
        </w:rPr>
        <w:t xml:space="preserve">    </w:t>
      </w:r>
    </w:p>
    <w:p w14:paraId="346C5E40" w14:textId="77777777" w:rsidR="00D9029E" w:rsidRDefault="00901EEF">
      <w:pPr>
        <w:ind w:firstLineChars="50" w:firstLine="181"/>
        <w:rPr>
          <w:rFonts w:eastAsia="方正小标宋简体"/>
          <w:b/>
          <w:sz w:val="36"/>
          <w:szCs w:val="36"/>
        </w:rPr>
      </w:pPr>
      <w:r>
        <w:rPr>
          <w:rFonts w:eastAsia="方正小标宋简体" w:hint="eastAsia"/>
          <w:b/>
          <w:sz w:val="36"/>
          <w:szCs w:val="36"/>
        </w:rPr>
        <w:t>制、修订类型：</w:t>
      </w:r>
      <w:r>
        <w:rPr>
          <w:rFonts w:eastAsia="方正小标宋简体" w:hint="eastAsia"/>
          <w:b/>
          <w:sz w:val="36"/>
          <w:szCs w:val="36"/>
          <w:u w:val="single"/>
        </w:rPr>
        <w:t xml:space="preserve">      </w:t>
      </w:r>
      <w:r>
        <w:rPr>
          <w:rFonts w:eastAsia="方正小标宋简体" w:hint="eastAsia"/>
          <w:b/>
          <w:sz w:val="28"/>
          <w:szCs w:val="28"/>
          <w:u w:val="single"/>
        </w:rPr>
        <w:t xml:space="preserve">      </w:t>
      </w:r>
      <w:r>
        <w:rPr>
          <w:rFonts w:eastAsia="方正小标宋简体"/>
          <w:b/>
          <w:sz w:val="28"/>
          <w:szCs w:val="28"/>
          <w:u w:val="single"/>
        </w:rPr>
        <w:t xml:space="preserve">   </w:t>
      </w:r>
      <w:r>
        <w:rPr>
          <w:rFonts w:eastAsia="方正小标宋简体" w:hint="eastAsia"/>
          <w:b/>
          <w:sz w:val="28"/>
          <w:szCs w:val="28"/>
          <w:u w:val="single"/>
        </w:rPr>
        <w:t>制定</w:t>
      </w:r>
      <w:r>
        <w:rPr>
          <w:rFonts w:eastAsia="方正小标宋简体" w:hint="eastAsia"/>
          <w:b/>
          <w:sz w:val="28"/>
          <w:szCs w:val="28"/>
          <w:u w:val="single"/>
        </w:rPr>
        <w:t xml:space="preserve">  </w:t>
      </w:r>
      <w:r>
        <w:rPr>
          <w:rFonts w:eastAsia="方正小标宋简体" w:hint="eastAsia"/>
          <w:b/>
          <w:sz w:val="36"/>
          <w:szCs w:val="36"/>
          <w:u w:val="single"/>
        </w:rPr>
        <w:t xml:space="preserve">            </w:t>
      </w:r>
      <w:r>
        <w:rPr>
          <w:rFonts w:eastAsia="方正小标宋简体"/>
          <w:b/>
          <w:sz w:val="36"/>
          <w:szCs w:val="36"/>
          <w:u w:val="single"/>
        </w:rPr>
        <w:t xml:space="preserve"> </w:t>
      </w:r>
      <w:r>
        <w:rPr>
          <w:rFonts w:eastAsia="方正小标宋简体" w:hint="eastAsia"/>
          <w:b/>
          <w:sz w:val="36"/>
          <w:szCs w:val="36"/>
          <w:u w:val="single"/>
        </w:rPr>
        <w:t xml:space="preserve"> </w:t>
      </w:r>
    </w:p>
    <w:p w14:paraId="3C688CB5" w14:textId="77777777" w:rsidR="00D9029E" w:rsidRDefault="00901EEF">
      <w:pPr>
        <w:ind w:leftChars="87" w:left="2875" w:hangingChars="745" w:hanging="2692"/>
        <w:rPr>
          <w:rFonts w:eastAsia="方正小标宋简体"/>
          <w:b/>
          <w:sz w:val="36"/>
          <w:szCs w:val="36"/>
        </w:rPr>
      </w:pPr>
      <w:r>
        <w:rPr>
          <w:rFonts w:eastAsia="方正小标宋简体" w:hint="eastAsia"/>
          <w:b/>
          <w:sz w:val="36"/>
          <w:szCs w:val="36"/>
        </w:rPr>
        <w:t>主要起草单位：</w:t>
      </w:r>
      <w:r>
        <w:rPr>
          <w:rFonts w:eastAsia="方正小标宋简体" w:hint="eastAsia"/>
          <w:b/>
          <w:sz w:val="36"/>
          <w:szCs w:val="36"/>
          <w:u w:val="single"/>
        </w:rPr>
        <w:t xml:space="preserve"> </w:t>
      </w:r>
      <w:r>
        <w:rPr>
          <w:rFonts w:eastAsia="方正小标宋简体" w:hint="eastAsia"/>
          <w:b/>
          <w:sz w:val="28"/>
          <w:szCs w:val="28"/>
          <w:u w:val="single"/>
        </w:rPr>
        <w:t xml:space="preserve"> </w:t>
      </w:r>
      <w:r>
        <w:rPr>
          <w:rFonts w:eastAsia="方正小标宋简体"/>
          <w:b/>
          <w:sz w:val="28"/>
          <w:szCs w:val="28"/>
          <w:u w:val="single"/>
        </w:rPr>
        <w:t xml:space="preserve">     </w:t>
      </w:r>
      <w:r>
        <w:rPr>
          <w:rFonts w:eastAsia="方正小标宋简体" w:hint="eastAsia"/>
          <w:b/>
          <w:sz w:val="28"/>
          <w:szCs w:val="28"/>
          <w:u w:val="single"/>
        </w:rPr>
        <w:t xml:space="preserve">  </w:t>
      </w:r>
      <w:r>
        <w:rPr>
          <w:rFonts w:eastAsia="方正小标宋简体" w:hint="eastAsia"/>
          <w:b/>
          <w:sz w:val="28"/>
          <w:szCs w:val="28"/>
          <w:u w:val="single"/>
        </w:rPr>
        <w:t>青海</w:t>
      </w:r>
      <w:r>
        <w:rPr>
          <w:rFonts w:eastAsia="方正小标宋简体" w:hint="eastAsia"/>
          <w:b/>
          <w:sz w:val="28"/>
          <w:szCs w:val="28"/>
          <w:u w:val="single"/>
        </w:rPr>
        <w:t>大学农林科学院</w:t>
      </w:r>
      <w:r>
        <w:rPr>
          <w:rFonts w:eastAsia="方正小标宋简体" w:hint="eastAsia"/>
          <w:b/>
          <w:sz w:val="28"/>
          <w:szCs w:val="28"/>
          <w:u w:val="single"/>
        </w:rPr>
        <w:t xml:space="preserve">  </w:t>
      </w:r>
      <w:r>
        <w:rPr>
          <w:rFonts w:eastAsia="方正小标宋简体" w:hint="eastAsia"/>
          <w:b/>
          <w:sz w:val="36"/>
          <w:szCs w:val="36"/>
          <w:u w:val="single"/>
        </w:rPr>
        <w:t xml:space="preserve">    </w:t>
      </w:r>
      <w:r>
        <w:rPr>
          <w:rFonts w:eastAsia="方正小标宋简体"/>
          <w:b/>
          <w:sz w:val="36"/>
          <w:szCs w:val="36"/>
          <w:u w:val="single"/>
        </w:rPr>
        <w:t xml:space="preserve"> </w:t>
      </w:r>
      <w:r>
        <w:rPr>
          <w:rFonts w:eastAsia="方正小标宋简体" w:hint="eastAsia"/>
          <w:b/>
          <w:sz w:val="36"/>
          <w:szCs w:val="36"/>
          <w:u w:val="single"/>
        </w:rPr>
        <w:t xml:space="preserve">    </w:t>
      </w:r>
    </w:p>
    <w:p w14:paraId="11EAD2F0" w14:textId="77777777" w:rsidR="00D9029E" w:rsidRDefault="00901EEF">
      <w:pPr>
        <w:ind w:firstLineChars="50" w:firstLine="181"/>
        <w:rPr>
          <w:rFonts w:eastAsia="方正小标宋简体"/>
          <w:b/>
          <w:sz w:val="36"/>
          <w:szCs w:val="36"/>
          <w:u w:val="single"/>
        </w:rPr>
      </w:pPr>
      <w:r>
        <w:rPr>
          <w:rFonts w:eastAsia="方正小标宋简体" w:hint="eastAsia"/>
          <w:b/>
          <w:sz w:val="36"/>
          <w:szCs w:val="36"/>
        </w:rPr>
        <w:t>归</w:t>
      </w:r>
      <w:r>
        <w:rPr>
          <w:rFonts w:eastAsia="方正小标宋简体" w:hint="eastAsia"/>
          <w:b/>
          <w:sz w:val="36"/>
          <w:szCs w:val="36"/>
        </w:rPr>
        <w:t xml:space="preserve"> </w:t>
      </w:r>
      <w:r>
        <w:rPr>
          <w:rFonts w:eastAsia="方正小标宋简体" w:hint="eastAsia"/>
          <w:b/>
          <w:sz w:val="36"/>
          <w:szCs w:val="36"/>
        </w:rPr>
        <w:t>口</w:t>
      </w:r>
      <w:r>
        <w:rPr>
          <w:rFonts w:eastAsia="方正小标宋简体" w:hint="eastAsia"/>
          <w:b/>
          <w:sz w:val="36"/>
          <w:szCs w:val="36"/>
        </w:rPr>
        <w:t xml:space="preserve"> </w:t>
      </w:r>
      <w:r>
        <w:rPr>
          <w:rFonts w:eastAsia="方正小标宋简体" w:hint="eastAsia"/>
          <w:b/>
          <w:sz w:val="36"/>
          <w:szCs w:val="36"/>
        </w:rPr>
        <w:t>单</w:t>
      </w:r>
      <w:r>
        <w:rPr>
          <w:rFonts w:eastAsia="方正小标宋简体" w:hint="eastAsia"/>
          <w:b/>
          <w:sz w:val="36"/>
          <w:szCs w:val="36"/>
        </w:rPr>
        <w:t xml:space="preserve"> </w:t>
      </w:r>
      <w:r>
        <w:rPr>
          <w:rFonts w:eastAsia="方正小标宋简体" w:hint="eastAsia"/>
          <w:b/>
          <w:sz w:val="36"/>
          <w:szCs w:val="36"/>
        </w:rPr>
        <w:t>位：</w:t>
      </w:r>
      <w:r>
        <w:rPr>
          <w:rFonts w:eastAsia="方正小标宋简体" w:hint="eastAsia"/>
          <w:b/>
          <w:sz w:val="36"/>
          <w:szCs w:val="36"/>
        </w:rPr>
        <w:t xml:space="preserve"> </w:t>
      </w:r>
      <w:r>
        <w:rPr>
          <w:rFonts w:eastAsia="方正小标宋简体" w:hint="eastAsia"/>
          <w:b/>
          <w:sz w:val="36"/>
          <w:szCs w:val="36"/>
          <w:u w:val="single"/>
        </w:rPr>
        <w:t xml:space="preserve">     </w:t>
      </w:r>
      <w:r>
        <w:rPr>
          <w:rFonts w:eastAsia="方正小标宋简体" w:hint="eastAsia"/>
          <w:b/>
          <w:sz w:val="28"/>
          <w:szCs w:val="28"/>
          <w:u w:val="single"/>
        </w:rPr>
        <w:t xml:space="preserve"> </w:t>
      </w:r>
      <w:r>
        <w:rPr>
          <w:rFonts w:eastAsia="方正小标宋简体"/>
          <w:b/>
          <w:sz w:val="28"/>
          <w:szCs w:val="28"/>
          <w:u w:val="single"/>
        </w:rPr>
        <w:t xml:space="preserve">  </w:t>
      </w:r>
      <w:r>
        <w:rPr>
          <w:rFonts w:eastAsia="方正小标宋简体" w:hint="eastAsia"/>
          <w:b/>
          <w:sz w:val="28"/>
          <w:szCs w:val="28"/>
          <w:u w:val="single"/>
        </w:rPr>
        <w:t xml:space="preserve">  </w:t>
      </w:r>
      <w:r>
        <w:rPr>
          <w:rFonts w:eastAsia="方正小标宋简体" w:hint="eastAsia"/>
          <w:b/>
          <w:sz w:val="28"/>
          <w:szCs w:val="28"/>
          <w:u w:val="single"/>
        </w:rPr>
        <w:t>青海省农学会</w:t>
      </w:r>
      <w:r>
        <w:rPr>
          <w:rFonts w:eastAsia="方正小标宋简体" w:hint="eastAsia"/>
          <w:b/>
          <w:sz w:val="28"/>
          <w:szCs w:val="28"/>
          <w:u w:val="single"/>
        </w:rPr>
        <w:t xml:space="preserve"> </w:t>
      </w:r>
      <w:r>
        <w:rPr>
          <w:rFonts w:eastAsia="方正小标宋简体" w:hint="eastAsia"/>
          <w:b/>
          <w:sz w:val="36"/>
          <w:szCs w:val="36"/>
          <w:u w:val="single"/>
        </w:rPr>
        <w:t xml:space="preserve">  </w:t>
      </w:r>
      <w:r>
        <w:rPr>
          <w:rFonts w:eastAsia="方正小标宋简体"/>
          <w:b/>
          <w:sz w:val="36"/>
          <w:szCs w:val="36"/>
          <w:u w:val="single"/>
        </w:rPr>
        <w:t xml:space="preserve">  </w:t>
      </w:r>
      <w:r>
        <w:rPr>
          <w:rFonts w:eastAsia="方正小标宋简体" w:hint="eastAsia"/>
          <w:b/>
          <w:sz w:val="36"/>
          <w:szCs w:val="36"/>
          <w:u w:val="single"/>
        </w:rPr>
        <w:t xml:space="preserve">  </w:t>
      </w:r>
      <w:r>
        <w:rPr>
          <w:rFonts w:eastAsia="方正小标宋简体"/>
          <w:b/>
          <w:sz w:val="36"/>
          <w:szCs w:val="36"/>
          <w:u w:val="single"/>
        </w:rPr>
        <w:t xml:space="preserve"> </w:t>
      </w:r>
      <w:r>
        <w:rPr>
          <w:rFonts w:eastAsia="方正小标宋简体" w:hint="eastAsia"/>
          <w:b/>
          <w:sz w:val="36"/>
          <w:szCs w:val="36"/>
          <w:u w:val="single"/>
        </w:rPr>
        <w:t xml:space="preserve">   </w:t>
      </w:r>
      <w:r>
        <w:rPr>
          <w:rFonts w:eastAsia="方正小标宋简体" w:hint="eastAsia"/>
          <w:b/>
          <w:sz w:val="36"/>
          <w:szCs w:val="36"/>
          <w:u w:val="single"/>
        </w:rPr>
        <w:t xml:space="preserve">  </w:t>
      </w:r>
    </w:p>
    <w:p w14:paraId="36111409" w14:textId="77777777" w:rsidR="00D9029E" w:rsidRDefault="00901EEF">
      <w:pPr>
        <w:ind w:firstLineChars="50" w:firstLine="181"/>
        <w:rPr>
          <w:rFonts w:eastAsia="黑体"/>
          <w:bCs/>
          <w:sz w:val="32"/>
          <w:szCs w:val="32"/>
          <w:u w:val="single"/>
        </w:rPr>
      </w:pPr>
      <w:r>
        <w:rPr>
          <w:rFonts w:eastAsia="方正小标宋简体" w:hint="eastAsia"/>
          <w:b/>
          <w:sz w:val="36"/>
          <w:szCs w:val="36"/>
        </w:rPr>
        <w:t>起</w:t>
      </w:r>
      <w:r>
        <w:rPr>
          <w:rFonts w:eastAsia="方正小标宋简体" w:hint="eastAsia"/>
          <w:b/>
          <w:sz w:val="36"/>
          <w:szCs w:val="36"/>
        </w:rPr>
        <w:t xml:space="preserve"> </w:t>
      </w:r>
      <w:r>
        <w:rPr>
          <w:rFonts w:eastAsia="方正小标宋简体" w:hint="eastAsia"/>
          <w:b/>
          <w:sz w:val="36"/>
          <w:szCs w:val="36"/>
        </w:rPr>
        <w:t>草</w:t>
      </w:r>
      <w:r>
        <w:rPr>
          <w:rFonts w:eastAsia="方正小标宋简体" w:hint="eastAsia"/>
          <w:b/>
          <w:sz w:val="36"/>
          <w:szCs w:val="36"/>
        </w:rPr>
        <w:t xml:space="preserve"> </w:t>
      </w:r>
      <w:r>
        <w:rPr>
          <w:rFonts w:eastAsia="方正小标宋简体" w:hint="eastAsia"/>
          <w:b/>
          <w:sz w:val="36"/>
          <w:szCs w:val="36"/>
        </w:rPr>
        <w:t>时</w:t>
      </w:r>
      <w:r>
        <w:rPr>
          <w:rFonts w:eastAsia="方正小标宋简体" w:hint="eastAsia"/>
          <w:b/>
          <w:sz w:val="36"/>
          <w:szCs w:val="36"/>
        </w:rPr>
        <w:t xml:space="preserve"> </w:t>
      </w:r>
      <w:r>
        <w:rPr>
          <w:rFonts w:eastAsia="方正小标宋简体" w:hint="eastAsia"/>
          <w:b/>
          <w:sz w:val="36"/>
          <w:szCs w:val="36"/>
        </w:rPr>
        <w:t>间：</w:t>
      </w:r>
      <w:r>
        <w:rPr>
          <w:rFonts w:eastAsia="方正小标宋简体" w:hint="eastAsia"/>
          <w:b/>
          <w:sz w:val="36"/>
          <w:szCs w:val="36"/>
        </w:rPr>
        <w:t xml:space="preserve"> </w:t>
      </w:r>
      <w:r>
        <w:rPr>
          <w:rFonts w:eastAsia="方正小标宋简体" w:hint="eastAsia"/>
          <w:b/>
          <w:sz w:val="36"/>
          <w:szCs w:val="36"/>
          <w:u w:val="single"/>
        </w:rPr>
        <w:t xml:space="preserve">    </w:t>
      </w:r>
      <w:r>
        <w:rPr>
          <w:rFonts w:eastAsia="方正小标宋简体" w:hint="eastAsia"/>
          <w:b/>
          <w:sz w:val="36"/>
          <w:szCs w:val="36"/>
          <w:u w:val="single"/>
        </w:rPr>
        <w:t xml:space="preserve">                   </w:t>
      </w:r>
      <w:r>
        <w:rPr>
          <w:rFonts w:eastAsia="方正小标宋简体" w:hint="eastAsia"/>
          <w:b/>
          <w:sz w:val="36"/>
          <w:szCs w:val="36"/>
          <w:u w:val="single"/>
        </w:rPr>
        <w:t xml:space="preserve"> </w:t>
      </w:r>
      <w:r>
        <w:rPr>
          <w:rFonts w:eastAsia="方正小标宋简体" w:hint="eastAsia"/>
          <w:b/>
          <w:sz w:val="36"/>
          <w:szCs w:val="36"/>
          <w:u w:val="single"/>
        </w:rPr>
        <w:t xml:space="preserve"> </w:t>
      </w:r>
      <w:r>
        <w:rPr>
          <w:rFonts w:eastAsia="方正小标宋简体"/>
          <w:b/>
          <w:sz w:val="36"/>
          <w:szCs w:val="36"/>
          <w:u w:val="single"/>
        </w:rPr>
        <w:t xml:space="preserve">   </w:t>
      </w:r>
      <w:r>
        <w:rPr>
          <w:rFonts w:eastAsia="方正小标宋简体" w:hint="eastAsia"/>
          <w:b/>
          <w:sz w:val="36"/>
          <w:szCs w:val="36"/>
          <w:u w:val="single"/>
        </w:rPr>
        <w:t xml:space="preserve">   </w:t>
      </w:r>
    </w:p>
    <w:p w14:paraId="78AAEE71" w14:textId="77777777" w:rsidR="00D9029E" w:rsidRDefault="00D9029E">
      <w:pPr>
        <w:rPr>
          <w:rFonts w:eastAsia="黑体"/>
          <w:bCs/>
          <w:sz w:val="32"/>
          <w:szCs w:val="32"/>
          <w:u w:val="single"/>
        </w:rPr>
      </w:pPr>
    </w:p>
    <w:p w14:paraId="508A5A2A" w14:textId="77777777" w:rsidR="00D9029E" w:rsidRDefault="00D9029E">
      <w:pPr>
        <w:tabs>
          <w:tab w:val="left" w:pos="360"/>
          <w:tab w:val="left" w:pos="540"/>
        </w:tabs>
        <w:spacing w:line="0" w:lineRule="atLeast"/>
        <w:jc w:val="center"/>
        <w:rPr>
          <w:rFonts w:eastAsia="方正小标宋简体"/>
          <w:sz w:val="36"/>
          <w:szCs w:val="36"/>
        </w:rPr>
      </w:pPr>
    </w:p>
    <w:p w14:paraId="66B1D380" w14:textId="77777777" w:rsidR="00D9029E" w:rsidRDefault="00D9029E">
      <w:pPr>
        <w:tabs>
          <w:tab w:val="left" w:pos="360"/>
          <w:tab w:val="left" w:pos="540"/>
        </w:tabs>
        <w:spacing w:line="0" w:lineRule="atLeast"/>
        <w:jc w:val="center"/>
        <w:rPr>
          <w:rFonts w:eastAsia="方正小标宋简体"/>
          <w:sz w:val="36"/>
          <w:szCs w:val="36"/>
        </w:rPr>
      </w:pPr>
    </w:p>
    <w:p w14:paraId="0EB709C1" w14:textId="77777777" w:rsidR="00D9029E" w:rsidRDefault="00901EEF">
      <w:pPr>
        <w:widowControl/>
        <w:jc w:val="left"/>
        <w:rPr>
          <w:rFonts w:eastAsia="方正小标宋简体"/>
          <w:sz w:val="36"/>
          <w:szCs w:val="36"/>
        </w:rPr>
      </w:pPr>
      <w:r>
        <w:rPr>
          <w:rFonts w:eastAsia="方正小标宋简体"/>
          <w:sz w:val="36"/>
          <w:szCs w:val="36"/>
        </w:rPr>
        <w:br w:type="page"/>
      </w:r>
    </w:p>
    <w:p w14:paraId="1EFDED5C" w14:textId="77777777" w:rsidR="00D9029E" w:rsidRDefault="00901EEF">
      <w:pPr>
        <w:tabs>
          <w:tab w:val="left" w:pos="360"/>
          <w:tab w:val="left" w:pos="540"/>
        </w:tabs>
        <w:spacing w:line="0" w:lineRule="atLeast"/>
        <w:ind w:rightChars="-94" w:right="-197"/>
        <w:jc w:val="center"/>
        <w:rPr>
          <w:rFonts w:eastAsia="方正小标宋简体"/>
          <w:sz w:val="36"/>
          <w:szCs w:val="36"/>
        </w:rPr>
      </w:pPr>
      <w:r>
        <w:rPr>
          <w:rFonts w:eastAsia="方正小标宋简体" w:hint="eastAsia"/>
          <w:sz w:val="36"/>
          <w:szCs w:val="36"/>
        </w:rPr>
        <w:lastRenderedPageBreak/>
        <w:t>《</w:t>
      </w:r>
      <w:r>
        <w:rPr>
          <w:rFonts w:eastAsia="方正小标宋简体" w:hint="eastAsia"/>
          <w:sz w:val="36"/>
          <w:szCs w:val="36"/>
        </w:rPr>
        <w:t>菊芋繁种技术规程</w:t>
      </w:r>
      <w:r>
        <w:rPr>
          <w:rFonts w:eastAsia="方正小标宋简体" w:hint="eastAsia"/>
          <w:sz w:val="36"/>
          <w:szCs w:val="36"/>
        </w:rPr>
        <w:t>》</w:t>
      </w:r>
    </w:p>
    <w:p w14:paraId="0E879766" w14:textId="77777777" w:rsidR="00D9029E" w:rsidRDefault="00901EEF">
      <w:pPr>
        <w:spacing w:line="0" w:lineRule="atLeast"/>
        <w:jc w:val="center"/>
        <w:rPr>
          <w:rFonts w:eastAsia="方正小标宋简体"/>
          <w:sz w:val="36"/>
          <w:szCs w:val="36"/>
        </w:rPr>
      </w:pPr>
      <w:r>
        <w:rPr>
          <w:rFonts w:eastAsia="方正小标宋简体" w:hint="eastAsia"/>
          <w:sz w:val="36"/>
          <w:szCs w:val="36"/>
        </w:rPr>
        <w:t>团体标准编制说明</w:t>
      </w:r>
    </w:p>
    <w:p w14:paraId="02C7E7A5" w14:textId="77777777" w:rsidR="00D9029E" w:rsidRDefault="00901EEF">
      <w:pPr>
        <w:widowControl/>
        <w:autoSpaceDE w:val="0"/>
        <w:autoSpaceDN w:val="0"/>
        <w:spacing w:beforeLines="50" w:before="156" w:afterLines="50" w:after="156"/>
        <w:rPr>
          <w:rFonts w:eastAsia="黑体"/>
          <w:b/>
          <w:sz w:val="32"/>
          <w:szCs w:val="32"/>
        </w:rPr>
      </w:pPr>
      <w:r>
        <w:rPr>
          <w:rFonts w:eastAsia="黑体" w:hint="eastAsia"/>
          <w:b/>
          <w:sz w:val="32"/>
          <w:szCs w:val="32"/>
        </w:rPr>
        <w:t>一、工作简况</w:t>
      </w:r>
    </w:p>
    <w:p w14:paraId="4A0E5246" w14:textId="77777777" w:rsidR="00D9029E" w:rsidRDefault="00901EEF">
      <w:pPr>
        <w:ind w:firstLineChars="200" w:firstLine="640"/>
        <w:rPr>
          <w:rFonts w:eastAsia="楷体_GB2312"/>
          <w:sz w:val="32"/>
          <w:szCs w:val="32"/>
        </w:rPr>
      </w:pPr>
      <w:r>
        <w:rPr>
          <w:rFonts w:eastAsia="楷体_GB2312" w:hint="eastAsia"/>
          <w:sz w:val="32"/>
          <w:szCs w:val="32"/>
        </w:rPr>
        <w:t>（一）任务来源</w:t>
      </w:r>
    </w:p>
    <w:p w14:paraId="2ED504D2" w14:textId="77777777" w:rsidR="00D9029E" w:rsidRDefault="00901EEF">
      <w:pPr>
        <w:spacing w:line="580" w:lineRule="exact"/>
        <w:ind w:firstLineChars="200" w:firstLine="640"/>
        <w:rPr>
          <w:rFonts w:eastAsia="方正仿宋_GB2312"/>
          <w:kern w:val="0"/>
          <w:sz w:val="32"/>
          <w:szCs w:val="32"/>
        </w:rPr>
      </w:pPr>
      <w:r>
        <w:rPr>
          <w:rFonts w:eastAsia="方正仿宋_GB2312" w:hint="eastAsia"/>
          <w:kern w:val="0"/>
          <w:sz w:val="32"/>
          <w:szCs w:val="32"/>
        </w:rPr>
        <w:t>根据青海</w:t>
      </w:r>
      <w:r>
        <w:rPr>
          <w:rFonts w:eastAsia="方正仿宋_GB2312" w:hint="eastAsia"/>
          <w:kern w:val="0"/>
          <w:sz w:val="32"/>
          <w:szCs w:val="32"/>
        </w:rPr>
        <w:t>大学</w:t>
      </w:r>
      <w:r>
        <w:rPr>
          <w:rFonts w:eastAsia="方正仿宋_GB2312" w:hint="eastAsia"/>
          <w:kern w:val="0"/>
          <w:sz w:val="32"/>
          <w:szCs w:val="32"/>
        </w:rPr>
        <w:t>农林科学院园艺</w:t>
      </w:r>
      <w:r>
        <w:rPr>
          <w:rFonts w:eastAsia="方正仿宋_GB2312" w:hint="eastAsia"/>
          <w:kern w:val="0"/>
          <w:sz w:val="32"/>
          <w:szCs w:val="32"/>
        </w:rPr>
        <w:t>研究</w:t>
      </w:r>
      <w:r>
        <w:rPr>
          <w:rFonts w:eastAsia="方正仿宋_GB2312" w:hint="eastAsia"/>
          <w:kern w:val="0"/>
          <w:sz w:val="32"/>
          <w:szCs w:val="32"/>
        </w:rPr>
        <w:t>所的工作任务要求，申请制定《</w:t>
      </w:r>
      <w:r>
        <w:rPr>
          <w:rFonts w:eastAsia="方正仿宋_GB2312" w:hint="eastAsia"/>
          <w:kern w:val="0"/>
          <w:sz w:val="32"/>
          <w:szCs w:val="32"/>
        </w:rPr>
        <w:t>菊芋繁种技术规程</w:t>
      </w:r>
      <w:r>
        <w:rPr>
          <w:rFonts w:eastAsia="方正仿宋_GB2312" w:hint="eastAsia"/>
          <w:kern w:val="0"/>
          <w:sz w:val="32"/>
          <w:szCs w:val="32"/>
        </w:rPr>
        <w:t>》团体标准，按照青海省农学会文件《关于下达</w:t>
      </w:r>
      <w:r>
        <w:rPr>
          <w:rFonts w:eastAsia="方正仿宋_GB2312" w:hint="eastAsia"/>
          <w:kern w:val="0"/>
          <w:sz w:val="32"/>
          <w:szCs w:val="32"/>
        </w:rPr>
        <w:t>202</w:t>
      </w:r>
      <w:r>
        <w:rPr>
          <w:rFonts w:eastAsia="方正仿宋_GB2312" w:hint="eastAsia"/>
          <w:kern w:val="0"/>
          <w:sz w:val="32"/>
          <w:szCs w:val="32"/>
        </w:rPr>
        <w:t>6</w:t>
      </w:r>
      <w:r>
        <w:rPr>
          <w:rFonts w:eastAsia="方正仿宋_GB2312" w:hint="eastAsia"/>
          <w:kern w:val="0"/>
          <w:sz w:val="32"/>
          <w:szCs w:val="32"/>
        </w:rPr>
        <w:t>年团体标准项目计划的通知》【青农</w:t>
      </w:r>
      <w:r>
        <w:rPr>
          <w:rFonts w:eastAsia="方正仿宋_GB2312"/>
          <w:kern w:val="0"/>
          <w:sz w:val="32"/>
          <w:szCs w:val="32"/>
        </w:rPr>
        <w:t>字</w:t>
      </w:r>
      <w:r>
        <w:rPr>
          <w:rFonts w:eastAsia="方正仿宋_GB2312" w:hint="eastAsia"/>
          <w:kern w:val="0"/>
          <w:sz w:val="32"/>
          <w:szCs w:val="32"/>
        </w:rPr>
        <w:t>[20</w:t>
      </w:r>
      <w:r>
        <w:rPr>
          <w:rFonts w:eastAsia="方正仿宋_GB2312"/>
          <w:kern w:val="0"/>
          <w:sz w:val="32"/>
          <w:szCs w:val="32"/>
        </w:rPr>
        <w:t>2</w:t>
      </w:r>
      <w:r>
        <w:rPr>
          <w:rFonts w:eastAsia="方正仿宋_GB2312" w:hint="eastAsia"/>
          <w:kern w:val="0"/>
          <w:sz w:val="32"/>
          <w:szCs w:val="32"/>
        </w:rPr>
        <w:t>6</w:t>
      </w:r>
      <w:r>
        <w:rPr>
          <w:rFonts w:eastAsia="方正仿宋_GB2312" w:hint="eastAsia"/>
          <w:kern w:val="0"/>
          <w:sz w:val="32"/>
          <w:szCs w:val="32"/>
        </w:rPr>
        <w:t>]</w:t>
      </w:r>
      <w:r>
        <w:rPr>
          <w:rFonts w:eastAsia="方正仿宋_GB2312" w:hint="eastAsia"/>
          <w:kern w:val="0"/>
          <w:sz w:val="32"/>
          <w:szCs w:val="32"/>
        </w:rPr>
        <w:t>5</w:t>
      </w:r>
      <w:r>
        <w:rPr>
          <w:rFonts w:eastAsia="方正仿宋_GB2312" w:hint="eastAsia"/>
          <w:kern w:val="0"/>
          <w:sz w:val="32"/>
          <w:szCs w:val="32"/>
        </w:rPr>
        <w:t>号】的要求，进行该标准的研制</w:t>
      </w:r>
      <w:r>
        <w:rPr>
          <w:rFonts w:eastAsia="方正仿宋_GB2312" w:hint="eastAsia"/>
          <w:kern w:val="0"/>
          <w:sz w:val="32"/>
          <w:szCs w:val="32"/>
        </w:rPr>
        <w:t>，</w:t>
      </w:r>
      <w:r>
        <w:rPr>
          <w:rFonts w:eastAsia="方正仿宋_GB2312" w:hint="eastAsia"/>
          <w:kern w:val="0"/>
          <w:sz w:val="32"/>
          <w:szCs w:val="32"/>
        </w:rPr>
        <w:t>项目编号</w:t>
      </w:r>
      <w:r>
        <w:rPr>
          <w:rFonts w:eastAsia="方正仿宋_GB2312" w:hint="eastAsia"/>
          <w:kern w:val="0"/>
          <w:sz w:val="32"/>
          <w:szCs w:val="32"/>
        </w:rPr>
        <w:t xml:space="preserve"> QHNX104-2026</w:t>
      </w:r>
      <w:r>
        <w:rPr>
          <w:rFonts w:eastAsia="方正仿宋_GB2312" w:hint="eastAsia"/>
          <w:kern w:val="0"/>
          <w:sz w:val="32"/>
          <w:szCs w:val="32"/>
        </w:rPr>
        <w:t>。</w:t>
      </w:r>
    </w:p>
    <w:p w14:paraId="4EA623DB" w14:textId="77777777" w:rsidR="00D9029E" w:rsidRDefault="00901EEF">
      <w:pPr>
        <w:ind w:firstLineChars="196" w:firstLine="627"/>
        <w:rPr>
          <w:rFonts w:eastAsia="楷体_GB2312"/>
          <w:sz w:val="32"/>
          <w:szCs w:val="32"/>
        </w:rPr>
      </w:pPr>
      <w:r>
        <w:rPr>
          <w:rFonts w:eastAsia="楷体_GB2312" w:hint="eastAsia"/>
          <w:sz w:val="32"/>
          <w:szCs w:val="32"/>
        </w:rPr>
        <w:t>（</w:t>
      </w:r>
      <w:r>
        <w:rPr>
          <w:rFonts w:eastAsia="楷体_GB2312" w:hint="eastAsia"/>
          <w:sz w:val="32"/>
          <w:szCs w:val="32"/>
        </w:rPr>
        <w:t>二</w:t>
      </w:r>
      <w:r>
        <w:rPr>
          <w:rFonts w:eastAsia="楷体_GB2312" w:hint="eastAsia"/>
          <w:sz w:val="32"/>
          <w:szCs w:val="32"/>
        </w:rPr>
        <w:t>）</w:t>
      </w:r>
      <w:r>
        <w:rPr>
          <w:rFonts w:eastAsia="楷体_GB2312" w:hint="eastAsia"/>
          <w:sz w:val="32"/>
          <w:szCs w:val="32"/>
        </w:rPr>
        <w:t>起草单位</w:t>
      </w:r>
    </w:p>
    <w:p w14:paraId="56BA555C" w14:textId="77777777" w:rsidR="00D9029E" w:rsidRDefault="00901EEF">
      <w:pPr>
        <w:spacing w:line="580" w:lineRule="exact"/>
        <w:ind w:firstLineChars="200" w:firstLine="640"/>
        <w:rPr>
          <w:rFonts w:eastAsia="方正仿宋_GB2312"/>
          <w:kern w:val="0"/>
          <w:sz w:val="32"/>
          <w:szCs w:val="32"/>
        </w:rPr>
      </w:pPr>
      <w:r>
        <w:rPr>
          <w:rFonts w:eastAsia="方正仿宋_GB2312" w:hint="eastAsia"/>
          <w:kern w:val="0"/>
          <w:sz w:val="32"/>
          <w:szCs w:val="32"/>
        </w:rPr>
        <w:t>青海</w:t>
      </w:r>
      <w:r>
        <w:rPr>
          <w:rFonts w:eastAsia="方正仿宋_GB2312" w:hint="eastAsia"/>
          <w:kern w:val="0"/>
          <w:sz w:val="32"/>
          <w:szCs w:val="32"/>
        </w:rPr>
        <w:t>大学农林科学院、青海昆仑种业集团有限公司、</w:t>
      </w:r>
      <w:proofErr w:type="gramStart"/>
      <w:r>
        <w:rPr>
          <w:rFonts w:eastAsia="方正仿宋_GB2312" w:hint="eastAsia"/>
          <w:kern w:val="0"/>
          <w:sz w:val="32"/>
          <w:szCs w:val="32"/>
        </w:rPr>
        <w:t>海东穗元种植</w:t>
      </w:r>
      <w:proofErr w:type="gramEnd"/>
      <w:r>
        <w:rPr>
          <w:rFonts w:eastAsia="方正仿宋_GB2312" w:hint="eastAsia"/>
          <w:kern w:val="0"/>
          <w:sz w:val="32"/>
          <w:szCs w:val="32"/>
        </w:rPr>
        <w:t>家庭农场。</w:t>
      </w:r>
    </w:p>
    <w:p w14:paraId="0779519C" w14:textId="77777777" w:rsidR="00D9029E" w:rsidRDefault="00901EEF">
      <w:pPr>
        <w:spacing w:line="580" w:lineRule="exact"/>
        <w:ind w:firstLineChars="200" w:firstLine="640"/>
        <w:rPr>
          <w:rFonts w:eastAsia="方正仿宋_GB2312"/>
          <w:kern w:val="0"/>
          <w:sz w:val="32"/>
          <w:szCs w:val="32"/>
        </w:rPr>
      </w:pPr>
      <w:r>
        <w:rPr>
          <w:rFonts w:eastAsia="楷体_GB2312" w:cs="宋体" w:hint="eastAsia"/>
          <w:color w:val="000000"/>
          <w:kern w:val="0"/>
          <w:sz w:val="32"/>
          <w:szCs w:val="32"/>
        </w:rPr>
        <w:t>（三）主要起草人</w:t>
      </w:r>
    </w:p>
    <w:tbl>
      <w:tblPr>
        <w:tblW w:w="9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9"/>
        <w:gridCol w:w="833"/>
        <w:gridCol w:w="1442"/>
        <w:gridCol w:w="2068"/>
        <w:gridCol w:w="1608"/>
        <w:gridCol w:w="2200"/>
      </w:tblGrid>
      <w:tr w:rsidR="00D9029E" w14:paraId="6776E5D1" w14:textId="77777777">
        <w:trPr>
          <w:jc w:val="center"/>
        </w:trPr>
        <w:tc>
          <w:tcPr>
            <w:tcW w:w="1019" w:type="dxa"/>
            <w:vAlign w:val="center"/>
          </w:tcPr>
          <w:p w14:paraId="1B9703E3" w14:textId="77777777" w:rsidR="00D9029E" w:rsidRDefault="00901EEF">
            <w:pPr>
              <w:spacing w:line="480" w:lineRule="exact"/>
              <w:jc w:val="center"/>
              <w:rPr>
                <w:rFonts w:eastAsia="仿宋_GB2312" w:cs="宋体"/>
                <w:b/>
                <w:color w:val="000000"/>
                <w:kern w:val="0"/>
                <w:sz w:val="28"/>
                <w:szCs w:val="28"/>
              </w:rPr>
            </w:pPr>
            <w:r>
              <w:rPr>
                <w:rFonts w:eastAsia="仿宋_GB2312" w:cs="宋体" w:hint="eastAsia"/>
                <w:b/>
                <w:color w:val="000000"/>
                <w:kern w:val="0"/>
                <w:sz w:val="28"/>
                <w:szCs w:val="28"/>
              </w:rPr>
              <w:t>姓名</w:t>
            </w:r>
          </w:p>
        </w:tc>
        <w:tc>
          <w:tcPr>
            <w:tcW w:w="833" w:type="dxa"/>
            <w:vAlign w:val="center"/>
          </w:tcPr>
          <w:p w14:paraId="40C4732A" w14:textId="77777777" w:rsidR="00D9029E" w:rsidRDefault="00901EEF">
            <w:pPr>
              <w:spacing w:line="480" w:lineRule="exact"/>
              <w:jc w:val="center"/>
              <w:rPr>
                <w:rFonts w:eastAsia="仿宋_GB2312" w:cs="宋体"/>
                <w:b/>
                <w:color w:val="000000"/>
                <w:kern w:val="0"/>
                <w:sz w:val="28"/>
                <w:szCs w:val="28"/>
              </w:rPr>
            </w:pPr>
            <w:r>
              <w:rPr>
                <w:rFonts w:eastAsia="仿宋_GB2312" w:cs="宋体" w:hint="eastAsia"/>
                <w:b/>
                <w:color w:val="000000"/>
                <w:kern w:val="0"/>
                <w:sz w:val="28"/>
                <w:szCs w:val="28"/>
              </w:rPr>
              <w:t>性别</w:t>
            </w:r>
          </w:p>
        </w:tc>
        <w:tc>
          <w:tcPr>
            <w:tcW w:w="1442" w:type="dxa"/>
            <w:vAlign w:val="center"/>
          </w:tcPr>
          <w:p w14:paraId="74D34D94" w14:textId="77777777" w:rsidR="00D9029E" w:rsidRDefault="00901EEF">
            <w:pPr>
              <w:spacing w:line="480" w:lineRule="exact"/>
              <w:jc w:val="center"/>
              <w:rPr>
                <w:rFonts w:eastAsia="仿宋_GB2312" w:cs="宋体"/>
                <w:b/>
                <w:color w:val="000000"/>
                <w:kern w:val="0"/>
                <w:sz w:val="28"/>
                <w:szCs w:val="28"/>
              </w:rPr>
            </w:pPr>
            <w:r>
              <w:rPr>
                <w:rFonts w:eastAsia="仿宋_GB2312" w:cs="宋体" w:hint="eastAsia"/>
                <w:b/>
                <w:color w:val="000000"/>
                <w:kern w:val="0"/>
                <w:sz w:val="28"/>
                <w:szCs w:val="28"/>
              </w:rPr>
              <w:t>职务</w:t>
            </w:r>
            <w:r>
              <w:rPr>
                <w:rFonts w:eastAsia="仿宋_GB2312" w:cs="宋体" w:hint="eastAsia"/>
                <w:b/>
                <w:color w:val="000000"/>
                <w:kern w:val="0"/>
                <w:sz w:val="28"/>
                <w:szCs w:val="28"/>
              </w:rPr>
              <w:t>/</w:t>
            </w:r>
            <w:r>
              <w:rPr>
                <w:rFonts w:eastAsia="仿宋_GB2312" w:cs="宋体" w:hint="eastAsia"/>
                <w:b/>
                <w:color w:val="000000"/>
                <w:kern w:val="0"/>
                <w:sz w:val="28"/>
                <w:szCs w:val="28"/>
              </w:rPr>
              <w:t>职称</w:t>
            </w:r>
          </w:p>
        </w:tc>
        <w:tc>
          <w:tcPr>
            <w:tcW w:w="2068" w:type="dxa"/>
            <w:vAlign w:val="center"/>
          </w:tcPr>
          <w:p w14:paraId="702B5C2F" w14:textId="77777777" w:rsidR="00D9029E" w:rsidRDefault="00901EEF">
            <w:pPr>
              <w:spacing w:line="480" w:lineRule="exact"/>
              <w:jc w:val="center"/>
              <w:rPr>
                <w:rFonts w:eastAsia="仿宋_GB2312" w:cs="宋体"/>
                <w:b/>
                <w:color w:val="000000"/>
                <w:kern w:val="0"/>
                <w:sz w:val="28"/>
                <w:szCs w:val="28"/>
              </w:rPr>
            </w:pPr>
            <w:r>
              <w:rPr>
                <w:rFonts w:eastAsia="仿宋_GB2312" w:cs="宋体" w:hint="eastAsia"/>
                <w:b/>
                <w:color w:val="000000"/>
                <w:kern w:val="0"/>
                <w:sz w:val="28"/>
                <w:szCs w:val="28"/>
              </w:rPr>
              <w:t>工作单位</w:t>
            </w:r>
          </w:p>
        </w:tc>
        <w:tc>
          <w:tcPr>
            <w:tcW w:w="1608" w:type="dxa"/>
            <w:vAlign w:val="center"/>
          </w:tcPr>
          <w:p w14:paraId="66B364B4" w14:textId="77777777" w:rsidR="00D9029E" w:rsidRDefault="00901EEF">
            <w:pPr>
              <w:spacing w:line="480" w:lineRule="exact"/>
              <w:jc w:val="center"/>
              <w:rPr>
                <w:rFonts w:eastAsia="仿宋_GB2312" w:cs="宋体"/>
                <w:b/>
                <w:color w:val="000000"/>
                <w:kern w:val="0"/>
                <w:sz w:val="28"/>
                <w:szCs w:val="28"/>
              </w:rPr>
            </w:pPr>
            <w:r>
              <w:rPr>
                <w:rFonts w:eastAsia="仿宋_GB2312" w:cs="宋体" w:hint="eastAsia"/>
                <w:b/>
                <w:color w:val="000000"/>
                <w:kern w:val="0"/>
                <w:sz w:val="28"/>
                <w:szCs w:val="28"/>
              </w:rPr>
              <w:t>任务分工</w:t>
            </w:r>
          </w:p>
        </w:tc>
        <w:tc>
          <w:tcPr>
            <w:tcW w:w="2200" w:type="dxa"/>
            <w:vAlign w:val="center"/>
          </w:tcPr>
          <w:p w14:paraId="15972E08" w14:textId="77777777" w:rsidR="00D9029E" w:rsidRDefault="00901EEF">
            <w:pPr>
              <w:spacing w:line="480" w:lineRule="exact"/>
              <w:jc w:val="center"/>
              <w:rPr>
                <w:rFonts w:eastAsia="仿宋_GB2312" w:cs="宋体"/>
                <w:b/>
                <w:color w:val="000000"/>
                <w:kern w:val="0"/>
                <w:sz w:val="28"/>
                <w:szCs w:val="28"/>
              </w:rPr>
            </w:pPr>
            <w:r>
              <w:rPr>
                <w:rFonts w:ascii="方正仿宋_GB18030" w:eastAsia="方正仿宋_GB18030" w:hAnsi="方正仿宋_GB18030" w:cs="方正仿宋_GB18030" w:hint="eastAsia"/>
                <w:b/>
                <w:color w:val="000000"/>
                <w:kern w:val="0"/>
                <w:sz w:val="28"/>
                <w:szCs w:val="28"/>
              </w:rPr>
              <w:t>负责章节</w:t>
            </w:r>
            <w:r>
              <w:rPr>
                <w:rFonts w:ascii="方正仿宋_GB18030" w:eastAsia="方正仿宋_GB18030" w:hAnsi="方正仿宋_GB18030" w:cs="方正仿宋_GB18030" w:hint="eastAsia"/>
                <w:b/>
                <w:color w:val="000000"/>
                <w:kern w:val="0"/>
                <w:sz w:val="28"/>
                <w:szCs w:val="28"/>
              </w:rPr>
              <w:t>/</w:t>
            </w:r>
            <w:r>
              <w:rPr>
                <w:rFonts w:ascii="方正仿宋_GB18030" w:eastAsia="方正仿宋_GB18030" w:hAnsi="方正仿宋_GB18030" w:cs="方正仿宋_GB18030" w:hint="eastAsia"/>
                <w:b/>
                <w:color w:val="000000"/>
                <w:kern w:val="0"/>
                <w:sz w:val="28"/>
                <w:szCs w:val="28"/>
              </w:rPr>
              <w:t>附录</w:t>
            </w:r>
          </w:p>
        </w:tc>
      </w:tr>
      <w:tr w:rsidR="00D9029E" w14:paraId="1BB4379D" w14:textId="77777777">
        <w:trPr>
          <w:trHeight w:val="933"/>
          <w:jc w:val="center"/>
        </w:trPr>
        <w:tc>
          <w:tcPr>
            <w:tcW w:w="1019" w:type="dxa"/>
            <w:shd w:val="clear" w:color="auto" w:fill="auto"/>
            <w:vAlign w:val="center"/>
          </w:tcPr>
          <w:p w14:paraId="18CD8C19"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朱雪冰</w:t>
            </w:r>
          </w:p>
        </w:tc>
        <w:tc>
          <w:tcPr>
            <w:tcW w:w="833" w:type="dxa"/>
            <w:shd w:val="clear" w:color="auto" w:fill="auto"/>
            <w:vAlign w:val="center"/>
          </w:tcPr>
          <w:p w14:paraId="65735AED"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女</w:t>
            </w:r>
          </w:p>
        </w:tc>
        <w:tc>
          <w:tcPr>
            <w:tcW w:w="1442" w:type="dxa"/>
            <w:shd w:val="clear" w:color="auto" w:fill="auto"/>
            <w:vAlign w:val="center"/>
          </w:tcPr>
          <w:p w14:paraId="0440F898"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博士后</w:t>
            </w:r>
          </w:p>
        </w:tc>
        <w:tc>
          <w:tcPr>
            <w:tcW w:w="2068" w:type="dxa"/>
            <w:shd w:val="clear" w:color="auto" w:fill="auto"/>
            <w:vAlign w:val="center"/>
          </w:tcPr>
          <w:p w14:paraId="31815F5C" w14:textId="77777777" w:rsidR="00D9029E" w:rsidRDefault="00901EEF">
            <w:pPr>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color w:val="000000"/>
                <w:kern w:val="0"/>
                <w:sz w:val="24"/>
              </w:rPr>
              <w:t>青海</w:t>
            </w:r>
            <w:r>
              <w:rPr>
                <w:rFonts w:ascii="方正仿宋_GB2312" w:eastAsia="方正仿宋_GB2312" w:hAnsi="方正仿宋_GB2312" w:cs="方正仿宋_GB2312" w:hint="eastAsia"/>
                <w:color w:val="000000"/>
                <w:kern w:val="0"/>
                <w:sz w:val="24"/>
              </w:rPr>
              <w:t>大学农林科学院</w:t>
            </w:r>
          </w:p>
        </w:tc>
        <w:tc>
          <w:tcPr>
            <w:tcW w:w="1608" w:type="dxa"/>
            <w:shd w:val="clear" w:color="auto" w:fill="auto"/>
            <w:vAlign w:val="center"/>
          </w:tcPr>
          <w:p w14:paraId="2AFB64B6"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全面负责</w:t>
            </w:r>
          </w:p>
          <w:p w14:paraId="3049D65C"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w:t>
            </w:r>
            <w:r>
              <w:rPr>
                <w:rFonts w:ascii="方正仿宋_GB2312" w:eastAsia="方正仿宋_GB2312" w:hAnsi="方正仿宋_GB2312" w:cs="方正仿宋_GB2312" w:hint="eastAsia"/>
                <w:color w:val="000000"/>
                <w:kern w:val="0"/>
                <w:sz w:val="24"/>
              </w:rPr>
              <w:t>含编制说明撰写、全文统稿</w:t>
            </w:r>
            <w:r>
              <w:rPr>
                <w:rFonts w:ascii="方正仿宋_GB2312" w:eastAsia="方正仿宋_GB2312" w:hAnsi="方正仿宋_GB2312" w:cs="方正仿宋_GB2312" w:hint="eastAsia"/>
                <w:color w:val="000000"/>
                <w:kern w:val="0"/>
                <w:sz w:val="24"/>
              </w:rPr>
              <w:t>）</w:t>
            </w:r>
          </w:p>
        </w:tc>
        <w:tc>
          <w:tcPr>
            <w:tcW w:w="2200" w:type="dxa"/>
            <w:shd w:val="clear" w:color="auto" w:fill="auto"/>
            <w:vAlign w:val="center"/>
          </w:tcPr>
          <w:p w14:paraId="79158886" w14:textId="77777777" w:rsidR="00D9029E" w:rsidRDefault="00901EEF">
            <w:pPr>
              <w:spacing w:line="480" w:lineRule="exact"/>
              <w:jc w:val="center"/>
              <w:rPr>
                <w:rFonts w:eastAsia="方正仿宋_GB2312" w:cs="方正仿宋_GB2312"/>
                <w:color w:val="000000"/>
                <w:kern w:val="0"/>
                <w:sz w:val="24"/>
              </w:rPr>
            </w:pPr>
            <w:r>
              <w:rPr>
                <w:rFonts w:eastAsia="方正仿宋_GB2312" w:cs="方正仿宋_GB2312" w:hint="eastAsia"/>
                <w:color w:val="000000"/>
                <w:kern w:val="0"/>
                <w:sz w:val="24"/>
              </w:rPr>
              <w:t>全文</w:t>
            </w:r>
          </w:p>
        </w:tc>
      </w:tr>
      <w:tr w:rsidR="00D9029E" w14:paraId="5F1C5243" w14:textId="77777777">
        <w:trPr>
          <w:trHeight w:val="647"/>
          <w:jc w:val="center"/>
        </w:trPr>
        <w:tc>
          <w:tcPr>
            <w:tcW w:w="1019" w:type="dxa"/>
            <w:shd w:val="clear" w:color="auto" w:fill="auto"/>
            <w:vAlign w:val="center"/>
          </w:tcPr>
          <w:p w14:paraId="0C4214A7"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孙雪梅</w:t>
            </w:r>
          </w:p>
        </w:tc>
        <w:tc>
          <w:tcPr>
            <w:tcW w:w="833" w:type="dxa"/>
            <w:shd w:val="clear" w:color="auto" w:fill="auto"/>
            <w:vAlign w:val="center"/>
          </w:tcPr>
          <w:p w14:paraId="177BC936"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女</w:t>
            </w:r>
          </w:p>
        </w:tc>
        <w:tc>
          <w:tcPr>
            <w:tcW w:w="1442" w:type="dxa"/>
            <w:shd w:val="clear" w:color="auto" w:fill="auto"/>
            <w:vAlign w:val="center"/>
          </w:tcPr>
          <w:p w14:paraId="4C542E13"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研究员</w:t>
            </w:r>
          </w:p>
        </w:tc>
        <w:tc>
          <w:tcPr>
            <w:tcW w:w="2068" w:type="dxa"/>
            <w:shd w:val="clear" w:color="auto" w:fill="auto"/>
            <w:vAlign w:val="center"/>
          </w:tcPr>
          <w:p w14:paraId="7A381EC6"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青海</w:t>
            </w:r>
            <w:r>
              <w:rPr>
                <w:rFonts w:ascii="方正仿宋_GB2312" w:eastAsia="方正仿宋_GB2312" w:hAnsi="方正仿宋_GB2312" w:cs="方正仿宋_GB2312" w:hint="eastAsia"/>
                <w:color w:val="000000"/>
                <w:kern w:val="0"/>
                <w:sz w:val="24"/>
              </w:rPr>
              <w:t>大学农林</w:t>
            </w:r>
          </w:p>
          <w:p w14:paraId="4C7DE052"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科学院</w:t>
            </w:r>
          </w:p>
        </w:tc>
        <w:tc>
          <w:tcPr>
            <w:tcW w:w="1608" w:type="dxa"/>
            <w:shd w:val="clear" w:color="auto" w:fill="auto"/>
            <w:vAlign w:val="center"/>
          </w:tcPr>
          <w:p w14:paraId="77DA5188"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技术指导</w:t>
            </w:r>
          </w:p>
        </w:tc>
        <w:tc>
          <w:tcPr>
            <w:tcW w:w="2200" w:type="dxa"/>
            <w:shd w:val="clear" w:color="auto" w:fill="auto"/>
            <w:vAlign w:val="center"/>
          </w:tcPr>
          <w:p w14:paraId="1E66754C" w14:textId="77777777" w:rsidR="00D9029E" w:rsidRDefault="00901EEF">
            <w:pPr>
              <w:spacing w:line="480" w:lineRule="exact"/>
              <w:jc w:val="center"/>
              <w:rPr>
                <w:rFonts w:eastAsia="方正仿宋_GB2312" w:cs="方正仿宋_GB2312"/>
                <w:color w:val="000000"/>
                <w:kern w:val="0"/>
                <w:sz w:val="24"/>
              </w:rPr>
            </w:pPr>
            <w:r>
              <w:rPr>
                <w:rFonts w:eastAsia="方正仿宋_GB2312" w:cs="方正仿宋_GB2312" w:hint="eastAsia"/>
                <w:color w:val="000000"/>
                <w:kern w:val="0"/>
                <w:sz w:val="24"/>
              </w:rPr>
              <w:t>第</w:t>
            </w:r>
            <w:r>
              <w:rPr>
                <w:rFonts w:eastAsia="方正仿宋_GB2312" w:cs="方正仿宋_GB2312" w:hint="eastAsia"/>
                <w:color w:val="000000"/>
                <w:kern w:val="0"/>
                <w:sz w:val="24"/>
              </w:rPr>
              <w:t>1</w:t>
            </w:r>
            <w:r>
              <w:rPr>
                <w:rFonts w:eastAsia="方正仿宋_GB2312" w:cs="方正仿宋_GB2312" w:hint="eastAsia"/>
                <w:color w:val="000000"/>
                <w:kern w:val="0"/>
                <w:sz w:val="24"/>
              </w:rPr>
              <w:t>章</w:t>
            </w:r>
            <w:r>
              <w:rPr>
                <w:rFonts w:eastAsia="方正仿宋_GB2312" w:cs="方正仿宋_GB2312" w:hint="eastAsia"/>
                <w:color w:val="000000"/>
                <w:kern w:val="0"/>
                <w:sz w:val="24"/>
              </w:rPr>
              <w:t xml:space="preserve"> </w:t>
            </w:r>
            <w:r>
              <w:rPr>
                <w:rFonts w:eastAsia="方正仿宋_GB2312" w:cs="方正仿宋_GB2312" w:hint="eastAsia"/>
                <w:color w:val="000000"/>
                <w:kern w:val="0"/>
                <w:sz w:val="24"/>
              </w:rPr>
              <w:t>范围、第</w:t>
            </w:r>
            <w:r>
              <w:rPr>
                <w:rFonts w:eastAsia="方正仿宋_GB2312" w:cs="方正仿宋_GB2312" w:hint="eastAsia"/>
                <w:color w:val="000000"/>
                <w:kern w:val="0"/>
                <w:sz w:val="24"/>
              </w:rPr>
              <w:t>2</w:t>
            </w:r>
            <w:r>
              <w:rPr>
                <w:rFonts w:eastAsia="方正仿宋_GB2312" w:cs="方正仿宋_GB2312" w:hint="eastAsia"/>
                <w:color w:val="000000"/>
                <w:kern w:val="0"/>
                <w:sz w:val="24"/>
              </w:rPr>
              <w:t>章</w:t>
            </w:r>
            <w:r>
              <w:rPr>
                <w:rFonts w:eastAsia="方正仿宋_GB2312" w:cs="方正仿宋_GB2312" w:hint="eastAsia"/>
                <w:color w:val="000000"/>
                <w:kern w:val="0"/>
                <w:sz w:val="24"/>
              </w:rPr>
              <w:t xml:space="preserve"> </w:t>
            </w:r>
            <w:r>
              <w:rPr>
                <w:rFonts w:eastAsia="方正仿宋_GB2312" w:cs="方正仿宋_GB2312" w:hint="eastAsia"/>
                <w:color w:val="000000"/>
                <w:kern w:val="0"/>
                <w:sz w:val="24"/>
              </w:rPr>
              <w:t>规范性引用文件、第</w:t>
            </w:r>
            <w:r>
              <w:rPr>
                <w:rFonts w:eastAsia="方正仿宋_GB2312" w:cs="方正仿宋_GB2312" w:hint="eastAsia"/>
                <w:color w:val="000000"/>
                <w:kern w:val="0"/>
                <w:sz w:val="24"/>
              </w:rPr>
              <w:t>3</w:t>
            </w:r>
            <w:r>
              <w:rPr>
                <w:rFonts w:eastAsia="方正仿宋_GB2312" w:cs="方正仿宋_GB2312" w:hint="eastAsia"/>
                <w:color w:val="000000"/>
                <w:kern w:val="0"/>
                <w:sz w:val="24"/>
              </w:rPr>
              <w:t>章</w:t>
            </w:r>
            <w:r>
              <w:rPr>
                <w:rFonts w:eastAsia="方正仿宋_GB2312" w:cs="方正仿宋_GB2312" w:hint="eastAsia"/>
                <w:color w:val="000000"/>
                <w:kern w:val="0"/>
                <w:sz w:val="24"/>
              </w:rPr>
              <w:t xml:space="preserve"> </w:t>
            </w:r>
            <w:r>
              <w:rPr>
                <w:rFonts w:eastAsia="方正仿宋_GB2312" w:cs="方正仿宋_GB2312" w:hint="eastAsia"/>
                <w:color w:val="000000"/>
                <w:kern w:val="0"/>
                <w:sz w:val="24"/>
              </w:rPr>
              <w:t>术语和定义</w:t>
            </w:r>
          </w:p>
        </w:tc>
      </w:tr>
      <w:tr w:rsidR="00D9029E" w14:paraId="6FFE2409" w14:textId="77777777">
        <w:trPr>
          <w:trHeight w:val="624"/>
          <w:jc w:val="center"/>
        </w:trPr>
        <w:tc>
          <w:tcPr>
            <w:tcW w:w="1019" w:type="dxa"/>
            <w:shd w:val="clear" w:color="auto" w:fill="auto"/>
            <w:vAlign w:val="center"/>
          </w:tcPr>
          <w:p w14:paraId="21A0EC42"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李伟</w:t>
            </w:r>
          </w:p>
        </w:tc>
        <w:tc>
          <w:tcPr>
            <w:tcW w:w="833" w:type="dxa"/>
            <w:shd w:val="clear" w:color="auto" w:fill="auto"/>
            <w:vAlign w:val="center"/>
          </w:tcPr>
          <w:p w14:paraId="0F855430"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男</w:t>
            </w:r>
          </w:p>
        </w:tc>
        <w:tc>
          <w:tcPr>
            <w:tcW w:w="1442" w:type="dxa"/>
            <w:shd w:val="clear" w:color="auto" w:fill="auto"/>
            <w:vAlign w:val="center"/>
          </w:tcPr>
          <w:p w14:paraId="37027F04" w14:textId="77777777" w:rsidR="00D9029E" w:rsidRDefault="00901EEF">
            <w:pPr>
              <w:spacing w:line="360" w:lineRule="auto"/>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助理研究员</w:t>
            </w:r>
          </w:p>
        </w:tc>
        <w:tc>
          <w:tcPr>
            <w:tcW w:w="2068" w:type="dxa"/>
            <w:shd w:val="clear" w:color="auto" w:fill="auto"/>
            <w:vAlign w:val="center"/>
          </w:tcPr>
          <w:p w14:paraId="61CCF8E3" w14:textId="77777777" w:rsidR="00D9029E" w:rsidRDefault="00901EEF">
            <w:pPr>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青海</w:t>
            </w:r>
            <w:proofErr w:type="gramStart"/>
            <w:r>
              <w:rPr>
                <w:rFonts w:ascii="方正仿宋_GB2312" w:eastAsia="方正仿宋_GB2312" w:hAnsi="方正仿宋_GB2312" w:cs="方正仿宋_GB2312" w:hint="eastAsia"/>
                <w:sz w:val="24"/>
              </w:rPr>
              <w:t>昆仑种</w:t>
            </w:r>
            <w:proofErr w:type="gramEnd"/>
            <w:r>
              <w:rPr>
                <w:rFonts w:ascii="方正仿宋_GB2312" w:eastAsia="方正仿宋_GB2312" w:hAnsi="方正仿宋_GB2312" w:cs="方正仿宋_GB2312" w:hint="eastAsia"/>
                <w:sz w:val="24"/>
              </w:rPr>
              <w:t>业</w:t>
            </w:r>
          </w:p>
          <w:p w14:paraId="3793F5A1" w14:textId="77777777" w:rsidR="00D9029E" w:rsidRDefault="00901EEF">
            <w:pPr>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集团有限公司</w:t>
            </w:r>
          </w:p>
        </w:tc>
        <w:tc>
          <w:tcPr>
            <w:tcW w:w="1608" w:type="dxa"/>
            <w:shd w:val="clear" w:color="auto" w:fill="auto"/>
            <w:vAlign w:val="center"/>
          </w:tcPr>
          <w:p w14:paraId="4BA4AFC0"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样品分析</w:t>
            </w:r>
          </w:p>
        </w:tc>
        <w:tc>
          <w:tcPr>
            <w:tcW w:w="2200" w:type="dxa"/>
            <w:shd w:val="clear" w:color="auto" w:fill="auto"/>
            <w:vAlign w:val="center"/>
          </w:tcPr>
          <w:p w14:paraId="62C41C2B" w14:textId="77777777" w:rsidR="00D9029E" w:rsidRDefault="00901EEF">
            <w:pPr>
              <w:spacing w:line="480" w:lineRule="exact"/>
              <w:jc w:val="center"/>
              <w:rPr>
                <w:rFonts w:eastAsia="方正仿宋_GB2312" w:cs="方正仿宋_GB2312"/>
                <w:color w:val="000000"/>
                <w:kern w:val="0"/>
                <w:sz w:val="24"/>
              </w:rPr>
            </w:pPr>
            <w:r>
              <w:rPr>
                <w:rFonts w:eastAsia="方正仿宋_GB2312" w:cs="方正仿宋_GB2312" w:hint="eastAsia"/>
                <w:color w:val="000000"/>
                <w:kern w:val="0"/>
                <w:sz w:val="24"/>
              </w:rPr>
              <w:t>第</w:t>
            </w:r>
            <w:r>
              <w:rPr>
                <w:rFonts w:eastAsia="方正仿宋_GB2312" w:cs="方正仿宋_GB2312" w:hint="eastAsia"/>
                <w:color w:val="000000"/>
                <w:kern w:val="0"/>
                <w:sz w:val="24"/>
              </w:rPr>
              <w:t>10</w:t>
            </w:r>
            <w:r>
              <w:rPr>
                <w:rFonts w:eastAsia="方正仿宋_GB2312" w:cs="方正仿宋_GB2312" w:hint="eastAsia"/>
                <w:color w:val="000000"/>
                <w:kern w:val="0"/>
                <w:sz w:val="24"/>
              </w:rPr>
              <w:t>章</w:t>
            </w:r>
            <w:r>
              <w:rPr>
                <w:rFonts w:eastAsia="方正仿宋_GB2312" w:cs="方正仿宋_GB2312" w:hint="eastAsia"/>
                <w:color w:val="000000"/>
                <w:kern w:val="0"/>
                <w:sz w:val="24"/>
              </w:rPr>
              <w:t xml:space="preserve"> </w:t>
            </w:r>
            <w:r>
              <w:rPr>
                <w:rFonts w:eastAsia="方正仿宋_GB2312" w:cs="方正仿宋_GB2312" w:hint="eastAsia"/>
                <w:color w:val="000000"/>
                <w:kern w:val="0"/>
                <w:sz w:val="24"/>
              </w:rPr>
              <w:t>质量分级</w:t>
            </w:r>
          </w:p>
        </w:tc>
      </w:tr>
      <w:tr w:rsidR="00D9029E" w14:paraId="78B97F08" w14:textId="77777777">
        <w:trPr>
          <w:trHeight w:val="624"/>
          <w:jc w:val="center"/>
        </w:trPr>
        <w:tc>
          <w:tcPr>
            <w:tcW w:w="1019" w:type="dxa"/>
            <w:shd w:val="clear" w:color="auto" w:fill="auto"/>
            <w:vAlign w:val="center"/>
          </w:tcPr>
          <w:p w14:paraId="2428D6F8"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lastRenderedPageBreak/>
              <w:t>王丽慧</w:t>
            </w:r>
          </w:p>
        </w:tc>
        <w:tc>
          <w:tcPr>
            <w:tcW w:w="833" w:type="dxa"/>
            <w:shd w:val="clear" w:color="auto" w:fill="auto"/>
            <w:vAlign w:val="center"/>
          </w:tcPr>
          <w:p w14:paraId="3C3CD8C8"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女</w:t>
            </w:r>
          </w:p>
        </w:tc>
        <w:tc>
          <w:tcPr>
            <w:tcW w:w="1442" w:type="dxa"/>
            <w:shd w:val="clear" w:color="auto" w:fill="auto"/>
            <w:vAlign w:val="center"/>
          </w:tcPr>
          <w:p w14:paraId="75A4DC7C"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副研究员</w:t>
            </w:r>
          </w:p>
        </w:tc>
        <w:tc>
          <w:tcPr>
            <w:tcW w:w="2068" w:type="dxa"/>
            <w:shd w:val="clear" w:color="auto" w:fill="auto"/>
            <w:vAlign w:val="center"/>
          </w:tcPr>
          <w:p w14:paraId="10AB05CF"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青海</w:t>
            </w:r>
            <w:r>
              <w:rPr>
                <w:rFonts w:ascii="方正仿宋_GB2312" w:eastAsia="方正仿宋_GB2312" w:hAnsi="方正仿宋_GB2312" w:cs="方正仿宋_GB2312" w:hint="eastAsia"/>
                <w:color w:val="000000"/>
                <w:kern w:val="0"/>
                <w:sz w:val="24"/>
              </w:rPr>
              <w:t>大学农林</w:t>
            </w:r>
          </w:p>
          <w:p w14:paraId="46A598A2"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科学院</w:t>
            </w:r>
          </w:p>
        </w:tc>
        <w:tc>
          <w:tcPr>
            <w:tcW w:w="1608" w:type="dxa"/>
            <w:shd w:val="clear" w:color="auto" w:fill="auto"/>
            <w:vAlign w:val="center"/>
          </w:tcPr>
          <w:p w14:paraId="531AB25E"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数据统计</w:t>
            </w:r>
          </w:p>
        </w:tc>
        <w:tc>
          <w:tcPr>
            <w:tcW w:w="2200" w:type="dxa"/>
            <w:shd w:val="clear" w:color="auto" w:fill="auto"/>
            <w:vAlign w:val="center"/>
          </w:tcPr>
          <w:p w14:paraId="3D061F0B" w14:textId="77777777" w:rsidR="00D9029E" w:rsidRDefault="00901EEF">
            <w:pPr>
              <w:spacing w:line="480" w:lineRule="exact"/>
              <w:jc w:val="center"/>
              <w:rPr>
                <w:rFonts w:eastAsia="方正仿宋_GB2312" w:cs="方正仿宋_GB2312"/>
                <w:color w:val="000000"/>
                <w:kern w:val="0"/>
                <w:sz w:val="24"/>
              </w:rPr>
            </w:pPr>
            <w:r>
              <w:rPr>
                <w:rFonts w:eastAsia="方正仿宋_GB2312" w:cs="方正仿宋_GB2312" w:hint="eastAsia"/>
                <w:color w:val="000000"/>
                <w:kern w:val="0"/>
                <w:sz w:val="24"/>
              </w:rPr>
              <w:t>第</w:t>
            </w:r>
            <w:r>
              <w:rPr>
                <w:rFonts w:eastAsia="方正仿宋_GB2312" w:cs="方正仿宋_GB2312" w:hint="eastAsia"/>
                <w:color w:val="000000"/>
                <w:kern w:val="0"/>
                <w:sz w:val="24"/>
              </w:rPr>
              <w:t>4</w:t>
            </w:r>
            <w:r>
              <w:rPr>
                <w:rFonts w:eastAsia="方正仿宋_GB2312" w:cs="方正仿宋_GB2312" w:hint="eastAsia"/>
                <w:color w:val="000000"/>
                <w:kern w:val="0"/>
                <w:sz w:val="24"/>
              </w:rPr>
              <w:t>章</w:t>
            </w:r>
            <w:r>
              <w:rPr>
                <w:rFonts w:eastAsia="方正仿宋_GB2312" w:cs="方正仿宋_GB2312" w:hint="eastAsia"/>
                <w:color w:val="000000"/>
                <w:kern w:val="0"/>
                <w:sz w:val="24"/>
              </w:rPr>
              <w:t xml:space="preserve"> </w:t>
            </w:r>
            <w:r>
              <w:rPr>
                <w:rFonts w:eastAsia="方正仿宋_GB2312" w:cs="方正仿宋_GB2312" w:hint="eastAsia"/>
                <w:color w:val="000000"/>
                <w:kern w:val="0"/>
                <w:sz w:val="24"/>
              </w:rPr>
              <w:t>繁种田选择、第</w:t>
            </w:r>
            <w:r>
              <w:rPr>
                <w:rFonts w:eastAsia="方正仿宋_GB2312" w:cs="方正仿宋_GB2312" w:hint="eastAsia"/>
                <w:color w:val="000000"/>
                <w:kern w:val="0"/>
                <w:sz w:val="24"/>
              </w:rPr>
              <w:t>9</w:t>
            </w:r>
            <w:r>
              <w:rPr>
                <w:rFonts w:eastAsia="方正仿宋_GB2312" w:cs="方正仿宋_GB2312" w:hint="eastAsia"/>
                <w:color w:val="000000"/>
                <w:kern w:val="0"/>
                <w:sz w:val="24"/>
              </w:rPr>
              <w:t>章</w:t>
            </w:r>
            <w:r>
              <w:rPr>
                <w:rFonts w:eastAsia="方正仿宋_GB2312" w:cs="方正仿宋_GB2312" w:hint="eastAsia"/>
                <w:color w:val="000000"/>
                <w:kern w:val="0"/>
                <w:sz w:val="24"/>
              </w:rPr>
              <w:t xml:space="preserve"> </w:t>
            </w:r>
            <w:r>
              <w:rPr>
                <w:rFonts w:eastAsia="方正仿宋_GB2312" w:cs="方正仿宋_GB2312" w:hint="eastAsia"/>
                <w:color w:val="000000"/>
                <w:kern w:val="0"/>
                <w:sz w:val="24"/>
              </w:rPr>
              <w:t>贮藏</w:t>
            </w:r>
          </w:p>
        </w:tc>
      </w:tr>
      <w:tr w:rsidR="00D9029E" w14:paraId="47D43942" w14:textId="77777777">
        <w:trPr>
          <w:trHeight w:val="624"/>
          <w:jc w:val="center"/>
        </w:trPr>
        <w:tc>
          <w:tcPr>
            <w:tcW w:w="1019" w:type="dxa"/>
            <w:shd w:val="clear" w:color="auto" w:fill="auto"/>
            <w:vAlign w:val="center"/>
          </w:tcPr>
          <w:p w14:paraId="4AF4D8F3"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张海旺</w:t>
            </w:r>
          </w:p>
        </w:tc>
        <w:tc>
          <w:tcPr>
            <w:tcW w:w="833" w:type="dxa"/>
            <w:shd w:val="clear" w:color="auto" w:fill="auto"/>
            <w:vAlign w:val="center"/>
          </w:tcPr>
          <w:p w14:paraId="0C81E940"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男</w:t>
            </w:r>
          </w:p>
        </w:tc>
        <w:tc>
          <w:tcPr>
            <w:tcW w:w="1442" w:type="dxa"/>
            <w:shd w:val="clear" w:color="auto" w:fill="auto"/>
            <w:vAlign w:val="center"/>
          </w:tcPr>
          <w:p w14:paraId="16B7EB30" w14:textId="77777777" w:rsidR="00D9029E" w:rsidRDefault="00901EEF">
            <w:pPr>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副研究员</w:t>
            </w:r>
          </w:p>
        </w:tc>
        <w:tc>
          <w:tcPr>
            <w:tcW w:w="2068" w:type="dxa"/>
            <w:shd w:val="clear" w:color="auto" w:fill="auto"/>
            <w:vAlign w:val="center"/>
          </w:tcPr>
          <w:p w14:paraId="7714DB9D" w14:textId="77777777" w:rsidR="00D9029E" w:rsidRDefault="00901EEF">
            <w:pPr>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青海</w:t>
            </w:r>
            <w:r>
              <w:rPr>
                <w:rFonts w:ascii="方正仿宋_GB2312" w:eastAsia="方正仿宋_GB2312" w:hAnsi="方正仿宋_GB2312" w:cs="方正仿宋_GB2312" w:hint="eastAsia"/>
                <w:color w:val="000000"/>
                <w:kern w:val="0"/>
                <w:sz w:val="24"/>
              </w:rPr>
              <w:t>大学农林</w:t>
            </w:r>
          </w:p>
          <w:p w14:paraId="4B1E8A1A" w14:textId="77777777" w:rsidR="00D9029E" w:rsidRDefault="00901EEF">
            <w:pPr>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科学院</w:t>
            </w:r>
          </w:p>
        </w:tc>
        <w:tc>
          <w:tcPr>
            <w:tcW w:w="1608" w:type="dxa"/>
            <w:shd w:val="clear" w:color="auto" w:fill="auto"/>
            <w:vAlign w:val="center"/>
          </w:tcPr>
          <w:p w14:paraId="56E8756B"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试验布置</w:t>
            </w:r>
          </w:p>
        </w:tc>
        <w:tc>
          <w:tcPr>
            <w:tcW w:w="2200" w:type="dxa"/>
            <w:shd w:val="clear" w:color="auto" w:fill="auto"/>
            <w:vAlign w:val="center"/>
          </w:tcPr>
          <w:p w14:paraId="3807E79C" w14:textId="77777777" w:rsidR="00D9029E" w:rsidRDefault="00901EEF">
            <w:pPr>
              <w:spacing w:line="480" w:lineRule="exact"/>
              <w:jc w:val="center"/>
              <w:rPr>
                <w:rFonts w:eastAsia="方正仿宋_GB2312" w:cs="方正仿宋_GB2312"/>
                <w:color w:val="000000"/>
                <w:kern w:val="0"/>
                <w:sz w:val="24"/>
              </w:rPr>
            </w:pPr>
            <w:r>
              <w:rPr>
                <w:rFonts w:eastAsia="方正仿宋_GB2312" w:cs="方正仿宋_GB2312" w:hint="eastAsia"/>
                <w:color w:val="000000"/>
                <w:kern w:val="0"/>
                <w:sz w:val="24"/>
              </w:rPr>
              <w:t>第</w:t>
            </w:r>
            <w:r>
              <w:rPr>
                <w:rFonts w:eastAsia="方正仿宋_GB2312" w:cs="方正仿宋_GB2312" w:hint="eastAsia"/>
                <w:color w:val="000000"/>
                <w:kern w:val="0"/>
                <w:sz w:val="24"/>
              </w:rPr>
              <w:t>5</w:t>
            </w:r>
            <w:r>
              <w:rPr>
                <w:rFonts w:eastAsia="方正仿宋_GB2312" w:cs="方正仿宋_GB2312" w:hint="eastAsia"/>
                <w:color w:val="000000"/>
                <w:kern w:val="0"/>
                <w:sz w:val="24"/>
              </w:rPr>
              <w:t>章</w:t>
            </w:r>
            <w:r>
              <w:rPr>
                <w:rFonts w:eastAsia="方正仿宋_GB2312" w:cs="方正仿宋_GB2312" w:hint="eastAsia"/>
                <w:color w:val="000000"/>
                <w:kern w:val="0"/>
                <w:sz w:val="24"/>
              </w:rPr>
              <w:t xml:space="preserve"> </w:t>
            </w:r>
            <w:r>
              <w:rPr>
                <w:rFonts w:eastAsia="方正仿宋_GB2312" w:cs="方正仿宋_GB2312" w:hint="eastAsia"/>
                <w:color w:val="000000"/>
                <w:kern w:val="0"/>
                <w:sz w:val="24"/>
              </w:rPr>
              <w:t>播前准备与种芋处理、</w:t>
            </w:r>
          </w:p>
          <w:p w14:paraId="69BE66D2" w14:textId="77777777" w:rsidR="00D9029E" w:rsidRDefault="00901EEF">
            <w:pPr>
              <w:spacing w:line="480" w:lineRule="exact"/>
              <w:jc w:val="center"/>
              <w:rPr>
                <w:rFonts w:eastAsia="方正仿宋_GB2312" w:cs="方正仿宋_GB2312"/>
                <w:color w:val="000000"/>
                <w:kern w:val="0"/>
                <w:sz w:val="24"/>
              </w:rPr>
            </w:pPr>
            <w:r>
              <w:rPr>
                <w:rFonts w:eastAsia="方正仿宋_GB2312" w:cs="方正仿宋_GB2312" w:hint="eastAsia"/>
                <w:color w:val="000000"/>
                <w:kern w:val="0"/>
                <w:sz w:val="24"/>
              </w:rPr>
              <w:t>第</w:t>
            </w:r>
            <w:r>
              <w:rPr>
                <w:rFonts w:eastAsia="方正仿宋_GB2312" w:cs="方正仿宋_GB2312" w:hint="eastAsia"/>
                <w:color w:val="000000"/>
                <w:kern w:val="0"/>
                <w:sz w:val="24"/>
              </w:rPr>
              <w:t>6</w:t>
            </w:r>
            <w:r>
              <w:rPr>
                <w:rFonts w:eastAsia="方正仿宋_GB2312" w:cs="方正仿宋_GB2312" w:hint="eastAsia"/>
                <w:color w:val="000000"/>
                <w:kern w:val="0"/>
                <w:sz w:val="24"/>
              </w:rPr>
              <w:t>章</w:t>
            </w:r>
            <w:r>
              <w:rPr>
                <w:rFonts w:eastAsia="方正仿宋_GB2312" w:cs="方正仿宋_GB2312" w:hint="eastAsia"/>
                <w:color w:val="000000"/>
                <w:kern w:val="0"/>
                <w:sz w:val="24"/>
              </w:rPr>
              <w:t xml:space="preserve"> </w:t>
            </w:r>
            <w:r>
              <w:rPr>
                <w:rFonts w:eastAsia="方正仿宋_GB2312" w:cs="方正仿宋_GB2312" w:hint="eastAsia"/>
                <w:color w:val="000000"/>
                <w:kern w:val="0"/>
                <w:sz w:val="24"/>
              </w:rPr>
              <w:t>播种</w:t>
            </w:r>
          </w:p>
        </w:tc>
      </w:tr>
      <w:tr w:rsidR="00D9029E" w14:paraId="4BF8D444" w14:textId="77777777">
        <w:trPr>
          <w:trHeight w:val="624"/>
          <w:jc w:val="center"/>
        </w:trPr>
        <w:tc>
          <w:tcPr>
            <w:tcW w:w="1019" w:type="dxa"/>
            <w:shd w:val="clear" w:color="auto" w:fill="auto"/>
            <w:vAlign w:val="center"/>
          </w:tcPr>
          <w:p w14:paraId="7254B008"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魏晓强</w:t>
            </w:r>
          </w:p>
        </w:tc>
        <w:tc>
          <w:tcPr>
            <w:tcW w:w="833" w:type="dxa"/>
            <w:shd w:val="clear" w:color="auto" w:fill="auto"/>
            <w:vAlign w:val="center"/>
          </w:tcPr>
          <w:p w14:paraId="7DC66FE2"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男</w:t>
            </w:r>
          </w:p>
        </w:tc>
        <w:tc>
          <w:tcPr>
            <w:tcW w:w="1442" w:type="dxa"/>
            <w:shd w:val="clear" w:color="auto" w:fill="auto"/>
            <w:vAlign w:val="center"/>
          </w:tcPr>
          <w:p w14:paraId="0D16F928"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博士后</w:t>
            </w:r>
          </w:p>
        </w:tc>
        <w:tc>
          <w:tcPr>
            <w:tcW w:w="2068" w:type="dxa"/>
            <w:shd w:val="clear" w:color="auto" w:fill="auto"/>
            <w:vAlign w:val="center"/>
          </w:tcPr>
          <w:p w14:paraId="3E554368" w14:textId="77777777" w:rsidR="00D9029E" w:rsidRDefault="00901EEF">
            <w:pPr>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青海</w:t>
            </w:r>
            <w:r>
              <w:rPr>
                <w:rFonts w:ascii="方正仿宋_GB2312" w:eastAsia="方正仿宋_GB2312" w:hAnsi="方正仿宋_GB2312" w:cs="方正仿宋_GB2312" w:hint="eastAsia"/>
                <w:color w:val="000000"/>
                <w:kern w:val="0"/>
                <w:sz w:val="24"/>
              </w:rPr>
              <w:t>大学农林</w:t>
            </w:r>
          </w:p>
          <w:p w14:paraId="3798C305" w14:textId="77777777" w:rsidR="00D9029E" w:rsidRDefault="00901EEF">
            <w:pPr>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科学院</w:t>
            </w:r>
          </w:p>
        </w:tc>
        <w:tc>
          <w:tcPr>
            <w:tcW w:w="1608" w:type="dxa"/>
            <w:shd w:val="clear" w:color="auto" w:fill="auto"/>
            <w:vAlign w:val="center"/>
          </w:tcPr>
          <w:p w14:paraId="00AED6EA"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数据调查</w:t>
            </w:r>
          </w:p>
          <w:p w14:paraId="6465A0CE"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病虫害用药推荐</w:t>
            </w:r>
          </w:p>
        </w:tc>
        <w:tc>
          <w:tcPr>
            <w:tcW w:w="2200" w:type="dxa"/>
            <w:shd w:val="clear" w:color="auto" w:fill="auto"/>
            <w:vAlign w:val="center"/>
          </w:tcPr>
          <w:p w14:paraId="625C274E" w14:textId="77777777" w:rsidR="00D9029E" w:rsidRDefault="00901EEF">
            <w:pPr>
              <w:spacing w:line="480" w:lineRule="exact"/>
              <w:jc w:val="center"/>
              <w:rPr>
                <w:rFonts w:eastAsia="方正仿宋_GB2312" w:cs="方正仿宋_GB2312"/>
                <w:color w:val="000000"/>
                <w:kern w:val="0"/>
                <w:sz w:val="24"/>
              </w:rPr>
            </w:pPr>
            <w:r>
              <w:rPr>
                <w:rFonts w:eastAsia="方正仿宋_GB2312" w:cs="方正仿宋_GB2312" w:hint="eastAsia"/>
                <w:color w:val="000000"/>
                <w:kern w:val="0"/>
                <w:sz w:val="24"/>
              </w:rPr>
              <w:t>附录</w:t>
            </w:r>
            <w:r>
              <w:rPr>
                <w:rFonts w:eastAsia="方正仿宋_GB2312" w:cs="方正仿宋_GB2312" w:hint="eastAsia"/>
                <w:color w:val="000000"/>
                <w:kern w:val="0"/>
                <w:sz w:val="24"/>
              </w:rPr>
              <w:t>A</w:t>
            </w:r>
          </w:p>
        </w:tc>
      </w:tr>
      <w:tr w:rsidR="00D9029E" w14:paraId="73D19F02" w14:textId="77777777">
        <w:trPr>
          <w:trHeight w:val="624"/>
          <w:jc w:val="center"/>
        </w:trPr>
        <w:tc>
          <w:tcPr>
            <w:tcW w:w="1019" w:type="dxa"/>
            <w:vAlign w:val="center"/>
          </w:tcPr>
          <w:p w14:paraId="6CD3ADC7"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蒋宏远</w:t>
            </w:r>
          </w:p>
        </w:tc>
        <w:tc>
          <w:tcPr>
            <w:tcW w:w="833" w:type="dxa"/>
            <w:vAlign w:val="center"/>
          </w:tcPr>
          <w:p w14:paraId="03205A46"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男</w:t>
            </w:r>
          </w:p>
        </w:tc>
        <w:tc>
          <w:tcPr>
            <w:tcW w:w="1442" w:type="dxa"/>
            <w:vAlign w:val="center"/>
          </w:tcPr>
          <w:p w14:paraId="2F4D8A1E"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总经理</w:t>
            </w:r>
          </w:p>
        </w:tc>
        <w:tc>
          <w:tcPr>
            <w:tcW w:w="2068" w:type="dxa"/>
            <w:vAlign w:val="center"/>
          </w:tcPr>
          <w:p w14:paraId="2724D847" w14:textId="77777777" w:rsidR="00D9029E" w:rsidRDefault="00901EEF">
            <w:pPr>
              <w:jc w:val="center"/>
              <w:rPr>
                <w:rFonts w:ascii="方正仿宋_GB2312" w:eastAsia="方正仿宋_GB2312" w:hAnsi="方正仿宋_GB2312" w:cs="方正仿宋_GB2312"/>
                <w:color w:val="000000"/>
                <w:kern w:val="0"/>
                <w:sz w:val="24"/>
              </w:rPr>
            </w:pPr>
            <w:proofErr w:type="gramStart"/>
            <w:r>
              <w:rPr>
                <w:rFonts w:ascii="方正仿宋_GB2312" w:eastAsia="方正仿宋_GB2312" w:hAnsi="方正仿宋_GB2312" w:cs="方正仿宋_GB2312" w:hint="eastAsia"/>
                <w:color w:val="000000"/>
                <w:kern w:val="0"/>
                <w:sz w:val="24"/>
              </w:rPr>
              <w:t>海东穗元种植</w:t>
            </w:r>
            <w:proofErr w:type="gramEnd"/>
          </w:p>
          <w:p w14:paraId="6E8D809C" w14:textId="77777777" w:rsidR="00D9029E" w:rsidRDefault="00901EEF">
            <w:pPr>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color w:val="000000"/>
                <w:kern w:val="0"/>
                <w:sz w:val="24"/>
              </w:rPr>
              <w:t>家庭农场</w:t>
            </w:r>
          </w:p>
        </w:tc>
        <w:tc>
          <w:tcPr>
            <w:tcW w:w="1608" w:type="dxa"/>
            <w:vAlign w:val="center"/>
          </w:tcPr>
          <w:p w14:paraId="5882D732"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试验示范</w:t>
            </w:r>
          </w:p>
        </w:tc>
        <w:tc>
          <w:tcPr>
            <w:tcW w:w="2200" w:type="dxa"/>
            <w:vAlign w:val="center"/>
          </w:tcPr>
          <w:p w14:paraId="2CF4FF0F" w14:textId="77777777" w:rsidR="00D9029E" w:rsidRDefault="00901EEF">
            <w:pPr>
              <w:spacing w:line="480" w:lineRule="exact"/>
              <w:jc w:val="center"/>
              <w:rPr>
                <w:rFonts w:eastAsia="方正仿宋_GB2312" w:cs="方正仿宋_GB2312"/>
                <w:color w:val="000000"/>
                <w:kern w:val="0"/>
                <w:sz w:val="24"/>
              </w:rPr>
            </w:pPr>
            <w:r>
              <w:rPr>
                <w:rFonts w:eastAsia="方正仿宋_GB2312" w:cs="方正仿宋_GB2312" w:hint="eastAsia"/>
                <w:color w:val="000000"/>
                <w:kern w:val="0"/>
                <w:sz w:val="24"/>
              </w:rPr>
              <w:t>第</w:t>
            </w:r>
            <w:r>
              <w:rPr>
                <w:rFonts w:eastAsia="方正仿宋_GB2312" w:cs="方正仿宋_GB2312" w:hint="eastAsia"/>
                <w:color w:val="000000"/>
                <w:kern w:val="0"/>
                <w:sz w:val="24"/>
              </w:rPr>
              <w:t>8</w:t>
            </w:r>
            <w:r>
              <w:rPr>
                <w:rFonts w:eastAsia="方正仿宋_GB2312" w:cs="方正仿宋_GB2312" w:hint="eastAsia"/>
                <w:color w:val="000000"/>
                <w:kern w:val="0"/>
                <w:sz w:val="24"/>
              </w:rPr>
              <w:t>章</w:t>
            </w:r>
            <w:r>
              <w:rPr>
                <w:rFonts w:eastAsia="方正仿宋_GB2312" w:cs="方正仿宋_GB2312" w:hint="eastAsia"/>
                <w:color w:val="000000"/>
                <w:kern w:val="0"/>
                <w:sz w:val="24"/>
              </w:rPr>
              <w:t xml:space="preserve"> </w:t>
            </w:r>
            <w:r>
              <w:rPr>
                <w:rFonts w:eastAsia="方正仿宋_GB2312" w:cs="方正仿宋_GB2312" w:hint="eastAsia"/>
                <w:color w:val="000000"/>
                <w:kern w:val="0"/>
                <w:sz w:val="24"/>
              </w:rPr>
              <w:t>收获、</w:t>
            </w:r>
          </w:p>
          <w:p w14:paraId="20FDBB80" w14:textId="77777777" w:rsidR="00D9029E" w:rsidRDefault="00901EEF">
            <w:pPr>
              <w:spacing w:line="480" w:lineRule="exact"/>
              <w:jc w:val="center"/>
              <w:rPr>
                <w:rFonts w:eastAsia="方正仿宋_GB2312" w:cs="方正仿宋_GB2312"/>
                <w:color w:val="000000"/>
                <w:kern w:val="0"/>
                <w:sz w:val="24"/>
              </w:rPr>
            </w:pPr>
            <w:r>
              <w:rPr>
                <w:rFonts w:eastAsia="方正仿宋_GB2312" w:cs="方正仿宋_GB2312" w:hint="eastAsia"/>
                <w:color w:val="000000"/>
                <w:kern w:val="0"/>
                <w:sz w:val="24"/>
              </w:rPr>
              <w:t>第</w:t>
            </w:r>
            <w:r>
              <w:rPr>
                <w:rFonts w:eastAsia="方正仿宋_GB2312" w:cs="方正仿宋_GB2312" w:hint="eastAsia"/>
                <w:color w:val="000000"/>
                <w:kern w:val="0"/>
                <w:sz w:val="24"/>
              </w:rPr>
              <w:t>11</w:t>
            </w:r>
            <w:r>
              <w:rPr>
                <w:rFonts w:eastAsia="方正仿宋_GB2312" w:cs="方正仿宋_GB2312" w:hint="eastAsia"/>
                <w:color w:val="000000"/>
                <w:kern w:val="0"/>
                <w:sz w:val="24"/>
              </w:rPr>
              <w:t>章</w:t>
            </w:r>
            <w:r>
              <w:rPr>
                <w:rFonts w:eastAsia="方正仿宋_GB2312" w:cs="方正仿宋_GB2312" w:hint="eastAsia"/>
                <w:color w:val="000000"/>
                <w:kern w:val="0"/>
                <w:sz w:val="24"/>
              </w:rPr>
              <w:t xml:space="preserve"> </w:t>
            </w:r>
            <w:r>
              <w:rPr>
                <w:rFonts w:eastAsia="方正仿宋_GB2312" w:cs="方正仿宋_GB2312" w:hint="eastAsia"/>
                <w:color w:val="000000"/>
                <w:kern w:val="0"/>
                <w:sz w:val="24"/>
              </w:rPr>
              <w:t>生产档案</w:t>
            </w:r>
          </w:p>
        </w:tc>
      </w:tr>
      <w:tr w:rsidR="00D9029E" w14:paraId="7B86730A" w14:textId="77777777">
        <w:trPr>
          <w:trHeight w:val="624"/>
          <w:jc w:val="center"/>
        </w:trPr>
        <w:tc>
          <w:tcPr>
            <w:tcW w:w="1019" w:type="dxa"/>
            <w:vAlign w:val="center"/>
          </w:tcPr>
          <w:p w14:paraId="1BA2E1DE"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谭龙</w:t>
            </w:r>
          </w:p>
        </w:tc>
        <w:tc>
          <w:tcPr>
            <w:tcW w:w="833" w:type="dxa"/>
            <w:vAlign w:val="center"/>
          </w:tcPr>
          <w:p w14:paraId="786392E1"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男</w:t>
            </w:r>
          </w:p>
        </w:tc>
        <w:tc>
          <w:tcPr>
            <w:tcW w:w="1442" w:type="dxa"/>
            <w:vAlign w:val="center"/>
          </w:tcPr>
          <w:p w14:paraId="0D5D47C0"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无</w:t>
            </w:r>
          </w:p>
        </w:tc>
        <w:tc>
          <w:tcPr>
            <w:tcW w:w="2068" w:type="dxa"/>
            <w:vAlign w:val="center"/>
          </w:tcPr>
          <w:p w14:paraId="0F32C46C" w14:textId="77777777" w:rsidR="00D9029E" w:rsidRDefault="00901EEF">
            <w:pPr>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青海大学农林</w:t>
            </w:r>
          </w:p>
          <w:p w14:paraId="0FA18A9D" w14:textId="77777777" w:rsidR="00D9029E" w:rsidRDefault="00901EEF">
            <w:pPr>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科学院</w:t>
            </w:r>
          </w:p>
        </w:tc>
        <w:tc>
          <w:tcPr>
            <w:tcW w:w="1608" w:type="dxa"/>
            <w:vAlign w:val="center"/>
          </w:tcPr>
          <w:p w14:paraId="41172107" w14:textId="77777777" w:rsidR="00D9029E" w:rsidRDefault="00901EEF">
            <w:pPr>
              <w:spacing w:line="480" w:lineRule="exact"/>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田间管理</w:t>
            </w:r>
          </w:p>
        </w:tc>
        <w:tc>
          <w:tcPr>
            <w:tcW w:w="2200" w:type="dxa"/>
            <w:vAlign w:val="center"/>
          </w:tcPr>
          <w:p w14:paraId="4F375921" w14:textId="77777777" w:rsidR="00D9029E" w:rsidRDefault="00901EEF">
            <w:pPr>
              <w:spacing w:line="480" w:lineRule="exact"/>
              <w:jc w:val="center"/>
              <w:rPr>
                <w:rFonts w:eastAsia="方正仿宋_GB2312" w:cs="方正仿宋_GB2312"/>
                <w:color w:val="000000"/>
                <w:kern w:val="0"/>
                <w:sz w:val="24"/>
              </w:rPr>
            </w:pPr>
            <w:r>
              <w:rPr>
                <w:rFonts w:eastAsia="方正仿宋_GB2312" w:cs="方正仿宋_GB2312" w:hint="eastAsia"/>
                <w:color w:val="000000"/>
                <w:kern w:val="0"/>
                <w:sz w:val="24"/>
              </w:rPr>
              <w:t>第</w:t>
            </w:r>
            <w:r>
              <w:rPr>
                <w:rFonts w:eastAsia="方正仿宋_GB2312" w:cs="方正仿宋_GB2312" w:hint="eastAsia"/>
                <w:color w:val="000000"/>
                <w:kern w:val="0"/>
                <w:sz w:val="24"/>
              </w:rPr>
              <w:t>7</w:t>
            </w:r>
            <w:r>
              <w:rPr>
                <w:rFonts w:eastAsia="方正仿宋_GB2312" w:cs="方正仿宋_GB2312" w:hint="eastAsia"/>
                <w:color w:val="000000"/>
                <w:kern w:val="0"/>
                <w:sz w:val="24"/>
              </w:rPr>
              <w:t>章</w:t>
            </w:r>
            <w:r>
              <w:rPr>
                <w:rFonts w:eastAsia="方正仿宋_GB2312" w:cs="方正仿宋_GB2312" w:hint="eastAsia"/>
                <w:color w:val="000000"/>
                <w:kern w:val="0"/>
                <w:sz w:val="24"/>
              </w:rPr>
              <w:t xml:space="preserve"> </w:t>
            </w:r>
            <w:r>
              <w:rPr>
                <w:rFonts w:eastAsia="方正仿宋_GB2312" w:cs="方正仿宋_GB2312" w:hint="eastAsia"/>
                <w:color w:val="000000"/>
                <w:kern w:val="0"/>
                <w:sz w:val="24"/>
              </w:rPr>
              <w:t>田间管理</w:t>
            </w:r>
          </w:p>
        </w:tc>
      </w:tr>
    </w:tbl>
    <w:p w14:paraId="45698B3B" w14:textId="77777777" w:rsidR="00D9029E" w:rsidRDefault="00D9029E">
      <w:pPr>
        <w:widowControl/>
        <w:autoSpaceDE w:val="0"/>
        <w:autoSpaceDN w:val="0"/>
        <w:ind w:firstLineChars="150" w:firstLine="480"/>
        <w:rPr>
          <w:rFonts w:eastAsia="楷体_GB2312" w:cs="宋体"/>
          <w:color w:val="000000"/>
          <w:kern w:val="0"/>
          <w:sz w:val="32"/>
          <w:szCs w:val="32"/>
        </w:rPr>
      </w:pPr>
    </w:p>
    <w:p w14:paraId="62E460D2" w14:textId="77777777" w:rsidR="00D9029E" w:rsidRDefault="00901EEF">
      <w:pPr>
        <w:widowControl/>
        <w:autoSpaceDE w:val="0"/>
        <w:autoSpaceDN w:val="0"/>
        <w:spacing w:beforeLines="50" w:before="156" w:afterLines="50" w:after="156"/>
        <w:rPr>
          <w:rFonts w:eastAsia="仿宋_GB2312"/>
          <w:kern w:val="0"/>
          <w:sz w:val="32"/>
          <w:szCs w:val="32"/>
        </w:rPr>
      </w:pPr>
      <w:r>
        <w:rPr>
          <w:rFonts w:eastAsia="黑体" w:hint="eastAsia"/>
          <w:b/>
          <w:sz w:val="32"/>
          <w:szCs w:val="32"/>
        </w:rPr>
        <w:t>二、制定标准的必要性和意义</w:t>
      </w:r>
    </w:p>
    <w:p w14:paraId="5AE06225" w14:textId="77777777" w:rsidR="00D9029E" w:rsidRDefault="00901EEF">
      <w:pPr>
        <w:spacing w:line="580" w:lineRule="exact"/>
        <w:ind w:firstLineChars="200" w:firstLine="640"/>
        <w:rPr>
          <w:rFonts w:eastAsia="方正仿宋_GB2312"/>
          <w:kern w:val="0"/>
          <w:sz w:val="32"/>
          <w:szCs w:val="32"/>
        </w:rPr>
      </w:pPr>
      <w:r>
        <w:rPr>
          <w:rFonts w:eastAsia="方正仿宋_GB2312" w:hint="eastAsia"/>
          <w:kern w:val="0"/>
          <w:sz w:val="32"/>
          <w:szCs w:val="32"/>
        </w:rPr>
        <w:t>青海地处青藏高原，冷凉气候特征显著，气温偏低、日照时间长、太阳辐射强、昼夜温差大。依托独特的冷凉气候资源，菊芋作为一种耐寒、耐旱、耐盐碱的“全能型”经济作物，已在湟中区等地形成规模化种植，成为青海省农业增效和农民增收的新兴产业之一</w:t>
      </w:r>
      <w:r>
        <w:rPr>
          <w:rFonts w:eastAsia="方正仿宋_GB2312"/>
          <w:kern w:val="0"/>
          <w:sz w:val="32"/>
          <w:szCs w:val="32"/>
        </w:rPr>
        <w:fldChar w:fldCharType="begin"/>
      </w:r>
      <w:r>
        <w:rPr>
          <w:rFonts w:eastAsia="方正仿宋_GB2312"/>
          <w:kern w:val="0"/>
          <w:sz w:val="32"/>
          <w:szCs w:val="32"/>
        </w:rPr>
        <w:instrText xml:space="preserve"> HYPERLINK "https://www.sohu.com/a/971678514_362042?scm=10001.325_13-325_13.0.0-0-0-0-0.5_1334&amp;spm=smpc.channel_248..9.1767307717898PGK2Dcn_324" \l "1" \t "https://chat.deepseek.com/a/chat/s/_blank" </w:instrText>
      </w:r>
      <w:r>
        <w:rPr>
          <w:rFonts w:eastAsia="方正仿宋_GB2312"/>
          <w:kern w:val="0"/>
          <w:sz w:val="32"/>
          <w:szCs w:val="32"/>
        </w:rPr>
        <w:fldChar w:fldCharType="end"/>
      </w:r>
      <w:hyperlink r:id="rId7" w:tgtFrame="https://chat.deepseek.com/a/chat/s/_blank" w:history="1"/>
      <w:r>
        <w:rPr>
          <w:rFonts w:eastAsia="方正仿宋_GB2312"/>
          <w:kern w:val="0"/>
          <w:sz w:val="32"/>
          <w:szCs w:val="32"/>
        </w:rPr>
        <w:t>。近年来，随着菊芋从传统腌制咸菜的</w:t>
      </w:r>
      <w:r>
        <w:rPr>
          <w:rFonts w:eastAsia="方正仿宋_GB2312" w:hint="eastAsia"/>
          <w:kern w:val="0"/>
          <w:sz w:val="32"/>
          <w:szCs w:val="32"/>
        </w:rPr>
        <w:t>“</w:t>
      </w:r>
      <w:r>
        <w:rPr>
          <w:rFonts w:eastAsia="方正仿宋_GB2312"/>
          <w:kern w:val="0"/>
          <w:sz w:val="32"/>
          <w:szCs w:val="32"/>
        </w:rPr>
        <w:t>乡土小作物</w:t>
      </w:r>
      <w:r>
        <w:rPr>
          <w:rFonts w:eastAsia="方正仿宋_GB2312" w:hint="eastAsia"/>
          <w:kern w:val="0"/>
          <w:sz w:val="32"/>
          <w:szCs w:val="32"/>
        </w:rPr>
        <w:t>”</w:t>
      </w:r>
      <w:r>
        <w:rPr>
          <w:rFonts w:eastAsia="方正仿宋_GB2312"/>
          <w:kern w:val="0"/>
          <w:sz w:val="32"/>
          <w:szCs w:val="32"/>
        </w:rPr>
        <w:t>向饲草加工、功能性食品原料等多元用途拓展，菊芋种芋的集约化繁育需求日益增强</w:t>
      </w:r>
      <w:hyperlink r:id="rId8" w:tgtFrame="https://chat.deepseek.com/a/chat/s/_blank" w:history="1"/>
      <w:r>
        <w:rPr>
          <w:rFonts w:eastAsia="方正仿宋_GB2312"/>
          <w:kern w:val="0"/>
          <w:sz w:val="32"/>
          <w:szCs w:val="32"/>
        </w:rPr>
        <w:t>。然而，目前省内各地在菊芋繁种技术方面仍存在操作不统一、种芋质量参差不齐、贮藏管理粗放等问题，部分种植户依赖传统经验，缺乏科学规范的指导，影响了种芋质量和繁种效率。</w:t>
      </w:r>
      <w:r>
        <w:rPr>
          <w:rFonts w:eastAsia="方正仿宋_GB2312"/>
          <w:kern w:val="0"/>
          <w:sz w:val="32"/>
          <w:szCs w:val="32"/>
        </w:rPr>
        <w:lastRenderedPageBreak/>
        <w:t>因此，制定《菊芋繁种技术规程》，为生产者提供系统、规范的技术指导，已成为推动菊芋产</w:t>
      </w:r>
      <w:r>
        <w:rPr>
          <w:rFonts w:eastAsia="方正仿宋_GB2312"/>
          <w:kern w:val="0"/>
          <w:sz w:val="32"/>
          <w:szCs w:val="32"/>
        </w:rPr>
        <w:t>业标准化、高质量发展的迫切需求。</w:t>
      </w:r>
    </w:p>
    <w:p w14:paraId="2A7A1341" w14:textId="77777777" w:rsidR="00D9029E" w:rsidRDefault="00901EEF">
      <w:pPr>
        <w:widowControl/>
        <w:autoSpaceDE w:val="0"/>
        <w:autoSpaceDN w:val="0"/>
        <w:spacing w:beforeLines="50" w:before="156" w:afterLines="50" w:after="156"/>
        <w:rPr>
          <w:rFonts w:eastAsia="黑体"/>
          <w:b/>
          <w:sz w:val="32"/>
          <w:szCs w:val="32"/>
        </w:rPr>
      </w:pPr>
      <w:r>
        <w:rPr>
          <w:rFonts w:eastAsia="黑体" w:hint="eastAsia"/>
          <w:b/>
          <w:sz w:val="32"/>
          <w:szCs w:val="32"/>
        </w:rPr>
        <w:t>三、主要起草过程</w:t>
      </w:r>
    </w:p>
    <w:p w14:paraId="28416E1F" w14:textId="77777777" w:rsidR="00D9029E" w:rsidRDefault="00901EEF">
      <w:pPr>
        <w:widowControl/>
        <w:autoSpaceDE w:val="0"/>
        <w:autoSpaceDN w:val="0"/>
        <w:spacing w:beforeLines="50" w:before="156" w:afterLines="50" w:after="156"/>
        <w:ind w:firstLine="480"/>
        <w:rPr>
          <w:rFonts w:eastAsia="楷体_GB2312" w:cs="宋体"/>
          <w:kern w:val="0"/>
          <w:sz w:val="32"/>
          <w:szCs w:val="32"/>
        </w:rPr>
      </w:pPr>
      <w:r>
        <w:rPr>
          <w:rFonts w:eastAsia="楷体_GB2312" w:cs="宋体" w:hint="eastAsia"/>
          <w:bCs/>
          <w:kern w:val="0"/>
          <w:sz w:val="32"/>
          <w:szCs w:val="32"/>
        </w:rPr>
        <w:t>（一）前期工作</w:t>
      </w:r>
    </w:p>
    <w:p w14:paraId="17342E53" w14:textId="77777777" w:rsidR="00D9029E" w:rsidRDefault="00901EEF">
      <w:pPr>
        <w:spacing w:line="580" w:lineRule="exact"/>
        <w:ind w:firstLineChars="200" w:firstLine="640"/>
        <w:rPr>
          <w:rFonts w:eastAsia="方正仿宋_GB2312"/>
          <w:kern w:val="0"/>
          <w:sz w:val="32"/>
          <w:szCs w:val="32"/>
        </w:rPr>
      </w:pPr>
      <w:r>
        <w:rPr>
          <w:rFonts w:eastAsia="方正仿宋_GB2312" w:hint="eastAsia"/>
          <w:kern w:val="0"/>
          <w:sz w:val="32"/>
          <w:szCs w:val="32"/>
        </w:rPr>
        <w:t>该标准立项后，标准制订小组立即着手进行有关菊芋繁种的省内外调研及国家标准和地方标准查新工作。在大量收集、整理和分析相关领域的技术资料，并按制定标准的要求进行分类整理的同时，进行了菊芋主产区的产地调研，为科学制定标准奠定了良好的基础。</w:t>
      </w:r>
    </w:p>
    <w:p w14:paraId="7A12E51C" w14:textId="77777777" w:rsidR="00D9029E" w:rsidRDefault="00901EEF">
      <w:pPr>
        <w:spacing w:line="580" w:lineRule="exact"/>
        <w:ind w:firstLineChars="200" w:firstLine="640"/>
        <w:rPr>
          <w:rFonts w:eastAsia="方正仿宋_GB2312"/>
          <w:kern w:val="0"/>
          <w:sz w:val="32"/>
          <w:szCs w:val="32"/>
        </w:rPr>
      </w:pPr>
      <w:r>
        <w:rPr>
          <w:rFonts w:eastAsia="方正仿宋_GB2312"/>
          <w:kern w:val="0"/>
          <w:sz w:val="32"/>
          <w:szCs w:val="32"/>
        </w:rPr>
        <w:t>经充分调研发现，目前有关菊芋繁殖技术的研究论文和科技成果较多，尤其是青海</w:t>
      </w:r>
      <w:r>
        <w:rPr>
          <w:rFonts w:eastAsia="方正仿宋_GB2312" w:hint="eastAsia"/>
          <w:kern w:val="0"/>
          <w:sz w:val="32"/>
          <w:szCs w:val="32"/>
        </w:rPr>
        <w:t>大学</w:t>
      </w:r>
      <w:r>
        <w:rPr>
          <w:rFonts w:eastAsia="方正仿宋_GB2312"/>
          <w:kern w:val="0"/>
          <w:sz w:val="32"/>
          <w:szCs w:val="32"/>
        </w:rPr>
        <w:t>农林科学院</w:t>
      </w:r>
      <w:r>
        <w:rPr>
          <w:rFonts w:eastAsia="方正仿宋_GB2312" w:hint="eastAsia"/>
          <w:kern w:val="0"/>
          <w:sz w:val="32"/>
          <w:szCs w:val="32"/>
        </w:rPr>
        <w:t>（</w:t>
      </w:r>
      <w:r>
        <w:rPr>
          <w:rFonts w:eastAsia="方正仿宋_GB2312" w:hint="eastAsia"/>
          <w:kern w:val="0"/>
          <w:sz w:val="32"/>
          <w:szCs w:val="32"/>
        </w:rPr>
        <w:t>青海省农林科学院</w:t>
      </w:r>
      <w:r>
        <w:rPr>
          <w:rFonts w:eastAsia="方正仿宋_GB2312" w:hint="eastAsia"/>
          <w:kern w:val="0"/>
          <w:sz w:val="32"/>
          <w:szCs w:val="32"/>
        </w:rPr>
        <w:t>）</w:t>
      </w:r>
      <w:r>
        <w:rPr>
          <w:rFonts w:eastAsia="方正仿宋_GB2312"/>
          <w:kern w:val="0"/>
          <w:sz w:val="32"/>
          <w:szCs w:val="32"/>
        </w:rPr>
        <w:t>在菊芋种质资源收集、品种选育和栽培技术方面积累了较为丰富的科研成果</w:t>
      </w:r>
      <w:hyperlink r:id="rId9" w:anchor="2#1" w:tgtFrame="https://chat.deepseek.com/a/chat/s/_blank" w:history="1"/>
      <w:hyperlink r:id="rId10" w:anchor="54#7" w:tgtFrame="https://chat.deepseek.com/a/chat/s/_blank" w:history="1"/>
      <w:r>
        <w:rPr>
          <w:rFonts w:eastAsia="方正仿宋_GB2312"/>
          <w:kern w:val="0"/>
          <w:sz w:val="32"/>
          <w:szCs w:val="32"/>
        </w:rPr>
        <w:t>。但现有标准体系存在明显空白：国家标准和行业标准层面，仅有</w:t>
      </w:r>
      <w:r>
        <w:rPr>
          <w:rFonts w:eastAsia="方正仿宋_GB2312"/>
          <w:kern w:val="0"/>
          <w:sz w:val="32"/>
          <w:szCs w:val="32"/>
        </w:rPr>
        <w:t>NY/T 2503—2013</w:t>
      </w:r>
      <w:r>
        <w:rPr>
          <w:rFonts w:eastAsia="方正仿宋_GB2312"/>
          <w:kern w:val="0"/>
          <w:sz w:val="32"/>
          <w:szCs w:val="32"/>
        </w:rPr>
        <w:t>《植物品种特异性、一致性和稳定性测试指南</w:t>
      </w:r>
      <w:r>
        <w:rPr>
          <w:rFonts w:eastAsia="方正仿宋_GB2312"/>
          <w:kern w:val="0"/>
          <w:sz w:val="32"/>
          <w:szCs w:val="32"/>
        </w:rPr>
        <w:t xml:space="preserve"> </w:t>
      </w:r>
      <w:r>
        <w:rPr>
          <w:rFonts w:eastAsia="方正仿宋_GB2312"/>
          <w:kern w:val="0"/>
          <w:sz w:val="32"/>
          <w:szCs w:val="32"/>
        </w:rPr>
        <w:t>菊芋》，该标准规范的是品种测试方法，不涉及繁种生产技术</w:t>
      </w:r>
      <w:hyperlink r:id="rId11" w:anchor="2#1" w:tgtFrame="https://chat.deepseek.com/a/chat/s/_blank" w:history="1"/>
      <w:hyperlink r:id="rId12" w:tgtFrame="https://chat.deepseek.com/a/chat/s/_blank" w:history="1"/>
      <w:r>
        <w:rPr>
          <w:rFonts w:eastAsia="方正仿宋_GB2312"/>
          <w:kern w:val="0"/>
          <w:sz w:val="32"/>
          <w:szCs w:val="32"/>
        </w:rPr>
        <w:t>；青海省曾于</w:t>
      </w:r>
      <w:r>
        <w:rPr>
          <w:rFonts w:eastAsia="方正仿宋_GB2312"/>
          <w:kern w:val="0"/>
          <w:sz w:val="32"/>
          <w:szCs w:val="32"/>
        </w:rPr>
        <w:t>2005</w:t>
      </w:r>
      <w:r>
        <w:rPr>
          <w:rFonts w:eastAsia="方正仿宋_GB2312"/>
          <w:kern w:val="0"/>
          <w:sz w:val="32"/>
          <w:szCs w:val="32"/>
        </w:rPr>
        <w:t>年发布</w:t>
      </w:r>
      <w:r>
        <w:rPr>
          <w:rFonts w:eastAsia="方正仿宋_GB2312"/>
          <w:kern w:val="0"/>
          <w:sz w:val="32"/>
          <w:szCs w:val="32"/>
        </w:rPr>
        <w:t>DB63/T 540—2005</w:t>
      </w:r>
      <w:r>
        <w:rPr>
          <w:rFonts w:eastAsia="方正仿宋_GB2312"/>
          <w:kern w:val="0"/>
          <w:sz w:val="32"/>
          <w:szCs w:val="32"/>
        </w:rPr>
        <w:t>《菊芋种芋生产技术规程》，但该标准已于</w:t>
      </w:r>
      <w:r>
        <w:rPr>
          <w:rFonts w:eastAsia="方正仿宋_GB2312"/>
          <w:kern w:val="0"/>
          <w:sz w:val="32"/>
          <w:szCs w:val="32"/>
        </w:rPr>
        <w:t>2023</w:t>
      </w:r>
      <w:r>
        <w:rPr>
          <w:rFonts w:eastAsia="方正仿宋_GB2312"/>
          <w:kern w:val="0"/>
          <w:sz w:val="32"/>
          <w:szCs w:val="32"/>
        </w:rPr>
        <w:t>年</w:t>
      </w:r>
      <w:r>
        <w:rPr>
          <w:rFonts w:eastAsia="方正仿宋_GB2312"/>
          <w:kern w:val="0"/>
          <w:sz w:val="32"/>
          <w:szCs w:val="32"/>
        </w:rPr>
        <w:t>1</w:t>
      </w:r>
      <w:r>
        <w:rPr>
          <w:rFonts w:eastAsia="方正仿宋_GB2312"/>
          <w:kern w:val="0"/>
          <w:sz w:val="32"/>
          <w:szCs w:val="32"/>
        </w:rPr>
        <w:t>月</w:t>
      </w:r>
      <w:r>
        <w:rPr>
          <w:rFonts w:eastAsia="方正仿宋_GB2312"/>
          <w:kern w:val="0"/>
          <w:sz w:val="32"/>
          <w:szCs w:val="32"/>
        </w:rPr>
        <w:t>31</w:t>
      </w:r>
      <w:r>
        <w:rPr>
          <w:rFonts w:eastAsia="方正仿宋_GB2312"/>
          <w:kern w:val="0"/>
          <w:sz w:val="32"/>
          <w:szCs w:val="32"/>
        </w:rPr>
        <w:t>日废止，此后青海省再无菊芋繁种技术相关的地方标准</w:t>
      </w:r>
      <w:r>
        <w:rPr>
          <w:rFonts w:eastAsia="方正仿宋_GB2312"/>
          <w:kern w:val="0"/>
          <w:sz w:val="32"/>
          <w:szCs w:val="32"/>
        </w:rPr>
        <w:fldChar w:fldCharType="begin"/>
      </w:r>
      <w:r>
        <w:rPr>
          <w:rFonts w:eastAsia="方正仿宋_GB2312"/>
          <w:kern w:val="0"/>
          <w:sz w:val="32"/>
          <w:szCs w:val="32"/>
        </w:rPr>
        <w:instrText xml:space="preserve"> HYPERLINK "https://cssn.net.cn/cssn/productDetail/e7af6ad535d12cf74771960c2b07d75c" \t "https://chat.deepseek.com/a/chat/s/_blank" </w:instrText>
      </w:r>
      <w:r>
        <w:rPr>
          <w:rFonts w:eastAsia="方正仿宋_GB2312"/>
          <w:kern w:val="0"/>
          <w:sz w:val="32"/>
          <w:szCs w:val="32"/>
        </w:rPr>
        <w:fldChar w:fldCharType="end"/>
      </w:r>
      <w:hyperlink r:id="rId13" w:tgtFrame="https://chat.deepseek.com/a/chat/s/_blank" w:history="1"/>
      <w:r>
        <w:rPr>
          <w:rFonts w:eastAsia="方正仿宋_GB2312"/>
          <w:kern w:val="0"/>
          <w:sz w:val="32"/>
          <w:szCs w:val="32"/>
        </w:rPr>
        <w:t>。省外虽有河北省</w:t>
      </w:r>
      <w:r>
        <w:rPr>
          <w:rFonts w:eastAsia="方正仿宋_GB2312"/>
          <w:kern w:val="0"/>
          <w:sz w:val="32"/>
          <w:szCs w:val="32"/>
        </w:rPr>
        <w:t>DB13/T 2560.3—2017</w:t>
      </w:r>
      <w:r>
        <w:rPr>
          <w:rFonts w:eastAsia="方正仿宋_GB2312"/>
          <w:kern w:val="0"/>
          <w:sz w:val="32"/>
          <w:szCs w:val="32"/>
        </w:rPr>
        <w:t>、黑龙江省</w:t>
      </w:r>
      <w:r>
        <w:rPr>
          <w:rFonts w:eastAsia="方正仿宋_GB2312"/>
          <w:kern w:val="0"/>
          <w:sz w:val="32"/>
          <w:szCs w:val="32"/>
        </w:rPr>
        <w:t>DB23/T 1353—2026</w:t>
      </w:r>
      <w:r>
        <w:rPr>
          <w:rFonts w:eastAsia="方正仿宋_GB2312"/>
          <w:kern w:val="0"/>
          <w:sz w:val="32"/>
          <w:szCs w:val="32"/>
        </w:rPr>
        <w:t>、江苏省</w:t>
      </w:r>
      <w:r>
        <w:rPr>
          <w:rFonts w:eastAsia="方正仿宋_GB2312"/>
          <w:kern w:val="0"/>
          <w:sz w:val="32"/>
          <w:szCs w:val="32"/>
        </w:rPr>
        <w:t>DB32/T 3631—2019</w:t>
      </w:r>
      <w:r>
        <w:rPr>
          <w:rFonts w:eastAsia="方正仿宋_GB2312"/>
          <w:kern w:val="0"/>
          <w:sz w:val="32"/>
          <w:szCs w:val="32"/>
        </w:rPr>
        <w:t>等菊芋相关标准，但均侧重于栽培管理环节，对繁种技术的规定较为简略，且难以适应青海高原冷凉气候条件下的菊芋</w:t>
      </w:r>
      <w:r>
        <w:rPr>
          <w:rFonts w:eastAsia="方正仿宋_GB2312"/>
          <w:kern w:val="0"/>
          <w:sz w:val="32"/>
          <w:szCs w:val="32"/>
        </w:rPr>
        <w:lastRenderedPageBreak/>
        <w:t>繁种需求</w:t>
      </w:r>
      <w:r>
        <w:rPr>
          <w:rFonts w:eastAsia="方正仿宋_GB2312"/>
          <w:kern w:val="0"/>
          <w:sz w:val="32"/>
          <w:szCs w:val="32"/>
        </w:rPr>
        <w:fldChar w:fldCharType="begin"/>
      </w:r>
      <w:r>
        <w:rPr>
          <w:rFonts w:eastAsia="方正仿宋_GB2312"/>
          <w:kern w:val="0"/>
          <w:sz w:val="32"/>
          <w:szCs w:val="32"/>
        </w:rPr>
        <w:instrText xml:space="preserve"> HYPERLINK "https://std.samr.gov.cn/db/search/stdDBDetailed?id=91D99E4DAE432E24E05397</w:instrText>
      </w:r>
      <w:r>
        <w:rPr>
          <w:rFonts w:eastAsia="方正仿宋_GB2312"/>
          <w:kern w:val="0"/>
          <w:sz w:val="32"/>
          <w:szCs w:val="32"/>
        </w:rPr>
        <w:instrText xml:space="preserve">BE0A0A3A10" \t "https://chat.deepseek.com/a/chat/s/_blank" </w:instrText>
      </w:r>
      <w:r>
        <w:rPr>
          <w:rFonts w:eastAsia="方正仿宋_GB2312"/>
          <w:kern w:val="0"/>
          <w:sz w:val="32"/>
          <w:szCs w:val="32"/>
        </w:rPr>
        <w:fldChar w:fldCharType="end"/>
      </w:r>
      <w:hyperlink r:id="rId14" w:anchor="1#1" w:tgtFrame="https://chat.deepseek.com/a/chat/s/_blank" w:history="1"/>
      <w:hyperlink r:id="rId15" w:anchor="1#1" w:tgtFrame="https://chat.deepseek.com/a/chat/s/_blank" w:history="1"/>
      <w:r>
        <w:rPr>
          <w:rFonts w:eastAsia="方正仿宋_GB2312"/>
          <w:kern w:val="0"/>
          <w:sz w:val="32"/>
          <w:szCs w:val="32"/>
        </w:rPr>
        <w:t>。制定该技术规程，可以补充完善我省菊芋生产中从繁种到栽培的标准化技术链条，并规范实际繁种生产。</w:t>
      </w:r>
    </w:p>
    <w:p w14:paraId="00324DCB" w14:textId="77777777" w:rsidR="00D9029E" w:rsidRDefault="00901EEF">
      <w:pPr>
        <w:widowControl/>
        <w:autoSpaceDE w:val="0"/>
        <w:autoSpaceDN w:val="0"/>
        <w:spacing w:beforeLines="50" w:before="156" w:afterLines="50" w:after="156"/>
        <w:ind w:firstLineChars="200" w:firstLine="640"/>
        <w:rPr>
          <w:rFonts w:eastAsia="楷体_GB2312" w:cs="宋体"/>
          <w:b/>
          <w:bCs/>
          <w:kern w:val="0"/>
          <w:sz w:val="32"/>
          <w:szCs w:val="32"/>
        </w:rPr>
      </w:pPr>
      <w:r>
        <w:rPr>
          <w:rFonts w:eastAsia="楷体_GB2312" w:cs="宋体" w:hint="eastAsia"/>
          <w:bCs/>
          <w:kern w:val="0"/>
          <w:sz w:val="32"/>
          <w:szCs w:val="32"/>
        </w:rPr>
        <w:t>（二）成立起草小组</w:t>
      </w:r>
    </w:p>
    <w:p w14:paraId="24DF07BD" w14:textId="77777777" w:rsidR="00D9029E" w:rsidRDefault="00901EEF">
      <w:pPr>
        <w:spacing w:line="580" w:lineRule="exact"/>
        <w:ind w:firstLineChars="200" w:firstLine="640"/>
        <w:rPr>
          <w:rFonts w:eastAsia="仿宋_GB2312"/>
          <w:kern w:val="0"/>
          <w:sz w:val="32"/>
          <w:szCs w:val="32"/>
        </w:rPr>
      </w:pPr>
      <w:r>
        <w:rPr>
          <w:rFonts w:eastAsia="方正仿宋_GB2312" w:hint="eastAsia"/>
          <w:kern w:val="0"/>
          <w:sz w:val="32"/>
          <w:szCs w:val="32"/>
        </w:rPr>
        <w:t>为做好《</w:t>
      </w:r>
      <w:r>
        <w:rPr>
          <w:rFonts w:eastAsia="方正仿宋_GB2312" w:hint="eastAsia"/>
          <w:kern w:val="0"/>
          <w:sz w:val="32"/>
          <w:szCs w:val="32"/>
        </w:rPr>
        <w:t>菊芋繁种技术规程</w:t>
      </w:r>
      <w:r>
        <w:rPr>
          <w:rFonts w:eastAsia="方正仿宋_GB2312" w:hint="eastAsia"/>
          <w:kern w:val="0"/>
          <w:sz w:val="32"/>
          <w:szCs w:val="32"/>
        </w:rPr>
        <w:t>》青海地方标准的编制工作，青海</w:t>
      </w:r>
      <w:r>
        <w:rPr>
          <w:rFonts w:eastAsia="方正仿宋_GB2312" w:hint="eastAsia"/>
          <w:kern w:val="0"/>
          <w:sz w:val="32"/>
          <w:szCs w:val="32"/>
        </w:rPr>
        <w:t>大学</w:t>
      </w:r>
      <w:r>
        <w:rPr>
          <w:rFonts w:eastAsia="方正仿宋_GB2312" w:hint="eastAsia"/>
          <w:kern w:val="0"/>
          <w:sz w:val="32"/>
          <w:szCs w:val="32"/>
        </w:rPr>
        <w:t>农林科学院园艺</w:t>
      </w:r>
      <w:r>
        <w:rPr>
          <w:rFonts w:eastAsia="方正仿宋_GB2312" w:hint="eastAsia"/>
          <w:kern w:val="0"/>
          <w:sz w:val="32"/>
          <w:szCs w:val="32"/>
        </w:rPr>
        <w:t>研究</w:t>
      </w:r>
      <w:r>
        <w:rPr>
          <w:rFonts w:eastAsia="方正仿宋_GB2312" w:hint="eastAsia"/>
          <w:kern w:val="0"/>
          <w:sz w:val="32"/>
          <w:szCs w:val="32"/>
        </w:rPr>
        <w:t>所的专业技术人员从</w:t>
      </w:r>
      <w:r>
        <w:rPr>
          <w:rFonts w:eastAsia="方正仿宋_GB2312" w:hint="eastAsia"/>
          <w:kern w:val="0"/>
          <w:sz w:val="32"/>
          <w:szCs w:val="32"/>
        </w:rPr>
        <w:t>202</w:t>
      </w:r>
      <w:r>
        <w:rPr>
          <w:rFonts w:eastAsia="方正仿宋_GB2312" w:hint="eastAsia"/>
          <w:kern w:val="0"/>
          <w:sz w:val="32"/>
          <w:szCs w:val="32"/>
        </w:rPr>
        <w:t>5</w:t>
      </w:r>
      <w:r>
        <w:rPr>
          <w:rFonts w:eastAsia="方正仿宋_GB2312" w:hint="eastAsia"/>
          <w:kern w:val="0"/>
          <w:sz w:val="32"/>
          <w:szCs w:val="32"/>
        </w:rPr>
        <w:t>年</w:t>
      </w:r>
      <w:r>
        <w:rPr>
          <w:rFonts w:eastAsia="方正仿宋_GB2312" w:hint="eastAsia"/>
          <w:kern w:val="0"/>
          <w:sz w:val="32"/>
          <w:szCs w:val="32"/>
        </w:rPr>
        <w:t>9</w:t>
      </w:r>
      <w:r>
        <w:rPr>
          <w:rFonts w:eastAsia="方正仿宋_GB2312" w:hint="eastAsia"/>
          <w:kern w:val="0"/>
          <w:sz w:val="32"/>
          <w:szCs w:val="32"/>
        </w:rPr>
        <w:t>月份开展了相关标准的实验研究及编写的安排部署工作。</w:t>
      </w:r>
    </w:p>
    <w:p w14:paraId="1B38B0D6" w14:textId="77777777" w:rsidR="00D9029E" w:rsidRDefault="00901EEF">
      <w:pPr>
        <w:widowControl/>
        <w:autoSpaceDE w:val="0"/>
        <w:autoSpaceDN w:val="0"/>
        <w:spacing w:beforeLines="50" w:before="156" w:afterLines="50" w:after="156"/>
        <w:ind w:firstLineChars="250" w:firstLine="800"/>
        <w:rPr>
          <w:rFonts w:eastAsia="楷体_GB2312" w:cs="宋体"/>
          <w:kern w:val="0"/>
          <w:sz w:val="32"/>
          <w:szCs w:val="32"/>
        </w:rPr>
      </w:pPr>
      <w:r>
        <w:rPr>
          <w:rFonts w:eastAsia="楷体_GB2312" w:cs="宋体" w:hint="eastAsia"/>
          <w:bCs/>
          <w:kern w:val="0"/>
          <w:sz w:val="32"/>
          <w:szCs w:val="32"/>
        </w:rPr>
        <w:t>（三）系统总结和归纳</w:t>
      </w:r>
    </w:p>
    <w:p w14:paraId="64FF386B" w14:textId="77777777" w:rsidR="00D9029E" w:rsidRDefault="00901EEF">
      <w:pPr>
        <w:spacing w:line="580" w:lineRule="exact"/>
        <w:ind w:firstLineChars="200" w:firstLine="640"/>
        <w:rPr>
          <w:rFonts w:eastAsia="方正仿宋_GB2312"/>
          <w:kern w:val="0"/>
          <w:sz w:val="32"/>
          <w:szCs w:val="32"/>
        </w:rPr>
      </w:pPr>
      <w:r>
        <w:rPr>
          <w:rFonts w:eastAsia="方正仿宋_GB2312" w:hint="eastAsia"/>
          <w:kern w:val="0"/>
          <w:sz w:val="32"/>
          <w:szCs w:val="32"/>
        </w:rPr>
        <w:t>2025</w:t>
      </w:r>
      <w:r>
        <w:rPr>
          <w:rFonts w:eastAsia="方正仿宋_GB2312" w:hint="eastAsia"/>
          <w:kern w:val="0"/>
          <w:sz w:val="32"/>
          <w:szCs w:val="32"/>
        </w:rPr>
        <w:t>年—</w:t>
      </w:r>
      <w:r>
        <w:rPr>
          <w:rFonts w:eastAsia="方正仿宋_GB2312" w:hint="eastAsia"/>
          <w:kern w:val="0"/>
          <w:sz w:val="32"/>
          <w:szCs w:val="32"/>
        </w:rPr>
        <w:t>2026</w:t>
      </w:r>
      <w:r>
        <w:rPr>
          <w:rFonts w:eastAsia="方正仿宋_GB2312" w:hint="eastAsia"/>
          <w:kern w:val="0"/>
          <w:sz w:val="32"/>
          <w:szCs w:val="32"/>
        </w:rPr>
        <w:t>年，在理论研究与实地调研的基础上，结合青海省高原冷凉气候特点，起草小组进行了多点的田间试验和验证，对关键技术参数进行了优化和确定。起草小组对试验过程中出现的一系列问题进行了总结归纳，通过认真研究讨论，提出了制定提纲的建议，决定了制定规范的框架，形成了《菊芋繁种技术规程》的初稿。</w:t>
      </w:r>
    </w:p>
    <w:p w14:paraId="29033747" w14:textId="77777777" w:rsidR="00D9029E" w:rsidRDefault="00901EEF">
      <w:pPr>
        <w:widowControl/>
        <w:autoSpaceDE w:val="0"/>
        <w:autoSpaceDN w:val="0"/>
        <w:spacing w:beforeLines="50" w:before="156" w:afterLines="50" w:after="156"/>
        <w:ind w:firstLineChars="196" w:firstLine="627"/>
        <w:rPr>
          <w:rFonts w:ascii="方正楷体_GB2312" w:eastAsia="方正楷体_GB2312" w:hAnsi="方正楷体_GB2312" w:cs="方正楷体_GB2312"/>
          <w:bCs/>
          <w:kern w:val="0"/>
          <w:sz w:val="32"/>
          <w:szCs w:val="32"/>
        </w:rPr>
      </w:pPr>
      <w:r>
        <w:rPr>
          <w:rFonts w:eastAsia="楷体_GB2312" w:cs="宋体" w:hint="eastAsia"/>
          <w:bCs/>
          <w:kern w:val="0"/>
          <w:sz w:val="32"/>
          <w:szCs w:val="32"/>
        </w:rPr>
        <w:t>（四）</w:t>
      </w:r>
      <w:r>
        <w:rPr>
          <w:rFonts w:ascii="方正楷体_GB2312" w:eastAsia="方正楷体_GB2312" w:hAnsi="方正楷体_GB2312" w:cs="方正楷体_GB2312" w:hint="eastAsia"/>
          <w:bCs/>
          <w:kern w:val="0"/>
          <w:sz w:val="32"/>
          <w:szCs w:val="32"/>
        </w:rPr>
        <w:t>征求意见</w:t>
      </w:r>
    </w:p>
    <w:p w14:paraId="7B6C5A0F" w14:textId="77777777" w:rsidR="00D9029E" w:rsidRDefault="00901EEF">
      <w:pPr>
        <w:spacing w:line="580" w:lineRule="exact"/>
        <w:ind w:firstLineChars="200" w:firstLine="600"/>
        <w:rPr>
          <w:rFonts w:eastAsia="方正仿宋_GB2312"/>
          <w:kern w:val="0"/>
          <w:sz w:val="32"/>
          <w:szCs w:val="32"/>
        </w:rPr>
      </w:pPr>
      <w:r>
        <w:rPr>
          <w:rFonts w:eastAsia="方正仿宋_GB2312" w:hint="eastAsia"/>
          <w:kern w:val="0"/>
          <w:sz w:val="30"/>
          <w:szCs w:val="30"/>
        </w:rPr>
        <w:t>202</w:t>
      </w:r>
      <w:r>
        <w:rPr>
          <w:rFonts w:eastAsia="方正仿宋_GB2312" w:hint="eastAsia"/>
          <w:kern w:val="0"/>
          <w:sz w:val="30"/>
          <w:szCs w:val="30"/>
        </w:rPr>
        <w:t>6</w:t>
      </w:r>
      <w:r>
        <w:rPr>
          <w:rFonts w:eastAsia="方正仿宋_GB2312" w:hint="eastAsia"/>
          <w:kern w:val="0"/>
          <w:sz w:val="30"/>
          <w:szCs w:val="30"/>
        </w:rPr>
        <w:t>年，在认真听取了</w:t>
      </w:r>
      <w:r>
        <w:rPr>
          <w:rFonts w:eastAsia="方正仿宋_GB2312" w:hint="eastAsia"/>
          <w:kern w:val="0"/>
          <w:sz w:val="30"/>
          <w:szCs w:val="30"/>
        </w:rPr>
        <w:t>相关专家和专业部门对标准的建议，经过实际操作后，起草小组确定了本标准中需要的各项指标。同时认真查阅了标准制定的有关文件，对标准的格式、内容、术语表达方式等进行了深入学习，严格遵循</w:t>
      </w:r>
      <w:r>
        <w:rPr>
          <w:rFonts w:eastAsia="方正仿宋_GB2312" w:hint="eastAsia"/>
          <w:kern w:val="0"/>
          <w:sz w:val="30"/>
          <w:szCs w:val="30"/>
        </w:rPr>
        <w:t>GB/T1.1-2020</w:t>
      </w:r>
      <w:r>
        <w:rPr>
          <w:rFonts w:eastAsia="方正仿宋_GB2312" w:hint="eastAsia"/>
          <w:kern w:val="0"/>
          <w:sz w:val="30"/>
          <w:szCs w:val="30"/>
        </w:rPr>
        <w:t>《标准化工作导则》所规定的标准编写要求起草了“</w:t>
      </w:r>
      <w:r>
        <w:rPr>
          <w:rFonts w:eastAsia="方正仿宋_GB2312" w:hint="eastAsia"/>
          <w:kern w:val="0"/>
          <w:sz w:val="30"/>
          <w:szCs w:val="30"/>
        </w:rPr>
        <w:t>菊芋繁种</w:t>
      </w:r>
      <w:r>
        <w:rPr>
          <w:rFonts w:eastAsia="方正仿宋_GB2312" w:hint="eastAsia"/>
          <w:kern w:val="0"/>
          <w:sz w:val="30"/>
          <w:szCs w:val="30"/>
        </w:rPr>
        <w:t>技术规程”标准并经过多次修改、专家修改后，形成送审稿。</w:t>
      </w:r>
      <w:r>
        <w:rPr>
          <w:rFonts w:eastAsia="方正仿宋_GB2312" w:hint="eastAsia"/>
          <w:kern w:val="0"/>
          <w:sz w:val="30"/>
          <w:szCs w:val="30"/>
        </w:rPr>
        <w:br/>
      </w:r>
      <w:r>
        <w:rPr>
          <w:rFonts w:eastAsia="方正仿宋_GB2312" w:hint="eastAsia"/>
          <w:kern w:val="0"/>
          <w:sz w:val="32"/>
          <w:szCs w:val="32"/>
        </w:rPr>
        <w:t xml:space="preserve">   </w:t>
      </w:r>
      <w:r>
        <w:rPr>
          <w:rFonts w:eastAsia="方正仿宋_GB2312" w:hint="eastAsia"/>
          <w:kern w:val="0"/>
          <w:sz w:val="32"/>
          <w:szCs w:val="32"/>
        </w:rPr>
        <w:t>在标准起草过程中，起草小组向青海大学、中科院西北高原生物研究所、青海师范大学、青海民族大学、青海省农</w:t>
      </w:r>
      <w:r>
        <w:rPr>
          <w:rFonts w:eastAsia="方正仿宋_GB2312" w:hint="eastAsia"/>
          <w:kern w:val="0"/>
          <w:sz w:val="32"/>
          <w:szCs w:val="32"/>
        </w:rPr>
        <w:lastRenderedPageBreak/>
        <w:t>作物种子站等</w:t>
      </w:r>
      <w:r>
        <w:rPr>
          <w:rFonts w:eastAsia="方正仿宋_GB2312"/>
          <w:kern w:val="0"/>
          <w:sz w:val="32"/>
          <w:szCs w:val="32"/>
        </w:rPr>
        <w:t>5</w:t>
      </w:r>
      <w:r>
        <w:rPr>
          <w:rFonts w:eastAsia="方正仿宋_GB2312"/>
          <w:kern w:val="0"/>
          <w:sz w:val="32"/>
          <w:szCs w:val="32"/>
        </w:rPr>
        <w:t>家省内相关单位发送了征求意见稿。共收到反馈意见</w:t>
      </w:r>
      <w:r>
        <w:rPr>
          <w:rFonts w:eastAsia="方正仿宋_GB2312"/>
          <w:kern w:val="0"/>
          <w:sz w:val="32"/>
          <w:szCs w:val="32"/>
        </w:rPr>
        <w:t>11</w:t>
      </w:r>
      <w:r>
        <w:rPr>
          <w:rFonts w:eastAsia="方正仿宋_GB2312"/>
          <w:kern w:val="0"/>
          <w:sz w:val="32"/>
          <w:szCs w:val="32"/>
        </w:rPr>
        <w:t>条，起草小组逐条进行了分析处理</w:t>
      </w:r>
      <w:r>
        <w:rPr>
          <w:rFonts w:eastAsia="方正仿宋_GB2312"/>
          <w:kern w:val="0"/>
          <w:sz w:val="32"/>
          <w:szCs w:val="32"/>
        </w:rPr>
        <w:t>，其中采纳</w:t>
      </w:r>
      <w:r>
        <w:rPr>
          <w:rFonts w:eastAsia="方正仿宋_GB2312"/>
          <w:kern w:val="0"/>
          <w:sz w:val="32"/>
          <w:szCs w:val="32"/>
        </w:rPr>
        <w:t>10</w:t>
      </w:r>
      <w:r>
        <w:rPr>
          <w:rFonts w:eastAsia="方正仿宋_GB2312"/>
          <w:kern w:val="0"/>
          <w:sz w:val="32"/>
          <w:szCs w:val="32"/>
        </w:rPr>
        <w:t>条，部分采纳</w:t>
      </w:r>
      <w:r>
        <w:rPr>
          <w:rFonts w:eastAsia="方正仿宋_GB2312"/>
          <w:kern w:val="0"/>
          <w:sz w:val="32"/>
          <w:szCs w:val="32"/>
        </w:rPr>
        <w:t>1</w:t>
      </w:r>
      <w:r>
        <w:rPr>
          <w:rFonts w:eastAsia="方正仿宋_GB2312"/>
          <w:kern w:val="0"/>
          <w:sz w:val="32"/>
          <w:szCs w:val="32"/>
        </w:rPr>
        <w:t>条，不采纳</w:t>
      </w:r>
      <w:r>
        <w:rPr>
          <w:rFonts w:eastAsia="方正仿宋_GB2312"/>
          <w:kern w:val="0"/>
          <w:sz w:val="32"/>
          <w:szCs w:val="32"/>
        </w:rPr>
        <w:t>0</w:t>
      </w:r>
      <w:r>
        <w:rPr>
          <w:rFonts w:eastAsia="方正仿宋_GB2312"/>
          <w:kern w:val="0"/>
          <w:sz w:val="32"/>
          <w:szCs w:val="32"/>
        </w:rPr>
        <w:t>条，并形成了《征求意见汇总处理表》（见附件</w:t>
      </w:r>
      <w:r>
        <w:rPr>
          <w:rFonts w:eastAsia="方正仿宋_GB2312" w:hint="eastAsia"/>
          <w:kern w:val="0"/>
          <w:sz w:val="32"/>
          <w:szCs w:val="32"/>
        </w:rPr>
        <w:t>1</w:t>
      </w:r>
      <w:r>
        <w:rPr>
          <w:rFonts w:eastAsia="方正仿宋_GB2312"/>
          <w:kern w:val="0"/>
          <w:sz w:val="32"/>
          <w:szCs w:val="32"/>
        </w:rPr>
        <w:t>）。</w:t>
      </w:r>
    </w:p>
    <w:p w14:paraId="7D2A799A" w14:textId="77777777" w:rsidR="00D9029E" w:rsidRDefault="00901EEF">
      <w:pPr>
        <w:widowControl/>
        <w:autoSpaceDE w:val="0"/>
        <w:autoSpaceDN w:val="0"/>
        <w:spacing w:beforeLines="50" w:before="156" w:afterLines="50" w:after="156"/>
        <w:ind w:firstLineChars="196" w:firstLine="627"/>
        <w:rPr>
          <w:rFonts w:ascii="方正楷体_GB2312" w:eastAsia="方正楷体_GB2312" w:hAnsi="方正楷体_GB2312" w:cs="方正楷体_GB2312"/>
          <w:bCs/>
          <w:kern w:val="0"/>
          <w:sz w:val="32"/>
          <w:szCs w:val="32"/>
        </w:rPr>
      </w:pPr>
      <w:r>
        <w:rPr>
          <w:rFonts w:eastAsia="楷体_GB2312" w:cs="宋体" w:hint="eastAsia"/>
          <w:bCs/>
          <w:kern w:val="0"/>
          <w:sz w:val="32"/>
          <w:szCs w:val="32"/>
        </w:rPr>
        <w:t>（</w:t>
      </w:r>
      <w:r>
        <w:rPr>
          <w:rFonts w:ascii="方正楷体_GB2312" w:eastAsia="方正楷体_GB2312" w:hAnsi="方正楷体_GB2312" w:cs="方正楷体_GB2312" w:hint="eastAsia"/>
          <w:bCs/>
          <w:kern w:val="0"/>
          <w:sz w:val="32"/>
          <w:szCs w:val="32"/>
        </w:rPr>
        <w:t>五</w:t>
      </w:r>
      <w:r>
        <w:rPr>
          <w:rFonts w:eastAsia="楷体_GB2312" w:cs="宋体" w:hint="eastAsia"/>
          <w:bCs/>
          <w:kern w:val="0"/>
          <w:sz w:val="32"/>
          <w:szCs w:val="32"/>
        </w:rPr>
        <w:t>）</w:t>
      </w:r>
      <w:r>
        <w:rPr>
          <w:rFonts w:ascii="方正楷体_GB2312" w:eastAsia="方正楷体_GB2312" w:hAnsi="方正楷体_GB2312" w:cs="方正楷体_GB2312" w:hint="eastAsia"/>
          <w:bCs/>
          <w:kern w:val="0"/>
          <w:sz w:val="32"/>
          <w:szCs w:val="32"/>
        </w:rPr>
        <w:t>技术审查</w:t>
      </w:r>
    </w:p>
    <w:p w14:paraId="7877FD75" w14:textId="77777777" w:rsidR="00D9029E" w:rsidRDefault="00901EEF">
      <w:pPr>
        <w:ind w:firstLineChars="200" w:firstLine="600"/>
        <w:rPr>
          <w:rFonts w:ascii="仿宋" w:eastAsia="仿宋" w:hAnsi="仿宋" w:cs="仿宋"/>
          <w:kern w:val="0"/>
          <w:sz w:val="32"/>
          <w:szCs w:val="32"/>
        </w:rPr>
      </w:pPr>
      <w:r>
        <w:rPr>
          <w:rFonts w:eastAsia="方正仿宋_GB2312"/>
          <w:kern w:val="0"/>
          <w:sz w:val="30"/>
          <w:szCs w:val="30"/>
        </w:rPr>
        <w:t>2026</w:t>
      </w:r>
      <w:r>
        <w:rPr>
          <w:rFonts w:eastAsia="方正仿宋_GB2312"/>
          <w:kern w:val="0"/>
          <w:sz w:val="30"/>
          <w:szCs w:val="30"/>
        </w:rPr>
        <w:t>年</w:t>
      </w:r>
      <w:r>
        <w:rPr>
          <w:rFonts w:eastAsia="方正仿宋_GB2312"/>
          <w:kern w:val="0"/>
          <w:sz w:val="30"/>
          <w:szCs w:val="30"/>
        </w:rPr>
        <w:t>10</w:t>
      </w:r>
      <w:r>
        <w:rPr>
          <w:rFonts w:eastAsia="方正仿宋_GB2312"/>
          <w:kern w:val="0"/>
          <w:sz w:val="30"/>
          <w:szCs w:val="30"/>
        </w:rPr>
        <w:t>月</w:t>
      </w:r>
      <w:r>
        <w:rPr>
          <w:rFonts w:eastAsia="方正仿宋_GB2312"/>
          <w:kern w:val="0"/>
          <w:sz w:val="30"/>
          <w:szCs w:val="30"/>
        </w:rPr>
        <w:t>10</w:t>
      </w:r>
      <w:r>
        <w:rPr>
          <w:rFonts w:eastAsia="方正仿宋_GB2312"/>
          <w:kern w:val="0"/>
          <w:sz w:val="30"/>
          <w:szCs w:val="30"/>
        </w:rPr>
        <w:t>日，青海省农学会组织相关专家对由青海大学农林科学院、青海昆仑种业集团有限公司、</w:t>
      </w:r>
      <w:proofErr w:type="gramStart"/>
      <w:r>
        <w:rPr>
          <w:rFonts w:eastAsia="方正仿宋_GB2312"/>
          <w:kern w:val="0"/>
          <w:sz w:val="30"/>
          <w:szCs w:val="30"/>
        </w:rPr>
        <w:t>海东穗元种植</w:t>
      </w:r>
      <w:proofErr w:type="gramEnd"/>
      <w:r>
        <w:rPr>
          <w:rFonts w:eastAsia="方正仿宋_GB2312"/>
          <w:kern w:val="0"/>
          <w:sz w:val="30"/>
          <w:szCs w:val="30"/>
        </w:rPr>
        <w:t>家庭农场起草的《菊芋繁种技术规程》团体标准进行了审查。</w:t>
      </w:r>
      <w:r>
        <w:rPr>
          <w:rFonts w:ascii="仿宋" w:eastAsia="仿宋" w:hAnsi="仿宋" w:cs="仿宋" w:hint="eastAsia"/>
          <w:kern w:val="0"/>
          <w:sz w:val="32"/>
          <w:szCs w:val="32"/>
        </w:rPr>
        <w:t>共收到意见</w:t>
      </w:r>
      <w:r>
        <w:rPr>
          <w:rFonts w:ascii="仿宋" w:eastAsia="仿宋" w:hAnsi="仿宋" w:cs="仿宋" w:hint="eastAsia"/>
          <w:kern w:val="0"/>
          <w:sz w:val="32"/>
          <w:szCs w:val="32"/>
        </w:rPr>
        <w:t>9</w:t>
      </w:r>
      <w:r>
        <w:rPr>
          <w:rFonts w:ascii="仿宋" w:eastAsia="仿宋" w:hAnsi="仿宋" w:cs="仿宋" w:hint="eastAsia"/>
          <w:kern w:val="0"/>
          <w:sz w:val="32"/>
          <w:szCs w:val="32"/>
        </w:rPr>
        <w:t>条，其中采纳</w:t>
      </w:r>
      <w:r>
        <w:rPr>
          <w:rFonts w:ascii="仿宋" w:eastAsia="仿宋" w:hAnsi="仿宋" w:cs="仿宋" w:hint="eastAsia"/>
          <w:kern w:val="0"/>
          <w:sz w:val="32"/>
          <w:szCs w:val="32"/>
        </w:rPr>
        <w:t>9</w:t>
      </w:r>
      <w:r>
        <w:rPr>
          <w:rFonts w:ascii="仿宋" w:eastAsia="仿宋" w:hAnsi="仿宋" w:cs="仿宋" w:hint="eastAsia"/>
          <w:kern w:val="0"/>
          <w:sz w:val="32"/>
          <w:szCs w:val="32"/>
        </w:rPr>
        <w:t>条，部分采纳</w:t>
      </w:r>
      <w:r>
        <w:rPr>
          <w:rFonts w:ascii="仿宋" w:eastAsia="仿宋" w:hAnsi="仿宋" w:cs="仿宋" w:hint="eastAsia"/>
          <w:kern w:val="0"/>
          <w:sz w:val="32"/>
          <w:szCs w:val="32"/>
        </w:rPr>
        <w:t>0</w:t>
      </w:r>
      <w:r>
        <w:rPr>
          <w:rFonts w:ascii="仿宋" w:eastAsia="仿宋" w:hAnsi="仿宋" w:cs="仿宋" w:hint="eastAsia"/>
          <w:kern w:val="0"/>
          <w:sz w:val="32"/>
          <w:szCs w:val="32"/>
        </w:rPr>
        <w:t>条，不采纳</w:t>
      </w:r>
      <w:r>
        <w:rPr>
          <w:rFonts w:ascii="仿宋" w:eastAsia="仿宋" w:hAnsi="仿宋" w:cs="仿宋" w:hint="eastAsia"/>
          <w:kern w:val="0"/>
          <w:sz w:val="32"/>
          <w:szCs w:val="32"/>
        </w:rPr>
        <w:t>0</w:t>
      </w:r>
      <w:r>
        <w:rPr>
          <w:rFonts w:ascii="仿宋" w:eastAsia="仿宋" w:hAnsi="仿宋" w:cs="仿宋" w:hint="eastAsia"/>
          <w:kern w:val="0"/>
          <w:sz w:val="32"/>
          <w:szCs w:val="32"/>
        </w:rPr>
        <w:t>条，并形成了《</w:t>
      </w:r>
      <w:r>
        <w:rPr>
          <w:rFonts w:ascii="仿宋" w:eastAsia="仿宋" w:hAnsi="仿宋" w:cs="仿宋" w:hint="eastAsia"/>
          <w:kern w:val="0"/>
          <w:sz w:val="32"/>
          <w:szCs w:val="32"/>
        </w:rPr>
        <w:t>技术审查意见</w:t>
      </w:r>
      <w:r>
        <w:rPr>
          <w:rFonts w:ascii="仿宋" w:eastAsia="仿宋" w:hAnsi="仿宋" w:cs="仿宋" w:hint="eastAsia"/>
          <w:kern w:val="0"/>
          <w:sz w:val="32"/>
          <w:szCs w:val="32"/>
        </w:rPr>
        <w:t>汇总处理表》</w:t>
      </w:r>
      <w:r>
        <w:rPr>
          <w:rFonts w:eastAsia="方正仿宋_GB2312"/>
          <w:kern w:val="0"/>
          <w:sz w:val="32"/>
          <w:szCs w:val="32"/>
        </w:rPr>
        <w:t>（见附件</w:t>
      </w:r>
      <w:r>
        <w:rPr>
          <w:rFonts w:eastAsia="方正仿宋_GB2312" w:hint="eastAsia"/>
          <w:kern w:val="0"/>
          <w:sz w:val="32"/>
          <w:szCs w:val="32"/>
        </w:rPr>
        <w:t>2</w:t>
      </w:r>
      <w:r>
        <w:rPr>
          <w:rFonts w:eastAsia="方正仿宋_GB2312"/>
          <w:kern w:val="0"/>
          <w:sz w:val="32"/>
          <w:szCs w:val="32"/>
        </w:rPr>
        <w:t>）</w:t>
      </w:r>
      <w:r>
        <w:rPr>
          <w:rFonts w:ascii="仿宋" w:eastAsia="仿宋" w:hAnsi="仿宋" w:cs="仿宋" w:hint="eastAsia"/>
          <w:kern w:val="0"/>
          <w:sz w:val="32"/>
          <w:szCs w:val="32"/>
        </w:rPr>
        <w:t>。</w:t>
      </w:r>
    </w:p>
    <w:p w14:paraId="06C7E54B" w14:textId="77777777" w:rsidR="00D9029E" w:rsidRDefault="00901EEF">
      <w:pPr>
        <w:widowControl/>
        <w:autoSpaceDE w:val="0"/>
        <w:autoSpaceDN w:val="0"/>
        <w:spacing w:beforeLines="50" w:before="156" w:afterLines="50" w:after="156"/>
        <w:rPr>
          <w:rFonts w:eastAsia="黑体"/>
          <w:b/>
          <w:sz w:val="32"/>
          <w:szCs w:val="32"/>
        </w:rPr>
      </w:pPr>
      <w:r>
        <w:rPr>
          <w:rFonts w:eastAsia="黑体" w:hint="eastAsia"/>
          <w:b/>
          <w:sz w:val="32"/>
          <w:szCs w:val="32"/>
        </w:rPr>
        <w:t>四、</w:t>
      </w:r>
      <w:r>
        <w:rPr>
          <w:rFonts w:eastAsia="黑体" w:hint="eastAsia"/>
          <w:b/>
          <w:sz w:val="32"/>
          <w:szCs w:val="32"/>
        </w:rPr>
        <w:t>制</w:t>
      </w:r>
      <w:r>
        <w:rPr>
          <w:rFonts w:eastAsia="黑体" w:hint="eastAsia"/>
          <w:b/>
          <w:sz w:val="32"/>
          <w:szCs w:val="32"/>
        </w:rPr>
        <w:t>定</w:t>
      </w:r>
      <w:r>
        <w:rPr>
          <w:rFonts w:eastAsia="黑体" w:hint="eastAsia"/>
          <w:b/>
          <w:sz w:val="32"/>
          <w:szCs w:val="32"/>
        </w:rPr>
        <w:t>标准的</w:t>
      </w:r>
      <w:r>
        <w:rPr>
          <w:rFonts w:eastAsia="黑体" w:hint="eastAsia"/>
          <w:b/>
          <w:sz w:val="32"/>
          <w:szCs w:val="32"/>
        </w:rPr>
        <w:t>原则和依据，与现行法律、法规、标准的关系</w:t>
      </w:r>
    </w:p>
    <w:p w14:paraId="26A366D9" w14:textId="77777777" w:rsidR="00D9029E" w:rsidRDefault="00901EEF">
      <w:pPr>
        <w:widowControl/>
        <w:autoSpaceDE w:val="0"/>
        <w:autoSpaceDN w:val="0"/>
        <w:spacing w:beforeLines="50" w:before="156" w:afterLines="50" w:after="156"/>
        <w:ind w:firstLineChars="196" w:firstLine="627"/>
        <w:rPr>
          <w:rFonts w:ascii="方正楷体_GB2312" w:eastAsia="方正楷体_GB2312" w:hAnsi="方正楷体_GB2312" w:cs="方正楷体_GB2312"/>
          <w:bCs/>
          <w:kern w:val="0"/>
          <w:sz w:val="32"/>
          <w:szCs w:val="32"/>
        </w:rPr>
      </w:pPr>
      <w:r>
        <w:rPr>
          <w:rFonts w:ascii="方正楷体_GB2312" w:eastAsia="方正楷体_GB2312" w:hAnsi="方正楷体_GB2312" w:cs="方正楷体_GB2312" w:hint="eastAsia"/>
          <w:bCs/>
          <w:kern w:val="0"/>
          <w:sz w:val="32"/>
          <w:szCs w:val="32"/>
        </w:rPr>
        <w:t>（一）青海省相关政策依据</w:t>
      </w:r>
    </w:p>
    <w:p w14:paraId="70E72A01" w14:textId="77777777" w:rsidR="00D9029E" w:rsidRDefault="00901EEF">
      <w:pPr>
        <w:spacing w:line="580" w:lineRule="exact"/>
        <w:ind w:firstLineChars="200" w:firstLine="640"/>
        <w:rPr>
          <w:rFonts w:eastAsia="方正仿宋_GB2312"/>
          <w:kern w:val="0"/>
          <w:sz w:val="32"/>
          <w:szCs w:val="32"/>
        </w:rPr>
      </w:pPr>
      <w:r>
        <w:rPr>
          <w:rFonts w:eastAsia="方正仿宋_GB2312" w:hint="eastAsia"/>
          <w:kern w:val="0"/>
          <w:sz w:val="32"/>
          <w:szCs w:val="32"/>
        </w:rPr>
        <w:t>本标准制定过程中，遵循青海省关于推动特色农业产业发展的有关政策要求。菊芋作为青海冷凉气候区的重要经济作物，已在湟中区国家现代农业产业园建设中作为特色作物进行规模化种植和科技示范。青海省在冷凉蔬菜产业发展中强调“推进绿色有机蔬菜育繁推一体化”“强化蔬菜核心技术攻关”，本标准服务于青海菊芋繁种生产的标准化需求，与省级农业产业发展方向保持一致。</w:t>
      </w:r>
    </w:p>
    <w:p w14:paraId="082645D2" w14:textId="77777777" w:rsidR="00D9029E" w:rsidRDefault="00901EEF">
      <w:pPr>
        <w:widowControl/>
        <w:autoSpaceDE w:val="0"/>
        <w:autoSpaceDN w:val="0"/>
        <w:spacing w:beforeLines="50" w:before="156" w:afterLines="50" w:after="156"/>
        <w:ind w:firstLineChars="196" w:firstLine="627"/>
        <w:rPr>
          <w:rFonts w:ascii="方正楷体_GB2312" w:eastAsia="方正楷体_GB2312" w:hAnsi="方正楷体_GB2312" w:cs="方正楷体_GB2312"/>
          <w:bCs/>
          <w:kern w:val="0"/>
          <w:sz w:val="32"/>
          <w:szCs w:val="32"/>
        </w:rPr>
      </w:pPr>
      <w:r>
        <w:rPr>
          <w:rFonts w:ascii="方正楷体_GB2312" w:eastAsia="方正楷体_GB2312" w:hAnsi="方正楷体_GB2312" w:cs="方正楷体_GB2312" w:hint="eastAsia"/>
          <w:bCs/>
          <w:kern w:val="0"/>
          <w:sz w:val="32"/>
          <w:szCs w:val="32"/>
        </w:rPr>
        <w:t>（二）团体标准管理规定</w:t>
      </w:r>
    </w:p>
    <w:p w14:paraId="3DD34107" w14:textId="77777777" w:rsidR="00D9029E" w:rsidRDefault="00901EEF">
      <w:pPr>
        <w:spacing w:line="580" w:lineRule="exact"/>
        <w:ind w:firstLineChars="200" w:firstLine="640"/>
        <w:rPr>
          <w:rFonts w:eastAsia="方正仿宋_GB2312"/>
          <w:kern w:val="0"/>
          <w:sz w:val="32"/>
          <w:szCs w:val="32"/>
        </w:rPr>
      </w:pPr>
      <w:r>
        <w:rPr>
          <w:rFonts w:eastAsia="方正仿宋_GB2312" w:hint="eastAsia"/>
          <w:kern w:val="0"/>
          <w:sz w:val="32"/>
          <w:szCs w:val="32"/>
        </w:rPr>
        <w:lastRenderedPageBreak/>
        <w:t>本标准按照《团体标准管理规定》（</w:t>
      </w:r>
      <w:proofErr w:type="gramStart"/>
      <w:r>
        <w:rPr>
          <w:rFonts w:eastAsia="方正仿宋_GB2312" w:hint="eastAsia"/>
          <w:kern w:val="0"/>
          <w:sz w:val="32"/>
          <w:szCs w:val="32"/>
        </w:rPr>
        <w:t>国标委联</w:t>
      </w:r>
      <w:proofErr w:type="gramEnd"/>
      <w:r>
        <w:rPr>
          <w:rFonts w:eastAsia="方正仿宋_GB2312" w:hint="eastAsia"/>
          <w:kern w:val="0"/>
          <w:sz w:val="32"/>
          <w:szCs w:val="32"/>
        </w:rPr>
        <w:t>〔</w:t>
      </w:r>
      <w:r>
        <w:rPr>
          <w:rFonts w:eastAsia="方正仿宋_GB2312" w:hint="eastAsia"/>
          <w:kern w:val="0"/>
          <w:sz w:val="32"/>
          <w:szCs w:val="32"/>
        </w:rPr>
        <w:t>2019</w:t>
      </w:r>
      <w:r>
        <w:rPr>
          <w:rFonts w:eastAsia="方正仿宋_GB2312" w:hint="eastAsia"/>
          <w:kern w:val="0"/>
          <w:sz w:val="32"/>
          <w:szCs w:val="32"/>
        </w:rPr>
        <w:t>〕</w:t>
      </w:r>
      <w:r>
        <w:rPr>
          <w:rFonts w:eastAsia="方正仿宋_GB2312" w:hint="eastAsia"/>
          <w:kern w:val="0"/>
          <w:sz w:val="32"/>
          <w:szCs w:val="32"/>
        </w:rPr>
        <w:t>1</w:t>
      </w:r>
      <w:r>
        <w:rPr>
          <w:rFonts w:eastAsia="方正仿宋_GB2312" w:hint="eastAsia"/>
          <w:kern w:val="0"/>
          <w:sz w:val="32"/>
          <w:szCs w:val="32"/>
        </w:rPr>
        <w:t>号）</w:t>
      </w:r>
      <w:r>
        <w:rPr>
          <w:rFonts w:eastAsia="方正仿宋_GB2312" w:hint="eastAsia"/>
          <w:kern w:val="0"/>
          <w:sz w:val="32"/>
          <w:szCs w:val="32"/>
        </w:rPr>
        <w:t>、</w:t>
      </w:r>
      <w:r>
        <w:rPr>
          <w:rFonts w:eastAsia="方正仿宋_GB2312" w:hint="eastAsia"/>
          <w:kern w:val="0"/>
          <w:sz w:val="32"/>
          <w:szCs w:val="32"/>
        </w:rPr>
        <w:t>《青海省农学会标准制修订管理办法》（青农学字〔</w:t>
      </w:r>
      <w:r>
        <w:rPr>
          <w:rFonts w:eastAsia="方正仿宋_GB2312" w:hint="eastAsia"/>
          <w:kern w:val="0"/>
          <w:sz w:val="32"/>
          <w:szCs w:val="32"/>
        </w:rPr>
        <w:t>2019</w:t>
      </w:r>
      <w:r>
        <w:rPr>
          <w:rFonts w:eastAsia="方正仿宋_GB2312" w:hint="eastAsia"/>
          <w:kern w:val="0"/>
          <w:sz w:val="32"/>
          <w:szCs w:val="32"/>
        </w:rPr>
        <w:t>〕</w:t>
      </w:r>
      <w:r>
        <w:rPr>
          <w:rFonts w:eastAsia="方正仿宋_GB2312" w:hint="eastAsia"/>
          <w:kern w:val="0"/>
          <w:sz w:val="32"/>
          <w:szCs w:val="32"/>
        </w:rPr>
        <w:t>10</w:t>
      </w:r>
      <w:r>
        <w:rPr>
          <w:rFonts w:eastAsia="方正仿宋_GB2312" w:hint="eastAsia"/>
          <w:kern w:val="0"/>
          <w:sz w:val="32"/>
          <w:szCs w:val="32"/>
        </w:rPr>
        <w:t>号）</w:t>
      </w:r>
      <w:r>
        <w:rPr>
          <w:rFonts w:eastAsia="方正仿宋_GB2312" w:hint="eastAsia"/>
          <w:kern w:val="0"/>
          <w:sz w:val="32"/>
          <w:szCs w:val="32"/>
        </w:rPr>
        <w:t>、</w:t>
      </w:r>
      <w:r>
        <w:rPr>
          <w:rFonts w:eastAsia="方正仿宋_GB2312" w:hint="eastAsia"/>
          <w:kern w:val="0"/>
          <w:sz w:val="32"/>
          <w:szCs w:val="32"/>
        </w:rPr>
        <w:t>《青海省农学会标准化</w:t>
      </w:r>
      <w:r>
        <w:rPr>
          <w:rFonts w:eastAsia="方正仿宋_GB2312" w:hint="eastAsia"/>
          <w:kern w:val="0"/>
          <w:sz w:val="32"/>
          <w:szCs w:val="32"/>
        </w:rPr>
        <w:t>工作组织管理办法》规定的程序和要求制定，遵循开放、公平、透明的原则，经过提案、立项、起草、征求意见、审查等环节。按照青海省农学会、青海省标准化协会关于</w:t>
      </w:r>
      <w:r>
        <w:rPr>
          <w:rFonts w:eastAsia="方正仿宋_GB2312" w:hint="eastAsia"/>
          <w:kern w:val="0"/>
          <w:sz w:val="32"/>
          <w:szCs w:val="32"/>
        </w:rPr>
        <w:t>2026</w:t>
      </w:r>
      <w:r>
        <w:rPr>
          <w:rFonts w:eastAsia="方正仿宋_GB2312" w:hint="eastAsia"/>
          <w:kern w:val="0"/>
          <w:sz w:val="32"/>
          <w:szCs w:val="32"/>
        </w:rPr>
        <w:t>年度联合团体标准项目计划的要求，与现有国家标准、行业标准及地方标准紧密衔接，避免交叉和矛盾。</w:t>
      </w:r>
    </w:p>
    <w:p w14:paraId="4AFD0CBC" w14:textId="77777777" w:rsidR="00D9029E" w:rsidRDefault="00901EEF">
      <w:pPr>
        <w:widowControl/>
        <w:autoSpaceDE w:val="0"/>
        <w:autoSpaceDN w:val="0"/>
        <w:spacing w:beforeLines="50" w:before="156" w:afterLines="50" w:after="156"/>
        <w:ind w:firstLineChars="196" w:firstLine="627"/>
        <w:rPr>
          <w:rFonts w:ascii="方正楷体_GB2312" w:eastAsia="方正楷体_GB2312" w:hAnsi="方正楷体_GB2312" w:cs="方正楷体_GB2312"/>
          <w:bCs/>
          <w:kern w:val="0"/>
          <w:sz w:val="32"/>
          <w:szCs w:val="32"/>
        </w:rPr>
      </w:pPr>
      <w:r>
        <w:rPr>
          <w:rFonts w:ascii="方正楷体_GB2312" w:eastAsia="方正楷体_GB2312" w:hAnsi="方正楷体_GB2312" w:cs="方正楷体_GB2312" w:hint="eastAsia"/>
          <w:bCs/>
          <w:kern w:val="0"/>
          <w:sz w:val="32"/>
          <w:szCs w:val="32"/>
        </w:rPr>
        <w:t>（三）国家标准与行业标准依据</w:t>
      </w:r>
    </w:p>
    <w:p w14:paraId="6268961C" w14:textId="77777777" w:rsidR="00D9029E" w:rsidRDefault="00901EEF">
      <w:pPr>
        <w:spacing w:line="580" w:lineRule="exact"/>
        <w:ind w:firstLineChars="200" w:firstLine="640"/>
        <w:rPr>
          <w:rFonts w:eastAsia="方正仿宋_GB2312"/>
          <w:kern w:val="0"/>
          <w:sz w:val="32"/>
          <w:szCs w:val="32"/>
        </w:rPr>
      </w:pPr>
      <w:r>
        <w:rPr>
          <w:rFonts w:eastAsia="方正仿宋_GB2312" w:hint="eastAsia"/>
          <w:kern w:val="0"/>
          <w:sz w:val="32"/>
          <w:szCs w:val="32"/>
        </w:rPr>
        <w:t>本标准按照</w:t>
      </w:r>
      <w:r>
        <w:rPr>
          <w:rFonts w:eastAsia="方正仿宋_GB2312" w:hint="eastAsia"/>
          <w:kern w:val="0"/>
          <w:sz w:val="32"/>
          <w:szCs w:val="32"/>
        </w:rPr>
        <w:t>GB/T 1.1</w:t>
      </w:r>
      <w:r>
        <w:rPr>
          <w:rFonts w:eastAsia="方正仿宋_GB2312" w:hint="eastAsia"/>
          <w:kern w:val="0"/>
          <w:sz w:val="32"/>
          <w:szCs w:val="32"/>
        </w:rPr>
        <w:t>—</w:t>
      </w:r>
      <w:r>
        <w:rPr>
          <w:rFonts w:eastAsia="方正仿宋_GB2312" w:hint="eastAsia"/>
          <w:kern w:val="0"/>
          <w:sz w:val="32"/>
          <w:szCs w:val="32"/>
        </w:rPr>
        <w:t>2020</w:t>
      </w:r>
      <w:r>
        <w:rPr>
          <w:rFonts w:eastAsia="方正仿宋_GB2312" w:hint="eastAsia"/>
          <w:kern w:val="0"/>
          <w:sz w:val="32"/>
          <w:szCs w:val="32"/>
        </w:rPr>
        <w:t>《标准化工作导则</w:t>
      </w:r>
      <w:r>
        <w:rPr>
          <w:rFonts w:eastAsia="方正仿宋_GB2312" w:hint="eastAsia"/>
          <w:kern w:val="0"/>
          <w:sz w:val="32"/>
          <w:szCs w:val="32"/>
        </w:rPr>
        <w:t xml:space="preserve"> </w:t>
      </w:r>
      <w:r>
        <w:rPr>
          <w:rFonts w:eastAsia="方正仿宋_GB2312" w:hint="eastAsia"/>
          <w:kern w:val="0"/>
          <w:sz w:val="32"/>
          <w:szCs w:val="32"/>
        </w:rPr>
        <w:t>第</w:t>
      </w:r>
      <w:r>
        <w:rPr>
          <w:rFonts w:eastAsia="方正仿宋_GB2312" w:hint="eastAsia"/>
          <w:kern w:val="0"/>
          <w:sz w:val="32"/>
          <w:szCs w:val="32"/>
        </w:rPr>
        <w:t>1</w:t>
      </w:r>
      <w:r>
        <w:rPr>
          <w:rFonts w:eastAsia="方正仿宋_GB2312" w:hint="eastAsia"/>
          <w:kern w:val="0"/>
          <w:sz w:val="32"/>
          <w:szCs w:val="32"/>
        </w:rPr>
        <w:t>部分：标准化文件的结构和起草规则》的要求和规定编写</w:t>
      </w:r>
      <w:r>
        <w:rPr>
          <w:rFonts w:eastAsia="方正仿宋_GB2312"/>
          <w:kern w:val="0"/>
          <w:sz w:val="32"/>
          <w:szCs w:val="32"/>
        </w:rPr>
        <w:fldChar w:fldCharType="begin"/>
      </w:r>
      <w:r>
        <w:rPr>
          <w:rFonts w:eastAsia="方正仿宋_GB2312"/>
          <w:kern w:val="0"/>
          <w:sz w:val="32"/>
          <w:szCs w:val="32"/>
        </w:rPr>
        <w:instrText xml:space="preserve"> HYPERLINK "https://www.spc.org.cn/online/150319923275625ca70</w:instrText>
      </w:r>
      <w:r>
        <w:rPr>
          <w:rFonts w:eastAsia="方正仿宋_GB2312"/>
          <w:kern w:val="0"/>
          <w:sz w:val="32"/>
          <w:szCs w:val="32"/>
        </w:rPr>
        <w:instrText xml:space="preserve">2e238329ea297.html" \t "https://chat.deepseek.com/a/chat/s/_blank" </w:instrText>
      </w:r>
      <w:r>
        <w:rPr>
          <w:rFonts w:eastAsia="方正仿宋_GB2312"/>
          <w:kern w:val="0"/>
          <w:sz w:val="32"/>
          <w:szCs w:val="32"/>
        </w:rPr>
        <w:fldChar w:fldCharType="end"/>
      </w:r>
      <w:hyperlink r:id="rId16" w:tgtFrame="https://chat.deepseek.com/a/chat/s/_blank" w:history="1"/>
      <w:r>
        <w:rPr>
          <w:rFonts w:eastAsia="方正仿宋_GB2312" w:hint="eastAsia"/>
          <w:kern w:val="0"/>
          <w:sz w:val="32"/>
          <w:szCs w:val="32"/>
        </w:rPr>
        <w:t>，</w:t>
      </w:r>
      <w:r>
        <w:rPr>
          <w:rFonts w:eastAsia="方正仿宋_GB2312"/>
          <w:kern w:val="0"/>
          <w:sz w:val="32"/>
          <w:szCs w:val="32"/>
        </w:rPr>
        <w:t>遵循《中华人民共和国标准化法》的有关规定，技术要求不低于强制性标准的相关技术要求</w:t>
      </w:r>
      <w:hyperlink r:id="rId17" w:anchor="1" w:tgtFrame="https://chat.deepseek.com/a/chat/s/_blank" w:history="1"/>
      <w:r>
        <w:rPr>
          <w:rFonts w:eastAsia="方正仿宋_GB2312"/>
          <w:kern w:val="0"/>
          <w:sz w:val="32"/>
          <w:szCs w:val="32"/>
        </w:rPr>
        <w:t>。本标准制定过程中参照的主要标准与准则见下表：</w:t>
      </w:r>
    </w:p>
    <w:p w14:paraId="0D189990" w14:textId="77777777" w:rsidR="00D9029E" w:rsidRDefault="00901EEF">
      <w:pPr>
        <w:spacing w:line="580" w:lineRule="exact"/>
        <w:ind w:firstLineChars="200" w:firstLine="640"/>
        <w:rPr>
          <w:rFonts w:eastAsia="方正仿宋_GB2312"/>
          <w:kern w:val="0"/>
          <w:sz w:val="32"/>
          <w:szCs w:val="32"/>
        </w:rPr>
      </w:pPr>
      <w:r>
        <w:rPr>
          <w:rFonts w:eastAsia="方正仿宋_GB2312" w:hint="eastAsia"/>
          <w:kern w:val="0"/>
          <w:sz w:val="32"/>
          <w:szCs w:val="32"/>
        </w:rPr>
        <w:t>参照标准与准则</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2"/>
        <w:gridCol w:w="2087"/>
        <w:gridCol w:w="5270"/>
      </w:tblGrid>
      <w:tr w:rsidR="00D9029E" w14:paraId="03FCE3A9" w14:textId="77777777">
        <w:trPr>
          <w:trHeight w:val="587"/>
          <w:jc w:val="center"/>
        </w:trPr>
        <w:tc>
          <w:tcPr>
            <w:tcW w:w="682" w:type="pct"/>
            <w:vAlign w:val="center"/>
          </w:tcPr>
          <w:p w14:paraId="03C7DFCA" w14:textId="77777777" w:rsidR="00D9029E" w:rsidRDefault="00901EEF">
            <w:pPr>
              <w:ind w:firstLine="198"/>
              <w:jc w:val="center"/>
              <w:rPr>
                <w:rFonts w:eastAsia="仿宋_GB2312"/>
                <w:sz w:val="32"/>
                <w:szCs w:val="32"/>
              </w:rPr>
            </w:pPr>
            <w:r>
              <w:rPr>
                <w:rFonts w:eastAsia="仿宋_GB2312" w:hint="eastAsia"/>
                <w:sz w:val="32"/>
                <w:szCs w:val="32"/>
              </w:rPr>
              <w:t>序号</w:t>
            </w:r>
          </w:p>
        </w:tc>
        <w:tc>
          <w:tcPr>
            <w:tcW w:w="1225" w:type="pct"/>
            <w:vAlign w:val="center"/>
          </w:tcPr>
          <w:p w14:paraId="25E0FDE2" w14:textId="77777777" w:rsidR="00D9029E" w:rsidRDefault="00901EEF">
            <w:pPr>
              <w:ind w:firstLine="198"/>
              <w:jc w:val="center"/>
              <w:rPr>
                <w:rFonts w:eastAsia="仿宋_GB2312"/>
                <w:sz w:val="32"/>
                <w:szCs w:val="32"/>
              </w:rPr>
            </w:pPr>
            <w:r>
              <w:rPr>
                <w:rFonts w:eastAsia="仿宋_GB2312" w:hint="eastAsia"/>
                <w:sz w:val="32"/>
                <w:szCs w:val="32"/>
              </w:rPr>
              <w:t>标准号</w:t>
            </w:r>
          </w:p>
        </w:tc>
        <w:tc>
          <w:tcPr>
            <w:tcW w:w="3092" w:type="pct"/>
            <w:vAlign w:val="center"/>
          </w:tcPr>
          <w:p w14:paraId="4378951A" w14:textId="77777777" w:rsidR="00D9029E" w:rsidRDefault="00901EEF">
            <w:pPr>
              <w:ind w:firstLine="198"/>
              <w:jc w:val="center"/>
              <w:rPr>
                <w:rFonts w:eastAsia="仿宋_GB2312"/>
                <w:sz w:val="32"/>
                <w:szCs w:val="32"/>
              </w:rPr>
            </w:pPr>
            <w:r>
              <w:rPr>
                <w:rFonts w:eastAsia="仿宋_GB2312" w:hint="eastAsia"/>
                <w:sz w:val="32"/>
                <w:szCs w:val="32"/>
              </w:rPr>
              <w:t>标准名称</w:t>
            </w:r>
          </w:p>
        </w:tc>
      </w:tr>
      <w:tr w:rsidR="00D9029E" w14:paraId="660C8EFA" w14:textId="77777777">
        <w:trPr>
          <w:trHeight w:val="548"/>
          <w:jc w:val="center"/>
        </w:trPr>
        <w:tc>
          <w:tcPr>
            <w:tcW w:w="682" w:type="pct"/>
            <w:vAlign w:val="center"/>
          </w:tcPr>
          <w:p w14:paraId="77C4F760" w14:textId="77777777" w:rsidR="00D9029E" w:rsidRDefault="00901EEF">
            <w:pPr>
              <w:ind w:firstLine="198"/>
              <w:jc w:val="center"/>
              <w:rPr>
                <w:rFonts w:eastAsia="仿宋_GB2312"/>
                <w:sz w:val="32"/>
                <w:szCs w:val="32"/>
              </w:rPr>
            </w:pPr>
            <w:r>
              <w:rPr>
                <w:rFonts w:eastAsia="仿宋_GB2312" w:hint="eastAsia"/>
                <w:sz w:val="32"/>
                <w:szCs w:val="32"/>
              </w:rPr>
              <w:t>1</w:t>
            </w:r>
          </w:p>
        </w:tc>
        <w:tc>
          <w:tcPr>
            <w:tcW w:w="1225" w:type="pct"/>
            <w:shd w:val="clear" w:color="auto" w:fill="auto"/>
            <w:vAlign w:val="center"/>
          </w:tcPr>
          <w:p w14:paraId="5A530653" w14:textId="77777777" w:rsidR="00D9029E" w:rsidRDefault="00901EEF">
            <w:pPr>
              <w:ind w:firstLine="198"/>
              <w:jc w:val="center"/>
              <w:rPr>
                <w:rFonts w:eastAsia="仿宋_GB2312"/>
                <w:sz w:val="32"/>
                <w:szCs w:val="32"/>
              </w:rPr>
            </w:pPr>
            <w:r>
              <w:rPr>
                <w:rFonts w:eastAsia="仿宋_GB2312"/>
                <w:sz w:val="32"/>
                <w:szCs w:val="32"/>
              </w:rPr>
              <w:t>GB 5084</w:t>
            </w:r>
          </w:p>
        </w:tc>
        <w:tc>
          <w:tcPr>
            <w:tcW w:w="3092" w:type="pct"/>
            <w:shd w:val="clear" w:color="auto" w:fill="auto"/>
            <w:vAlign w:val="center"/>
          </w:tcPr>
          <w:p w14:paraId="3E268016" w14:textId="77777777" w:rsidR="00D9029E" w:rsidRDefault="00901EEF">
            <w:pPr>
              <w:ind w:firstLine="198"/>
              <w:jc w:val="center"/>
              <w:rPr>
                <w:rFonts w:ascii="方正仿宋_GB2312" w:eastAsia="方正仿宋_GB2312" w:hAnsi="方正仿宋_GB2312" w:cs="方正仿宋_GB2312"/>
                <w:sz w:val="32"/>
                <w:szCs w:val="32"/>
              </w:rPr>
            </w:pPr>
            <w:r>
              <w:rPr>
                <w:rFonts w:ascii="方正仿宋_GB2312" w:eastAsia="方正仿宋_GB2312" w:hAnsi="方正仿宋_GB2312" w:cs="方正仿宋_GB2312"/>
                <w:sz w:val="32"/>
                <w:szCs w:val="32"/>
              </w:rPr>
              <w:t>农田灌溉水质标准</w:t>
            </w:r>
          </w:p>
        </w:tc>
      </w:tr>
      <w:tr w:rsidR="00D9029E" w14:paraId="0752539E" w14:textId="77777777">
        <w:trPr>
          <w:trHeight w:val="548"/>
          <w:jc w:val="center"/>
        </w:trPr>
        <w:tc>
          <w:tcPr>
            <w:tcW w:w="682" w:type="pct"/>
            <w:vAlign w:val="center"/>
          </w:tcPr>
          <w:p w14:paraId="33740DC7" w14:textId="77777777" w:rsidR="00D9029E" w:rsidRDefault="00901EEF">
            <w:pPr>
              <w:ind w:firstLine="198"/>
              <w:jc w:val="center"/>
              <w:rPr>
                <w:rFonts w:eastAsia="仿宋_GB2312"/>
                <w:sz w:val="32"/>
                <w:szCs w:val="32"/>
              </w:rPr>
            </w:pPr>
            <w:r>
              <w:rPr>
                <w:rFonts w:eastAsia="仿宋_GB2312" w:hint="eastAsia"/>
                <w:sz w:val="32"/>
                <w:szCs w:val="32"/>
              </w:rPr>
              <w:t>2</w:t>
            </w:r>
          </w:p>
        </w:tc>
        <w:tc>
          <w:tcPr>
            <w:tcW w:w="1225" w:type="pct"/>
            <w:shd w:val="clear" w:color="auto" w:fill="auto"/>
            <w:vAlign w:val="center"/>
          </w:tcPr>
          <w:p w14:paraId="0B3483CD" w14:textId="77777777" w:rsidR="00D9029E" w:rsidRDefault="00901EEF">
            <w:pPr>
              <w:ind w:firstLine="198"/>
              <w:jc w:val="center"/>
              <w:rPr>
                <w:rFonts w:eastAsia="仿宋_GB2312"/>
                <w:sz w:val="32"/>
                <w:szCs w:val="32"/>
              </w:rPr>
            </w:pPr>
            <w:r>
              <w:rPr>
                <w:rFonts w:eastAsia="仿宋_GB2312"/>
                <w:sz w:val="32"/>
                <w:szCs w:val="32"/>
              </w:rPr>
              <w:t>GB/T 15618</w:t>
            </w:r>
          </w:p>
        </w:tc>
        <w:tc>
          <w:tcPr>
            <w:tcW w:w="3092" w:type="pct"/>
            <w:shd w:val="clear" w:color="auto" w:fill="auto"/>
            <w:vAlign w:val="center"/>
          </w:tcPr>
          <w:p w14:paraId="4173DA36" w14:textId="77777777" w:rsidR="00D9029E" w:rsidRDefault="00901EEF">
            <w:pPr>
              <w:ind w:firstLine="198"/>
              <w:jc w:val="center"/>
              <w:rPr>
                <w:rFonts w:ascii="方正仿宋_GB2312" w:eastAsia="方正仿宋_GB2312" w:hAnsi="方正仿宋_GB2312" w:cs="方正仿宋_GB2312"/>
                <w:sz w:val="32"/>
                <w:szCs w:val="32"/>
              </w:rPr>
            </w:pPr>
            <w:r>
              <w:rPr>
                <w:rFonts w:ascii="方正仿宋_GB2312" w:eastAsia="方正仿宋_GB2312" w:hAnsi="方正仿宋_GB2312" w:cs="方正仿宋_GB2312"/>
                <w:sz w:val="32"/>
                <w:szCs w:val="32"/>
              </w:rPr>
              <w:t>土壤环境质量</w:t>
            </w:r>
            <w:r>
              <w:rPr>
                <w:rFonts w:ascii="方正仿宋_GB2312" w:eastAsia="方正仿宋_GB2312" w:hAnsi="方正仿宋_GB2312" w:cs="方正仿宋_GB2312"/>
                <w:sz w:val="32"/>
                <w:szCs w:val="32"/>
              </w:rPr>
              <w:t xml:space="preserve"> </w:t>
            </w:r>
            <w:r>
              <w:rPr>
                <w:rFonts w:ascii="方正仿宋_GB2312" w:eastAsia="方正仿宋_GB2312" w:hAnsi="方正仿宋_GB2312" w:cs="方正仿宋_GB2312"/>
                <w:sz w:val="32"/>
                <w:szCs w:val="32"/>
              </w:rPr>
              <w:t>农用地土壤污染风险管控标准（试行）</w:t>
            </w:r>
          </w:p>
        </w:tc>
      </w:tr>
      <w:tr w:rsidR="00D9029E" w14:paraId="2EB087A8" w14:textId="77777777">
        <w:trPr>
          <w:trHeight w:val="548"/>
          <w:jc w:val="center"/>
        </w:trPr>
        <w:tc>
          <w:tcPr>
            <w:tcW w:w="682" w:type="pct"/>
            <w:vAlign w:val="center"/>
          </w:tcPr>
          <w:p w14:paraId="43CEAC60" w14:textId="77777777" w:rsidR="00D9029E" w:rsidRDefault="00901EEF">
            <w:pPr>
              <w:ind w:firstLine="198"/>
              <w:jc w:val="center"/>
              <w:rPr>
                <w:rFonts w:eastAsia="仿宋_GB2312"/>
                <w:sz w:val="32"/>
                <w:szCs w:val="32"/>
              </w:rPr>
            </w:pPr>
            <w:r>
              <w:rPr>
                <w:rFonts w:eastAsia="仿宋_GB2312" w:hint="eastAsia"/>
                <w:sz w:val="32"/>
                <w:szCs w:val="32"/>
              </w:rPr>
              <w:t>3</w:t>
            </w:r>
          </w:p>
        </w:tc>
        <w:tc>
          <w:tcPr>
            <w:tcW w:w="1225" w:type="pct"/>
            <w:shd w:val="clear" w:color="auto" w:fill="auto"/>
            <w:vAlign w:val="center"/>
          </w:tcPr>
          <w:p w14:paraId="2636BE3B" w14:textId="77777777" w:rsidR="00D9029E" w:rsidRDefault="00901EEF">
            <w:pPr>
              <w:ind w:firstLine="198"/>
              <w:jc w:val="center"/>
              <w:rPr>
                <w:rFonts w:eastAsia="仿宋_GB2312"/>
                <w:sz w:val="32"/>
                <w:szCs w:val="32"/>
              </w:rPr>
            </w:pPr>
            <w:r>
              <w:rPr>
                <w:rFonts w:eastAsia="仿宋_GB2312" w:hint="eastAsia"/>
                <w:sz w:val="32"/>
                <w:szCs w:val="32"/>
              </w:rPr>
              <w:t xml:space="preserve">NY/T </w:t>
            </w:r>
            <w:r>
              <w:rPr>
                <w:rFonts w:eastAsia="仿宋_GB2312" w:hint="eastAsia"/>
                <w:sz w:val="32"/>
                <w:szCs w:val="32"/>
              </w:rPr>
              <w:t>496</w:t>
            </w:r>
          </w:p>
        </w:tc>
        <w:tc>
          <w:tcPr>
            <w:tcW w:w="3092" w:type="pct"/>
            <w:shd w:val="clear" w:color="auto" w:fill="auto"/>
            <w:vAlign w:val="center"/>
          </w:tcPr>
          <w:p w14:paraId="0D6D7EF5" w14:textId="77777777" w:rsidR="00D9029E" w:rsidRDefault="00901EEF">
            <w:pPr>
              <w:ind w:firstLine="198"/>
              <w:jc w:val="center"/>
              <w:rPr>
                <w:rFonts w:eastAsia="仿宋_GB2312"/>
                <w:sz w:val="32"/>
                <w:szCs w:val="32"/>
              </w:rPr>
            </w:pPr>
            <w:r>
              <w:rPr>
                <w:rFonts w:ascii="方正仿宋_GB2312" w:eastAsia="方正仿宋_GB2312" w:hAnsi="方正仿宋_GB2312" w:cs="方正仿宋_GB2312" w:hint="eastAsia"/>
                <w:sz w:val="32"/>
                <w:szCs w:val="32"/>
              </w:rPr>
              <w:t>肥料合理使用准则</w:t>
            </w:r>
          </w:p>
        </w:tc>
      </w:tr>
      <w:tr w:rsidR="00D9029E" w14:paraId="3E8E6680" w14:textId="77777777">
        <w:trPr>
          <w:trHeight w:val="548"/>
          <w:jc w:val="center"/>
        </w:trPr>
        <w:tc>
          <w:tcPr>
            <w:tcW w:w="682" w:type="pct"/>
            <w:vAlign w:val="center"/>
          </w:tcPr>
          <w:p w14:paraId="0C3A34A8" w14:textId="77777777" w:rsidR="00D9029E" w:rsidRDefault="00901EEF">
            <w:pPr>
              <w:ind w:firstLine="198"/>
              <w:jc w:val="center"/>
              <w:rPr>
                <w:rFonts w:eastAsia="仿宋_GB2312"/>
                <w:sz w:val="32"/>
                <w:szCs w:val="32"/>
              </w:rPr>
            </w:pPr>
            <w:r>
              <w:rPr>
                <w:rFonts w:eastAsia="仿宋_GB2312" w:hint="eastAsia"/>
                <w:sz w:val="32"/>
                <w:szCs w:val="32"/>
              </w:rPr>
              <w:t>4</w:t>
            </w:r>
          </w:p>
        </w:tc>
        <w:tc>
          <w:tcPr>
            <w:tcW w:w="1225" w:type="pct"/>
            <w:shd w:val="clear" w:color="auto" w:fill="auto"/>
            <w:vAlign w:val="center"/>
          </w:tcPr>
          <w:p w14:paraId="55BF67B6" w14:textId="77777777" w:rsidR="00D9029E" w:rsidRDefault="00901EEF">
            <w:pPr>
              <w:ind w:firstLine="198"/>
              <w:jc w:val="center"/>
              <w:rPr>
                <w:rFonts w:eastAsia="仿宋_GB2312"/>
                <w:sz w:val="32"/>
                <w:szCs w:val="32"/>
              </w:rPr>
            </w:pPr>
            <w:r>
              <w:rPr>
                <w:rFonts w:eastAsia="仿宋_GB2312" w:hint="eastAsia"/>
                <w:sz w:val="32"/>
                <w:szCs w:val="32"/>
              </w:rPr>
              <w:t xml:space="preserve">NY/T </w:t>
            </w:r>
            <w:r>
              <w:rPr>
                <w:rFonts w:eastAsia="仿宋_GB2312" w:hint="eastAsia"/>
                <w:sz w:val="32"/>
                <w:szCs w:val="32"/>
              </w:rPr>
              <w:t>1276</w:t>
            </w:r>
          </w:p>
        </w:tc>
        <w:tc>
          <w:tcPr>
            <w:tcW w:w="3092" w:type="pct"/>
            <w:shd w:val="clear" w:color="auto" w:fill="auto"/>
            <w:vAlign w:val="center"/>
          </w:tcPr>
          <w:p w14:paraId="769DF9C9" w14:textId="77777777" w:rsidR="00D9029E" w:rsidRDefault="00901EEF">
            <w:pPr>
              <w:ind w:firstLine="198"/>
              <w:jc w:val="center"/>
              <w:rPr>
                <w:rFonts w:ascii="方正仿宋_GB2312" w:eastAsia="方正仿宋_GB2312" w:hAnsi="方正仿宋_GB2312" w:cs="方正仿宋_GB2312"/>
                <w:sz w:val="32"/>
                <w:szCs w:val="32"/>
              </w:rPr>
            </w:pPr>
            <w:r>
              <w:rPr>
                <w:rFonts w:ascii="方正仿宋_GB2312" w:eastAsia="方正仿宋_GB2312" w:hAnsi="方正仿宋_GB2312" w:cs="方正仿宋_GB2312"/>
                <w:sz w:val="32"/>
                <w:szCs w:val="32"/>
              </w:rPr>
              <w:t>农药安全使用规范</w:t>
            </w:r>
            <w:r>
              <w:rPr>
                <w:rFonts w:ascii="方正仿宋_GB2312" w:eastAsia="方正仿宋_GB2312" w:hAnsi="方正仿宋_GB2312" w:cs="方正仿宋_GB2312"/>
                <w:sz w:val="32"/>
                <w:szCs w:val="32"/>
              </w:rPr>
              <w:t xml:space="preserve"> </w:t>
            </w:r>
            <w:r>
              <w:rPr>
                <w:rFonts w:ascii="方正仿宋_GB2312" w:eastAsia="方正仿宋_GB2312" w:hAnsi="方正仿宋_GB2312" w:cs="方正仿宋_GB2312"/>
                <w:sz w:val="32"/>
                <w:szCs w:val="32"/>
              </w:rPr>
              <w:t>总则</w:t>
            </w:r>
          </w:p>
        </w:tc>
      </w:tr>
    </w:tbl>
    <w:p w14:paraId="66517770" w14:textId="77777777" w:rsidR="00D9029E" w:rsidRDefault="00901EEF">
      <w:pPr>
        <w:widowControl/>
        <w:autoSpaceDE w:val="0"/>
        <w:autoSpaceDN w:val="0"/>
        <w:spacing w:beforeLines="50" w:before="156" w:afterLines="50" w:after="156"/>
        <w:ind w:firstLineChars="196" w:firstLine="627"/>
        <w:rPr>
          <w:rFonts w:ascii="方正楷体_GB2312" w:eastAsia="方正楷体_GB2312" w:hAnsi="方正楷体_GB2312" w:cs="方正楷体_GB2312"/>
          <w:bCs/>
          <w:kern w:val="0"/>
          <w:sz w:val="32"/>
          <w:szCs w:val="32"/>
        </w:rPr>
      </w:pPr>
      <w:r>
        <w:rPr>
          <w:rFonts w:ascii="方正楷体_GB2312" w:eastAsia="方正楷体_GB2312" w:hAnsi="方正楷体_GB2312" w:cs="方正楷体_GB2312" w:hint="eastAsia"/>
          <w:bCs/>
          <w:kern w:val="0"/>
          <w:sz w:val="32"/>
          <w:szCs w:val="32"/>
        </w:rPr>
        <w:t>（四）与现行法律法规的关系</w:t>
      </w:r>
    </w:p>
    <w:p w14:paraId="65D1F43D" w14:textId="77777777" w:rsidR="00D9029E" w:rsidRDefault="00901EEF">
      <w:pPr>
        <w:spacing w:line="360" w:lineRule="auto"/>
        <w:ind w:firstLineChars="200" w:firstLine="640"/>
        <w:rPr>
          <w:rFonts w:ascii="方正仿宋_GB18030" w:eastAsia="方正仿宋_GB18030" w:hAnsi="方正仿宋_GB18030" w:cs="方正仿宋_GB18030"/>
          <w:sz w:val="32"/>
          <w:szCs w:val="32"/>
        </w:rPr>
      </w:pPr>
      <w:r>
        <w:rPr>
          <w:rFonts w:eastAsia="仿宋_GB2312" w:hint="eastAsia"/>
          <w:sz w:val="32"/>
          <w:szCs w:val="32"/>
        </w:rPr>
        <w:lastRenderedPageBreak/>
        <w:t>本标准与现行</w:t>
      </w:r>
      <w:r>
        <w:rPr>
          <w:rFonts w:eastAsia="仿宋_GB2312" w:hint="eastAsia"/>
          <w:sz w:val="32"/>
          <w:szCs w:val="32"/>
        </w:rPr>
        <w:t>法律法规</w:t>
      </w:r>
      <w:r>
        <w:rPr>
          <w:rFonts w:eastAsia="仿宋_GB2312" w:hint="eastAsia"/>
          <w:sz w:val="32"/>
          <w:szCs w:val="32"/>
        </w:rPr>
        <w:t>没有冲突</w:t>
      </w:r>
      <w:r>
        <w:rPr>
          <w:rFonts w:ascii="方正仿宋_GB18030" w:eastAsia="方正仿宋_GB18030" w:hAnsi="方正仿宋_GB18030" w:cs="方正仿宋_GB18030" w:hint="eastAsia"/>
          <w:sz w:val="32"/>
          <w:szCs w:val="32"/>
        </w:rPr>
        <w:t>。</w:t>
      </w:r>
    </w:p>
    <w:p w14:paraId="4293C42B" w14:textId="77777777" w:rsidR="00D9029E" w:rsidRDefault="00901EEF">
      <w:pPr>
        <w:widowControl/>
        <w:autoSpaceDE w:val="0"/>
        <w:autoSpaceDN w:val="0"/>
        <w:spacing w:beforeLines="50" w:before="156" w:afterLines="50" w:after="156"/>
        <w:rPr>
          <w:rFonts w:eastAsia="黑体"/>
          <w:b/>
          <w:sz w:val="32"/>
          <w:szCs w:val="32"/>
        </w:rPr>
      </w:pPr>
      <w:r>
        <w:rPr>
          <w:rFonts w:eastAsia="黑体" w:hint="eastAsia"/>
          <w:b/>
          <w:sz w:val="32"/>
          <w:szCs w:val="32"/>
        </w:rPr>
        <w:t>五、标准主要条款的说明</w:t>
      </w:r>
    </w:p>
    <w:bookmarkEnd w:id="0"/>
    <w:bookmarkEnd w:id="1"/>
    <w:p w14:paraId="6E7637D5" w14:textId="77777777" w:rsidR="00D9029E" w:rsidRDefault="00901EEF">
      <w:pPr>
        <w:wordWrap w:val="0"/>
        <w:autoSpaceDE w:val="0"/>
        <w:autoSpaceDN w:val="0"/>
        <w:spacing w:line="580" w:lineRule="exact"/>
        <w:rPr>
          <w:rStyle w:val="a7"/>
          <w:rFonts w:eastAsia="方正仿宋_GB2312" w:cstheme="minorBidi"/>
          <w:b/>
          <w:sz w:val="32"/>
          <w:szCs w:val="32"/>
        </w:rPr>
      </w:pPr>
      <w:r>
        <w:rPr>
          <w:rStyle w:val="a7"/>
          <w:rFonts w:eastAsia="方正仿宋_GB2312" w:cstheme="minorBidi" w:hint="eastAsia"/>
          <w:b/>
          <w:sz w:val="32"/>
          <w:szCs w:val="32"/>
        </w:rPr>
        <w:t>1.</w:t>
      </w:r>
      <w:r>
        <w:rPr>
          <w:rStyle w:val="a7"/>
          <w:rFonts w:eastAsia="方正仿宋_GB2312" w:cstheme="minorBidi" w:hint="eastAsia"/>
          <w:b/>
          <w:sz w:val="32"/>
          <w:szCs w:val="32"/>
        </w:rPr>
        <w:t>肥料配比试验</w:t>
      </w:r>
    </w:p>
    <w:p w14:paraId="7F63047F" w14:textId="77777777" w:rsidR="00D9029E" w:rsidRDefault="00901EEF">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1.1</w:t>
      </w:r>
      <w:r>
        <w:rPr>
          <w:rStyle w:val="a7"/>
          <w:rFonts w:eastAsia="方正仿宋_GB2312" w:cstheme="minorBidi" w:hint="eastAsia"/>
          <w:b/>
          <w:sz w:val="32"/>
          <w:szCs w:val="32"/>
        </w:rPr>
        <w:t>研究目的</w:t>
      </w:r>
    </w:p>
    <w:p w14:paraId="68C7985D" w14:textId="77777777" w:rsidR="00D9029E" w:rsidRDefault="00901EEF">
      <w:pPr>
        <w:spacing w:line="580" w:lineRule="exact"/>
        <w:ind w:firstLineChars="200" w:firstLine="640"/>
        <w:rPr>
          <w:rFonts w:eastAsia="方正仿宋_GB2312" w:cs="宋体"/>
          <w:kern w:val="0"/>
          <w:sz w:val="32"/>
          <w:szCs w:val="32"/>
        </w:rPr>
      </w:pPr>
      <w:r>
        <w:rPr>
          <w:rFonts w:eastAsia="方正仿宋_GB2312" w:hint="eastAsia"/>
          <w:kern w:val="0"/>
          <w:sz w:val="32"/>
          <w:szCs w:val="32"/>
        </w:rPr>
        <w:t>本研究旨在通过对比分析不同肥料配比对菊芋植株生长发育及块茎产量的影响，系统评估以农家肥为基础配施不同氮磷钾肥源条件下，菊芋植物学性状（株高、开展度、侧枝数、节间长、茎粗、叶片大小等）和块茎性状（单株块茎数、横径、纵径、单株产量、最大单重等）的差异，以期筛选出能显著促进菊芋健壮生长、提高块茎产量的最优底肥配比方案，为菊芋</w:t>
      </w:r>
      <w:proofErr w:type="gramStart"/>
      <w:r>
        <w:rPr>
          <w:rFonts w:eastAsia="方正仿宋_GB2312" w:hint="eastAsia"/>
          <w:kern w:val="0"/>
          <w:sz w:val="32"/>
          <w:szCs w:val="32"/>
        </w:rPr>
        <w:t>繁</w:t>
      </w:r>
      <w:proofErr w:type="gramEnd"/>
      <w:r>
        <w:rPr>
          <w:rFonts w:eastAsia="方正仿宋_GB2312" w:hint="eastAsia"/>
          <w:kern w:val="0"/>
          <w:sz w:val="32"/>
          <w:szCs w:val="32"/>
        </w:rPr>
        <w:t>种田的科学施肥提供理论依据与技术支撑。</w:t>
      </w:r>
    </w:p>
    <w:p w14:paraId="1E299220" w14:textId="77777777" w:rsidR="00D9029E" w:rsidRDefault="00901EEF">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1.2</w:t>
      </w:r>
      <w:r>
        <w:rPr>
          <w:rStyle w:val="a7"/>
          <w:rFonts w:eastAsia="方正仿宋_GB2312" w:cstheme="minorBidi" w:hint="eastAsia"/>
          <w:b/>
          <w:sz w:val="32"/>
          <w:szCs w:val="32"/>
        </w:rPr>
        <w:t>材料与方法</w:t>
      </w:r>
    </w:p>
    <w:p w14:paraId="2631CF88" w14:textId="77777777" w:rsidR="00D9029E" w:rsidRDefault="00901EEF">
      <w:pPr>
        <w:spacing w:line="580" w:lineRule="exact"/>
        <w:ind w:firstLineChars="200" w:firstLine="640"/>
        <w:rPr>
          <w:rFonts w:eastAsia="方正仿宋_GB2312"/>
          <w:kern w:val="0"/>
          <w:sz w:val="32"/>
          <w:szCs w:val="32"/>
        </w:rPr>
      </w:pPr>
      <w:r>
        <w:rPr>
          <w:rFonts w:eastAsia="方正仿宋_GB2312" w:hint="eastAsia"/>
          <w:kern w:val="0"/>
          <w:sz w:val="32"/>
          <w:szCs w:val="32"/>
        </w:rPr>
        <w:t>以青芋</w:t>
      </w:r>
      <w:r>
        <w:rPr>
          <w:rFonts w:eastAsia="方正仿宋_GB2312" w:hint="eastAsia"/>
          <w:kern w:val="0"/>
          <w:sz w:val="32"/>
          <w:szCs w:val="32"/>
        </w:rPr>
        <w:t>2</w:t>
      </w:r>
      <w:r>
        <w:rPr>
          <w:rFonts w:eastAsia="方正仿宋_GB2312" w:hint="eastAsia"/>
          <w:kern w:val="0"/>
          <w:sz w:val="32"/>
          <w:szCs w:val="32"/>
        </w:rPr>
        <w:t>号菊芋为试验材料，在大通县长宁镇鲍东村进行，试验地浇地，土壤为红黏土，海拔为</w:t>
      </w:r>
      <w:r>
        <w:rPr>
          <w:rFonts w:eastAsia="方正仿宋_GB2312" w:hint="eastAsia"/>
          <w:kern w:val="0"/>
          <w:sz w:val="32"/>
          <w:szCs w:val="32"/>
        </w:rPr>
        <w:t>2300m</w:t>
      </w:r>
      <w:r>
        <w:rPr>
          <w:rFonts w:eastAsia="方正仿宋_GB2312" w:hint="eastAsia"/>
          <w:kern w:val="0"/>
          <w:sz w:val="32"/>
          <w:szCs w:val="32"/>
        </w:rPr>
        <w:t>，肥力中等，试验前茬为小麦。试验设</w:t>
      </w:r>
      <w:r>
        <w:rPr>
          <w:rFonts w:eastAsia="方正仿宋_GB2312" w:hint="eastAsia"/>
          <w:kern w:val="0"/>
          <w:sz w:val="32"/>
          <w:szCs w:val="32"/>
        </w:rPr>
        <w:t>2</w:t>
      </w:r>
      <w:r>
        <w:rPr>
          <w:rFonts w:eastAsia="方正仿宋_GB2312" w:hint="eastAsia"/>
          <w:kern w:val="0"/>
          <w:sz w:val="32"/>
          <w:szCs w:val="32"/>
        </w:rPr>
        <w:t>个</w:t>
      </w:r>
      <w:r>
        <w:rPr>
          <w:rFonts w:eastAsia="方正仿宋_GB2312" w:hint="eastAsia"/>
          <w:kern w:val="0"/>
          <w:sz w:val="32"/>
          <w:szCs w:val="32"/>
        </w:rPr>
        <w:t>处理，分别为</w:t>
      </w:r>
      <w:r>
        <w:rPr>
          <w:rFonts w:eastAsia="方正仿宋_GB2312" w:hint="eastAsia"/>
          <w:kern w:val="0"/>
          <w:sz w:val="32"/>
          <w:szCs w:val="32"/>
        </w:rPr>
        <w:t>A</w:t>
      </w:r>
      <w:r>
        <w:rPr>
          <w:rFonts w:eastAsia="方正仿宋_GB2312" w:hint="eastAsia"/>
          <w:kern w:val="0"/>
          <w:sz w:val="32"/>
          <w:szCs w:val="32"/>
        </w:rPr>
        <w:t>农家肥＋尿素＋磷酸二铵</w:t>
      </w:r>
      <w:r>
        <w:rPr>
          <w:rFonts w:eastAsia="方正仿宋_GB2312" w:hint="eastAsia"/>
          <w:kern w:val="0"/>
          <w:sz w:val="32"/>
          <w:szCs w:val="32"/>
        </w:rPr>
        <w:t>；</w:t>
      </w:r>
      <w:r>
        <w:rPr>
          <w:rFonts w:eastAsia="方正仿宋_GB2312" w:hint="eastAsia"/>
          <w:kern w:val="0"/>
          <w:sz w:val="32"/>
          <w:szCs w:val="32"/>
        </w:rPr>
        <w:t>B</w:t>
      </w:r>
      <w:r>
        <w:rPr>
          <w:rFonts w:eastAsia="方正仿宋_GB2312" w:hint="eastAsia"/>
          <w:kern w:val="0"/>
          <w:sz w:val="32"/>
          <w:szCs w:val="32"/>
        </w:rPr>
        <w:t>农家肥＋过磷酸钙＋</w:t>
      </w:r>
      <w:r>
        <w:rPr>
          <w:rFonts w:eastAsia="方正仿宋_GB2312" w:hint="eastAsia"/>
          <w:kern w:val="0"/>
          <w:sz w:val="32"/>
          <w:szCs w:val="32"/>
        </w:rPr>
        <w:t>硫酸</w:t>
      </w:r>
      <w:r>
        <w:rPr>
          <w:rFonts w:eastAsia="方正仿宋_GB2312" w:hint="eastAsia"/>
          <w:kern w:val="0"/>
          <w:sz w:val="32"/>
          <w:szCs w:val="32"/>
        </w:rPr>
        <w:t>钾</w:t>
      </w:r>
      <w:r>
        <w:rPr>
          <w:rFonts w:eastAsia="方正仿宋_GB2312" w:hint="eastAsia"/>
          <w:kern w:val="0"/>
          <w:sz w:val="32"/>
          <w:szCs w:val="32"/>
        </w:rPr>
        <w:t>；</w:t>
      </w:r>
      <w:r>
        <w:rPr>
          <w:rFonts w:eastAsia="方正仿宋_GB2312" w:hint="eastAsia"/>
          <w:kern w:val="0"/>
          <w:sz w:val="32"/>
          <w:szCs w:val="32"/>
        </w:rPr>
        <w:t>3</w:t>
      </w:r>
      <w:r>
        <w:rPr>
          <w:rFonts w:eastAsia="方正仿宋_GB2312" w:hint="eastAsia"/>
          <w:kern w:val="0"/>
          <w:sz w:val="32"/>
          <w:szCs w:val="32"/>
        </w:rPr>
        <w:t>次重复，随机区组排列。各处理肥料用量如下：农家肥用量统一为</w:t>
      </w:r>
      <w:r>
        <w:rPr>
          <w:rFonts w:eastAsia="方正仿宋_GB2312" w:hint="eastAsia"/>
          <w:kern w:val="0"/>
          <w:sz w:val="32"/>
          <w:szCs w:val="32"/>
        </w:rPr>
        <w:t>1500 kg/667m</w:t>
      </w:r>
      <w:r>
        <w:rPr>
          <w:rFonts w:eastAsia="方正仿宋_GB2312" w:hint="eastAsia"/>
          <w:kern w:val="0"/>
          <w:sz w:val="32"/>
          <w:szCs w:val="32"/>
          <w:vertAlign w:val="superscript"/>
        </w:rPr>
        <w:t>2</w:t>
      </w:r>
      <w:r>
        <w:rPr>
          <w:rFonts w:eastAsia="方正仿宋_GB2312" w:hint="eastAsia"/>
          <w:kern w:val="0"/>
          <w:sz w:val="32"/>
          <w:szCs w:val="32"/>
        </w:rPr>
        <w:t>；尿素用量为</w:t>
      </w:r>
      <w:r>
        <w:rPr>
          <w:rFonts w:eastAsia="方正仿宋_GB2312" w:hint="eastAsia"/>
          <w:kern w:val="0"/>
          <w:sz w:val="32"/>
          <w:szCs w:val="32"/>
        </w:rPr>
        <w:t>17.5</w:t>
      </w:r>
      <w:r>
        <w:rPr>
          <w:rFonts w:eastAsia="方正仿宋_GB2312" w:hint="eastAsia"/>
          <w:kern w:val="0"/>
          <w:sz w:val="32"/>
          <w:szCs w:val="32"/>
        </w:rPr>
        <w:t xml:space="preserve"> kg/667m</w:t>
      </w:r>
      <w:r>
        <w:rPr>
          <w:rFonts w:eastAsia="方正仿宋_GB2312" w:hint="eastAsia"/>
          <w:kern w:val="0"/>
          <w:sz w:val="32"/>
          <w:szCs w:val="32"/>
          <w:vertAlign w:val="superscript"/>
        </w:rPr>
        <w:t>2</w:t>
      </w:r>
      <w:r>
        <w:rPr>
          <w:rFonts w:eastAsia="方正仿宋_GB2312" w:hint="eastAsia"/>
          <w:kern w:val="0"/>
          <w:sz w:val="32"/>
          <w:szCs w:val="32"/>
        </w:rPr>
        <w:t>；磷酸二铵用量为</w:t>
      </w:r>
      <w:r>
        <w:rPr>
          <w:rFonts w:eastAsia="方正仿宋_GB2312" w:hint="eastAsia"/>
          <w:kern w:val="0"/>
          <w:sz w:val="32"/>
          <w:szCs w:val="32"/>
        </w:rPr>
        <w:t>1</w:t>
      </w:r>
      <w:r>
        <w:rPr>
          <w:rFonts w:eastAsia="方正仿宋_GB2312" w:hint="eastAsia"/>
          <w:kern w:val="0"/>
          <w:sz w:val="32"/>
          <w:szCs w:val="32"/>
        </w:rPr>
        <w:t>0 kg/667m</w:t>
      </w:r>
      <w:r>
        <w:rPr>
          <w:rFonts w:eastAsia="方正仿宋_GB2312" w:hint="eastAsia"/>
          <w:kern w:val="0"/>
          <w:sz w:val="32"/>
          <w:szCs w:val="32"/>
          <w:vertAlign w:val="superscript"/>
        </w:rPr>
        <w:t>2</w:t>
      </w:r>
      <w:r>
        <w:rPr>
          <w:rFonts w:eastAsia="方正仿宋_GB2312" w:hint="eastAsia"/>
          <w:kern w:val="0"/>
          <w:sz w:val="32"/>
          <w:szCs w:val="32"/>
        </w:rPr>
        <w:t>；过磷酸钙用量为</w:t>
      </w:r>
      <w:r>
        <w:rPr>
          <w:rFonts w:eastAsia="方正仿宋_GB2312" w:hint="eastAsia"/>
          <w:kern w:val="0"/>
          <w:sz w:val="32"/>
          <w:szCs w:val="32"/>
        </w:rPr>
        <w:t>20 kg/667m</w:t>
      </w:r>
      <w:r>
        <w:rPr>
          <w:rFonts w:eastAsia="方正仿宋_GB2312" w:hint="eastAsia"/>
          <w:kern w:val="0"/>
          <w:sz w:val="32"/>
          <w:szCs w:val="32"/>
          <w:vertAlign w:val="superscript"/>
        </w:rPr>
        <w:t>2</w:t>
      </w:r>
      <w:r>
        <w:rPr>
          <w:rFonts w:eastAsia="方正仿宋_GB2312" w:hint="eastAsia"/>
          <w:kern w:val="0"/>
          <w:sz w:val="32"/>
          <w:szCs w:val="32"/>
        </w:rPr>
        <w:t>；硫酸钾用量为</w:t>
      </w:r>
      <w:r>
        <w:rPr>
          <w:rFonts w:eastAsia="方正仿宋_GB2312" w:hint="eastAsia"/>
          <w:kern w:val="0"/>
          <w:sz w:val="32"/>
          <w:szCs w:val="32"/>
        </w:rPr>
        <w:t>12</w:t>
      </w:r>
      <w:r>
        <w:rPr>
          <w:rFonts w:eastAsia="方正仿宋_GB2312" w:hint="eastAsia"/>
          <w:kern w:val="0"/>
          <w:sz w:val="32"/>
          <w:szCs w:val="32"/>
        </w:rPr>
        <w:t xml:space="preserve"> kg/667m</w:t>
      </w:r>
      <w:r>
        <w:rPr>
          <w:rFonts w:eastAsia="方正仿宋_GB2312" w:hint="eastAsia"/>
          <w:kern w:val="0"/>
          <w:sz w:val="32"/>
          <w:szCs w:val="32"/>
          <w:vertAlign w:val="superscript"/>
        </w:rPr>
        <w:t>2</w:t>
      </w:r>
      <w:r>
        <w:rPr>
          <w:rFonts w:eastAsia="方正仿宋_GB2312" w:hint="eastAsia"/>
          <w:kern w:val="0"/>
          <w:sz w:val="32"/>
          <w:szCs w:val="32"/>
        </w:rPr>
        <w:t>。</w:t>
      </w:r>
    </w:p>
    <w:p w14:paraId="5AA533D6" w14:textId="77777777" w:rsidR="00D9029E" w:rsidRDefault="00901EEF">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1.3</w:t>
      </w:r>
      <w:r>
        <w:rPr>
          <w:rStyle w:val="a7"/>
          <w:rFonts w:eastAsia="方正仿宋_GB2312" w:cstheme="minorBidi" w:hint="eastAsia"/>
          <w:b/>
          <w:sz w:val="32"/>
          <w:szCs w:val="32"/>
        </w:rPr>
        <w:t>结果与分析</w:t>
      </w:r>
    </w:p>
    <w:p w14:paraId="60F230B9" w14:textId="77777777" w:rsidR="00D9029E" w:rsidRDefault="00901EEF">
      <w:pPr>
        <w:spacing w:line="300" w:lineRule="auto"/>
        <w:ind w:firstLineChars="200" w:firstLine="640"/>
        <w:rPr>
          <w:rFonts w:eastAsia="方正仿宋_GB2312" w:cs="宋体"/>
          <w:kern w:val="0"/>
          <w:sz w:val="32"/>
          <w:szCs w:val="32"/>
        </w:rPr>
      </w:pPr>
      <w:r>
        <w:rPr>
          <w:rFonts w:eastAsia="方正仿宋_GB2312" w:cs="宋体" w:hint="eastAsia"/>
          <w:kern w:val="0"/>
          <w:sz w:val="32"/>
          <w:szCs w:val="32"/>
        </w:rPr>
        <w:lastRenderedPageBreak/>
        <w:t>由表</w:t>
      </w:r>
      <w:r>
        <w:rPr>
          <w:rFonts w:eastAsia="方正仿宋_GB2312" w:cs="宋体" w:hint="eastAsia"/>
          <w:kern w:val="0"/>
          <w:sz w:val="32"/>
          <w:szCs w:val="32"/>
        </w:rPr>
        <w:t>1</w:t>
      </w:r>
      <w:r>
        <w:rPr>
          <w:rFonts w:eastAsia="方正仿宋_GB2312" w:cs="宋体" w:hint="eastAsia"/>
          <w:kern w:val="0"/>
          <w:sz w:val="32"/>
          <w:szCs w:val="32"/>
        </w:rPr>
        <w:t>可看出，</w:t>
      </w:r>
      <w:r>
        <w:rPr>
          <w:rFonts w:eastAsia="方正仿宋_GB2312" w:cs="宋体" w:hint="eastAsia"/>
          <w:kern w:val="0"/>
          <w:sz w:val="32"/>
          <w:szCs w:val="32"/>
        </w:rPr>
        <w:t>A</w:t>
      </w:r>
      <w:r>
        <w:rPr>
          <w:rFonts w:eastAsia="方正仿宋_GB2312" w:cs="宋体" w:hint="eastAsia"/>
          <w:kern w:val="0"/>
          <w:sz w:val="32"/>
          <w:szCs w:val="32"/>
        </w:rPr>
        <w:t>处理（农家肥＋尿素＋磷酸二铵）与</w:t>
      </w:r>
      <w:r>
        <w:rPr>
          <w:rFonts w:eastAsia="方正仿宋_GB2312" w:cs="宋体" w:hint="eastAsia"/>
          <w:kern w:val="0"/>
          <w:sz w:val="32"/>
          <w:szCs w:val="32"/>
        </w:rPr>
        <w:t>B</w:t>
      </w:r>
      <w:r>
        <w:rPr>
          <w:rFonts w:eastAsia="方正仿宋_GB2312" w:cs="宋体" w:hint="eastAsia"/>
          <w:kern w:val="0"/>
          <w:sz w:val="32"/>
          <w:szCs w:val="32"/>
        </w:rPr>
        <w:t>处理（农家肥＋过磷酸钙＋硫酸钾）在植物学性状上存在一定差异。</w:t>
      </w:r>
      <w:r>
        <w:rPr>
          <w:rFonts w:eastAsia="方正仿宋_GB2312" w:cs="宋体" w:hint="eastAsia"/>
          <w:kern w:val="0"/>
          <w:sz w:val="32"/>
          <w:szCs w:val="32"/>
        </w:rPr>
        <w:t>A</w:t>
      </w:r>
      <w:r>
        <w:rPr>
          <w:rFonts w:eastAsia="方正仿宋_GB2312" w:cs="宋体" w:hint="eastAsia"/>
          <w:kern w:val="0"/>
          <w:sz w:val="32"/>
          <w:szCs w:val="32"/>
        </w:rPr>
        <w:t>处理的节间长、茎粗、最大叶长及叶柄长均大于</w:t>
      </w:r>
      <w:r>
        <w:rPr>
          <w:rFonts w:eastAsia="方正仿宋_GB2312" w:cs="宋体" w:hint="eastAsia"/>
          <w:kern w:val="0"/>
          <w:sz w:val="32"/>
          <w:szCs w:val="32"/>
        </w:rPr>
        <w:t>B</w:t>
      </w:r>
      <w:r>
        <w:rPr>
          <w:rFonts w:eastAsia="方正仿宋_GB2312" w:cs="宋体" w:hint="eastAsia"/>
          <w:kern w:val="0"/>
          <w:sz w:val="32"/>
          <w:szCs w:val="32"/>
        </w:rPr>
        <w:t>处理，说明</w:t>
      </w:r>
      <w:proofErr w:type="gramStart"/>
      <w:r>
        <w:rPr>
          <w:rFonts w:eastAsia="方正仿宋_GB2312" w:cs="宋体" w:hint="eastAsia"/>
          <w:kern w:val="0"/>
          <w:sz w:val="32"/>
          <w:szCs w:val="32"/>
        </w:rPr>
        <w:t>氮磷源组合</w:t>
      </w:r>
      <w:proofErr w:type="gramEnd"/>
      <w:r>
        <w:rPr>
          <w:rFonts w:eastAsia="方正仿宋_GB2312" w:cs="宋体" w:hint="eastAsia"/>
          <w:kern w:val="0"/>
          <w:sz w:val="32"/>
          <w:szCs w:val="32"/>
        </w:rPr>
        <w:t>（尿素</w:t>
      </w:r>
      <w:r>
        <w:rPr>
          <w:rFonts w:eastAsia="方正仿宋_GB2312" w:cs="宋体" w:hint="eastAsia"/>
          <w:kern w:val="0"/>
          <w:sz w:val="32"/>
          <w:szCs w:val="32"/>
        </w:rPr>
        <w:t>+</w:t>
      </w:r>
      <w:r>
        <w:rPr>
          <w:rFonts w:eastAsia="方正仿宋_GB2312" w:cs="宋体" w:hint="eastAsia"/>
          <w:kern w:val="0"/>
          <w:sz w:val="32"/>
          <w:szCs w:val="32"/>
        </w:rPr>
        <w:t>磷酸二铵）有利于菊芋茎叶的健壮生长；</w:t>
      </w:r>
      <w:r>
        <w:rPr>
          <w:rFonts w:eastAsia="方正仿宋_GB2312" w:cs="宋体" w:hint="eastAsia"/>
          <w:kern w:val="0"/>
          <w:sz w:val="32"/>
          <w:szCs w:val="32"/>
        </w:rPr>
        <w:t>B</w:t>
      </w:r>
      <w:r>
        <w:rPr>
          <w:rFonts w:eastAsia="方正仿宋_GB2312" w:cs="宋体" w:hint="eastAsia"/>
          <w:kern w:val="0"/>
          <w:sz w:val="32"/>
          <w:szCs w:val="32"/>
        </w:rPr>
        <w:t>处理的侧枝数多于</w:t>
      </w:r>
      <w:r>
        <w:rPr>
          <w:rFonts w:eastAsia="方正仿宋_GB2312" w:cs="宋体" w:hint="eastAsia"/>
          <w:kern w:val="0"/>
          <w:sz w:val="32"/>
          <w:szCs w:val="32"/>
        </w:rPr>
        <w:t>A</w:t>
      </w:r>
      <w:r>
        <w:rPr>
          <w:rFonts w:eastAsia="方正仿宋_GB2312" w:cs="宋体" w:hint="eastAsia"/>
          <w:kern w:val="0"/>
          <w:sz w:val="32"/>
          <w:szCs w:val="32"/>
        </w:rPr>
        <w:t>处理，说明磷钾源组合（过磷酸钙</w:t>
      </w:r>
      <w:r>
        <w:rPr>
          <w:rFonts w:eastAsia="方正仿宋_GB2312" w:cs="宋体" w:hint="eastAsia"/>
          <w:kern w:val="0"/>
          <w:sz w:val="32"/>
          <w:szCs w:val="32"/>
        </w:rPr>
        <w:t>+</w:t>
      </w:r>
      <w:r>
        <w:rPr>
          <w:rFonts w:eastAsia="方正仿宋_GB2312" w:cs="宋体" w:hint="eastAsia"/>
          <w:kern w:val="0"/>
          <w:sz w:val="32"/>
          <w:szCs w:val="32"/>
        </w:rPr>
        <w:t>硫酸钾）对侧枝发育有一定促进作用。两处理在株高和开展度上差异不大。说明不同肥料配比对菊芋营养器官发育的影响存在差异，但总体差异有限。</w:t>
      </w:r>
    </w:p>
    <w:p w14:paraId="56A9283B" w14:textId="77777777" w:rsidR="00D9029E" w:rsidRDefault="00901EEF">
      <w:pPr>
        <w:pStyle w:val="a3"/>
        <w:widowControl/>
        <w:shd w:val="clear" w:color="auto" w:fill="FFFFFF"/>
        <w:spacing w:beforeAutospacing="0" w:afterAutospacing="0"/>
        <w:jc w:val="center"/>
        <w:rPr>
          <w:rFonts w:ascii="宋体" w:hAnsi="宋体"/>
          <w:b/>
          <w:color w:val="000000"/>
        </w:rPr>
      </w:pPr>
      <w:r>
        <w:rPr>
          <w:rStyle w:val="a7"/>
          <w:rFonts w:eastAsia="方正仿宋_GB2312" w:cstheme="minorBidi" w:hint="eastAsia"/>
          <w:bCs/>
          <w:kern w:val="2"/>
        </w:rPr>
        <w:t>表</w:t>
      </w:r>
      <w:r>
        <w:rPr>
          <w:rStyle w:val="a7"/>
          <w:rFonts w:eastAsia="方正仿宋_GB2312" w:cstheme="minorBidi" w:hint="eastAsia"/>
          <w:bCs/>
          <w:kern w:val="2"/>
        </w:rPr>
        <w:t xml:space="preserve">1 </w:t>
      </w:r>
      <w:r>
        <w:rPr>
          <w:rStyle w:val="a7"/>
          <w:rFonts w:eastAsia="方正仿宋_GB2312" w:cstheme="minorBidi" w:hint="eastAsia"/>
          <w:bCs/>
          <w:kern w:val="2"/>
        </w:rPr>
        <w:t>不同的肥料配比对菊芋植物学性状的影</w:t>
      </w:r>
      <w:r>
        <w:rPr>
          <w:rStyle w:val="a7"/>
          <w:rFonts w:eastAsia="方正仿宋_GB2312" w:cstheme="minorBidi" w:hint="eastAsia"/>
          <w:bCs/>
          <w:kern w:val="2"/>
        </w:rPr>
        <w:t>响</w:t>
      </w:r>
    </w:p>
    <w:tbl>
      <w:tblPr>
        <w:tblStyle w:val="a4"/>
        <w:tblW w:w="859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1"/>
        <w:gridCol w:w="919"/>
        <w:gridCol w:w="1031"/>
        <w:gridCol w:w="1012"/>
        <w:gridCol w:w="910"/>
        <w:gridCol w:w="825"/>
        <w:gridCol w:w="1022"/>
        <w:gridCol w:w="984"/>
        <w:gridCol w:w="1050"/>
      </w:tblGrid>
      <w:tr w:rsidR="00D9029E" w14:paraId="09504D82" w14:textId="77777777">
        <w:trPr>
          <w:trHeight w:hRule="exact" w:val="739"/>
          <w:jc w:val="center"/>
        </w:trPr>
        <w:tc>
          <w:tcPr>
            <w:tcW w:w="841" w:type="dxa"/>
            <w:tcBorders>
              <w:top w:val="single" w:sz="8" w:space="0" w:color="auto"/>
              <w:bottom w:val="single" w:sz="4" w:space="0" w:color="auto"/>
            </w:tcBorders>
            <w:vAlign w:val="center"/>
          </w:tcPr>
          <w:p w14:paraId="1DEC231E"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处理</w:t>
            </w:r>
          </w:p>
        </w:tc>
        <w:tc>
          <w:tcPr>
            <w:tcW w:w="919" w:type="dxa"/>
            <w:tcBorders>
              <w:top w:val="single" w:sz="8" w:space="0" w:color="auto"/>
              <w:bottom w:val="single" w:sz="4" w:space="0" w:color="auto"/>
            </w:tcBorders>
            <w:vAlign w:val="center"/>
          </w:tcPr>
          <w:p w14:paraId="1A5AC5D8"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株高（</w:t>
            </w:r>
            <w:r>
              <w:rPr>
                <w:rFonts w:hint="eastAsia"/>
                <w:color w:val="000000"/>
                <w:sz w:val="18"/>
                <w:szCs w:val="18"/>
              </w:rPr>
              <w:t>cm</w:t>
            </w:r>
            <w:r>
              <w:rPr>
                <w:rFonts w:hint="eastAsia"/>
                <w:color w:val="000000"/>
                <w:sz w:val="18"/>
                <w:szCs w:val="18"/>
              </w:rPr>
              <w:t>）</w:t>
            </w:r>
          </w:p>
        </w:tc>
        <w:tc>
          <w:tcPr>
            <w:tcW w:w="1031" w:type="dxa"/>
            <w:tcBorders>
              <w:top w:val="single" w:sz="8" w:space="0" w:color="auto"/>
              <w:bottom w:val="single" w:sz="4" w:space="0" w:color="auto"/>
            </w:tcBorders>
            <w:vAlign w:val="center"/>
          </w:tcPr>
          <w:p w14:paraId="1EF21B2C"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开展度（</w:t>
            </w:r>
            <w:r>
              <w:rPr>
                <w:rFonts w:hint="eastAsia"/>
                <w:color w:val="000000"/>
                <w:sz w:val="18"/>
                <w:szCs w:val="18"/>
              </w:rPr>
              <w:t>cm</w:t>
            </w:r>
            <w:r>
              <w:rPr>
                <w:rFonts w:hint="eastAsia"/>
                <w:color w:val="000000"/>
                <w:sz w:val="18"/>
                <w:szCs w:val="18"/>
              </w:rPr>
              <w:t>）</w:t>
            </w:r>
          </w:p>
        </w:tc>
        <w:tc>
          <w:tcPr>
            <w:tcW w:w="1012" w:type="dxa"/>
            <w:tcBorders>
              <w:top w:val="single" w:sz="8" w:space="0" w:color="auto"/>
              <w:bottom w:val="single" w:sz="4" w:space="0" w:color="auto"/>
            </w:tcBorders>
            <w:vAlign w:val="center"/>
          </w:tcPr>
          <w:p w14:paraId="6C0E6F04"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侧枝数（</w:t>
            </w:r>
            <w:proofErr w:type="gramStart"/>
            <w:r>
              <w:rPr>
                <w:rFonts w:hint="eastAsia"/>
                <w:color w:val="000000"/>
                <w:sz w:val="18"/>
                <w:szCs w:val="18"/>
              </w:rPr>
              <w:t>个</w:t>
            </w:r>
            <w:proofErr w:type="gramEnd"/>
            <w:r>
              <w:rPr>
                <w:rFonts w:hint="eastAsia"/>
                <w:color w:val="000000"/>
                <w:sz w:val="18"/>
                <w:szCs w:val="18"/>
              </w:rPr>
              <w:t>）</w:t>
            </w:r>
          </w:p>
        </w:tc>
        <w:tc>
          <w:tcPr>
            <w:tcW w:w="910" w:type="dxa"/>
            <w:tcBorders>
              <w:top w:val="single" w:sz="8" w:space="0" w:color="auto"/>
              <w:bottom w:val="single" w:sz="4" w:space="0" w:color="auto"/>
            </w:tcBorders>
            <w:vAlign w:val="center"/>
          </w:tcPr>
          <w:p w14:paraId="4273514F"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节间长（</w:t>
            </w:r>
            <w:r>
              <w:rPr>
                <w:rFonts w:hint="eastAsia"/>
                <w:color w:val="000000"/>
                <w:sz w:val="18"/>
                <w:szCs w:val="18"/>
              </w:rPr>
              <w:t>cm</w:t>
            </w:r>
            <w:r>
              <w:rPr>
                <w:rFonts w:hint="eastAsia"/>
                <w:color w:val="000000"/>
                <w:sz w:val="18"/>
                <w:szCs w:val="18"/>
              </w:rPr>
              <w:t>）</w:t>
            </w:r>
          </w:p>
        </w:tc>
        <w:tc>
          <w:tcPr>
            <w:tcW w:w="825" w:type="dxa"/>
            <w:tcBorders>
              <w:top w:val="single" w:sz="8" w:space="0" w:color="auto"/>
              <w:bottom w:val="single" w:sz="4" w:space="0" w:color="auto"/>
            </w:tcBorders>
            <w:vAlign w:val="center"/>
          </w:tcPr>
          <w:p w14:paraId="4FFF91A4"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茎粗（</w:t>
            </w:r>
            <w:r>
              <w:rPr>
                <w:rFonts w:hint="eastAsia"/>
                <w:color w:val="000000"/>
                <w:sz w:val="18"/>
                <w:szCs w:val="18"/>
              </w:rPr>
              <w:t>cm</w:t>
            </w:r>
            <w:r>
              <w:rPr>
                <w:rFonts w:hint="eastAsia"/>
                <w:color w:val="000000"/>
                <w:sz w:val="18"/>
                <w:szCs w:val="18"/>
              </w:rPr>
              <w:t>）</w:t>
            </w:r>
          </w:p>
        </w:tc>
        <w:tc>
          <w:tcPr>
            <w:tcW w:w="1022" w:type="dxa"/>
            <w:tcBorders>
              <w:top w:val="single" w:sz="8" w:space="0" w:color="auto"/>
              <w:bottom w:val="single" w:sz="4" w:space="0" w:color="auto"/>
            </w:tcBorders>
            <w:vAlign w:val="center"/>
          </w:tcPr>
          <w:p w14:paraId="72760DF7"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最大叶长（</w:t>
            </w:r>
            <w:r>
              <w:rPr>
                <w:rFonts w:hint="eastAsia"/>
                <w:color w:val="000000"/>
                <w:sz w:val="18"/>
                <w:szCs w:val="18"/>
              </w:rPr>
              <w:t>cm</w:t>
            </w:r>
            <w:r>
              <w:rPr>
                <w:rFonts w:hint="eastAsia"/>
                <w:color w:val="000000"/>
                <w:sz w:val="18"/>
                <w:szCs w:val="18"/>
              </w:rPr>
              <w:t>）</w:t>
            </w:r>
          </w:p>
        </w:tc>
        <w:tc>
          <w:tcPr>
            <w:tcW w:w="984" w:type="dxa"/>
            <w:tcBorders>
              <w:top w:val="single" w:sz="8" w:space="0" w:color="auto"/>
              <w:bottom w:val="single" w:sz="4" w:space="0" w:color="auto"/>
            </w:tcBorders>
            <w:vAlign w:val="center"/>
          </w:tcPr>
          <w:p w14:paraId="7D5BCED8"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最大叶宽（</w:t>
            </w:r>
            <w:r>
              <w:rPr>
                <w:rFonts w:hint="eastAsia"/>
                <w:color w:val="000000"/>
                <w:sz w:val="18"/>
                <w:szCs w:val="18"/>
              </w:rPr>
              <w:t>cm</w:t>
            </w:r>
            <w:r>
              <w:rPr>
                <w:rFonts w:hint="eastAsia"/>
                <w:color w:val="000000"/>
                <w:sz w:val="18"/>
                <w:szCs w:val="18"/>
              </w:rPr>
              <w:t>）</w:t>
            </w:r>
          </w:p>
        </w:tc>
        <w:tc>
          <w:tcPr>
            <w:tcW w:w="1050" w:type="dxa"/>
            <w:tcBorders>
              <w:top w:val="single" w:sz="8" w:space="0" w:color="auto"/>
              <w:bottom w:val="single" w:sz="4" w:space="0" w:color="auto"/>
            </w:tcBorders>
            <w:vAlign w:val="center"/>
          </w:tcPr>
          <w:p w14:paraId="0BD35B59"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叶柄长（</w:t>
            </w:r>
            <w:r>
              <w:rPr>
                <w:rFonts w:hint="eastAsia"/>
                <w:color w:val="000000"/>
                <w:sz w:val="18"/>
                <w:szCs w:val="18"/>
              </w:rPr>
              <w:t>cm</w:t>
            </w:r>
            <w:r>
              <w:rPr>
                <w:rFonts w:hint="eastAsia"/>
                <w:color w:val="000000"/>
                <w:sz w:val="18"/>
                <w:szCs w:val="18"/>
              </w:rPr>
              <w:t>）</w:t>
            </w:r>
          </w:p>
        </w:tc>
      </w:tr>
      <w:tr w:rsidR="00D9029E" w14:paraId="013BE1E8" w14:textId="77777777">
        <w:trPr>
          <w:trHeight w:hRule="exact" w:val="425"/>
          <w:jc w:val="center"/>
        </w:trPr>
        <w:tc>
          <w:tcPr>
            <w:tcW w:w="841" w:type="dxa"/>
            <w:tcBorders>
              <w:top w:val="single" w:sz="4" w:space="0" w:color="auto"/>
            </w:tcBorders>
            <w:vAlign w:val="center"/>
          </w:tcPr>
          <w:p w14:paraId="13AF9BBB" w14:textId="77777777" w:rsidR="00D9029E" w:rsidRDefault="00901EEF">
            <w:pPr>
              <w:spacing w:beforeLines="50" w:before="156" w:afterLines="50" w:after="156"/>
              <w:jc w:val="center"/>
              <w:outlineLvl w:val="2"/>
              <w:rPr>
                <w:rFonts w:ascii="宋体" w:hAnsi="宋体"/>
                <w:bCs/>
                <w:color w:val="000000"/>
                <w:sz w:val="18"/>
                <w:szCs w:val="18"/>
              </w:rPr>
            </w:pPr>
            <w:r>
              <w:rPr>
                <w:rFonts w:ascii="宋体" w:hAnsi="宋体" w:hint="eastAsia"/>
                <w:bCs/>
                <w:color w:val="000000"/>
                <w:sz w:val="18"/>
                <w:szCs w:val="18"/>
              </w:rPr>
              <w:t>A</w:t>
            </w:r>
          </w:p>
        </w:tc>
        <w:tc>
          <w:tcPr>
            <w:tcW w:w="919" w:type="dxa"/>
            <w:tcBorders>
              <w:top w:val="single" w:sz="4" w:space="0" w:color="auto"/>
            </w:tcBorders>
            <w:vAlign w:val="center"/>
          </w:tcPr>
          <w:p w14:paraId="7F540921"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254.2</w:t>
            </w:r>
          </w:p>
        </w:tc>
        <w:tc>
          <w:tcPr>
            <w:tcW w:w="1031" w:type="dxa"/>
            <w:tcBorders>
              <w:top w:val="single" w:sz="4" w:space="0" w:color="auto"/>
            </w:tcBorders>
            <w:vAlign w:val="center"/>
          </w:tcPr>
          <w:p w14:paraId="62551AA3"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76</w:t>
            </w:r>
          </w:p>
        </w:tc>
        <w:tc>
          <w:tcPr>
            <w:tcW w:w="1012" w:type="dxa"/>
            <w:tcBorders>
              <w:top w:val="single" w:sz="4" w:space="0" w:color="auto"/>
            </w:tcBorders>
            <w:vAlign w:val="center"/>
          </w:tcPr>
          <w:p w14:paraId="3E094E56"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26.7</w:t>
            </w:r>
          </w:p>
        </w:tc>
        <w:tc>
          <w:tcPr>
            <w:tcW w:w="910" w:type="dxa"/>
            <w:tcBorders>
              <w:top w:val="single" w:sz="4" w:space="0" w:color="auto"/>
            </w:tcBorders>
            <w:vAlign w:val="center"/>
          </w:tcPr>
          <w:p w14:paraId="1B07B674"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4.97</w:t>
            </w:r>
          </w:p>
        </w:tc>
        <w:tc>
          <w:tcPr>
            <w:tcW w:w="825" w:type="dxa"/>
            <w:tcBorders>
              <w:top w:val="single" w:sz="4" w:space="0" w:color="auto"/>
            </w:tcBorders>
            <w:vAlign w:val="center"/>
          </w:tcPr>
          <w:p w14:paraId="56B148E0"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2.819</w:t>
            </w:r>
          </w:p>
        </w:tc>
        <w:tc>
          <w:tcPr>
            <w:tcW w:w="1022" w:type="dxa"/>
            <w:tcBorders>
              <w:top w:val="single" w:sz="4" w:space="0" w:color="auto"/>
            </w:tcBorders>
            <w:vAlign w:val="center"/>
          </w:tcPr>
          <w:p w14:paraId="457A7303"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23.57</w:t>
            </w:r>
          </w:p>
        </w:tc>
        <w:tc>
          <w:tcPr>
            <w:tcW w:w="984" w:type="dxa"/>
            <w:tcBorders>
              <w:top w:val="single" w:sz="4" w:space="0" w:color="auto"/>
            </w:tcBorders>
            <w:vAlign w:val="center"/>
          </w:tcPr>
          <w:p w14:paraId="1FADB012"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15.35</w:t>
            </w:r>
          </w:p>
        </w:tc>
        <w:tc>
          <w:tcPr>
            <w:tcW w:w="1050" w:type="dxa"/>
            <w:tcBorders>
              <w:top w:val="single" w:sz="4" w:space="0" w:color="auto"/>
            </w:tcBorders>
            <w:vAlign w:val="center"/>
          </w:tcPr>
          <w:p w14:paraId="679C1BC7"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9.01</w:t>
            </w:r>
          </w:p>
        </w:tc>
      </w:tr>
      <w:tr w:rsidR="00D9029E" w14:paraId="1FCBF505" w14:textId="77777777">
        <w:trPr>
          <w:trHeight w:hRule="exact" w:val="425"/>
          <w:jc w:val="center"/>
        </w:trPr>
        <w:tc>
          <w:tcPr>
            <w:tcW w:w="841" w:type="dxa"/>
            <w:tcBorders>
              <w:bottom w:val="single" w:sz="8" w:space="0" w:color="auto"/>
            </w:tcBorders>
            <w:vAlign w:val="center"/>
          </w:tcPr>
          <w:p w14:paraId="470878BC" w14:textId="77777777" w:rsidR="00D9029E" w:rsidRDefault="00901EEF">
            <w:pPr>
              <w:spacing w:beforeLines="50" w:before="156" w:afterLines="50" w:after="156"/>
              <w:jc w:val="center"/>
              <w:outlineLvl w:val="2"/>
              <w:rPr>
                <w:rFonts w:ascii="宋体" w:hAnsi="宋体"/>
                <w:bCs/>
                <w:color w:val="000000"/>
                <w:sz w:val="18"/>
                <w:szCs w:val="18"/>
              </w:rPr>
            </w:pPr>
            <w:r>
              <w:rPr>
                <w:rFonts w:ascii="宋体" w:hAnsi="宋体" w:hint="eastAsia"/>
                <w:bCs/>
                <w:color w:val="000000"/>
                <w:sz w:val="18"/>
                <w:szCs w:val="18"/>
              </w:rPr>
              <w:t>B</w:t>
            </w:r>
          </w:p>
        </w:tc>
        <w:tc>
          <w:tcPr>
            <w:tcW w:w="919" w:type="dxa"/>
            <w:tcBorders>
              <w:bottom w:val="single" w:sz="8" w:space="0" w:color="auto"/>
            </w:tcBorders>
            <w:vAlign w:val="center"/>
          </w:tcPr>
          <w:p w14:paraId="7AF34434"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251</w:t>
            </w:r>
          </w:p>
        </w:tc>
        <w:tc>
          <w:tcPr>
            <w:tcW w:w="1031" w:type="dxa"/>
            <w:tcBorders>
              <w:bottom w:val="single" w:sz="8" w:space="0" w:color="auto"/>
            </w:tcBorders>
            <w:vAlign w:val="center"/>
          </w:tcPr>
          <w:p w14:paraId="33006EA5"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83.1</w:t>
            </w:r>
          </w:p>
        </w:tc>
        <w:tc>
          <w:tcPr>
            <w:tcW w:w="1012" w:type="dxa"/>
            <w:tcBorders>
              <w:bottom w:val="single" w:sz="8" w:space="0" w:color="auto"/>
            </w:tcBorders>
            <w:vAlign w:val="center"/>
          </w:tcPr>
          <w:p w14:paraId="5A82B92B"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33.1</w:t>
            </w:r>
          </w:p>
        </w:tc>
        <w:tc>
          <w:tcPr>
            <w:tcW w:w="910" w:type="dxa"/>
            <w:tcBorders>
              <w:bottom w:val="single" w:sz="8" w:space="0" w:color="auto"/>
            </w:tcBorders>
            <w:vAlign w:val="center"/>
          </w:tcPr>
          <w:p w14:paraId="2B956079"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4.72</w:t>
            </w:r>
          </w:p>
        </w:tc>
        <w:tc>
          <w:tcPr>
            <w:tcW w:w="825" w:type="dxa"/>
            <w:tcBorders>
              <w:bottom w:val="single" w:sz="8" w:space="0" w:color="auto"/>
            </w:tcBorders>
            <w:vAlign w:val="center"/>
          </w:tcPr>
          <w:p w14:paraId="31521D9B"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2.723</w:t>
            </w:r>
          </w:p>
        </w:tc>
        <w:tc>
          <w:tcPr>
            <w:tcW w:w="1022" w:type="dxa"/>
            <w:tcBorders>
              <w:bottom w:val="single" w:sz="8" w:space="0" w:color="auto"/>
            </w:tcBorders>
            <w:vAlign w:val="center"/>
          </w:tcPr>
          <w:p w14:paraId="237A9341"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22.93</w:t>
            </w:r>
          </w:p>
        </w:tc>
        <w:tc>
          <w:tcPr>
            <w:tcW w:w="984" w:type="dxa"/>
            <w:tcBorders>
              <w:bottom w:val="single" w:sz="8" w:space="0" w:color="auto"/>
            </w:tcBorders>
            <w:vAlign w:val="center"/>
          </w:tcPr>
          <w:p w14:paraId="7B881FFD"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15.07</w:t>
            </w:r>
          </w:p>
        </w:tc>
        <w:tc>
          <w:tcPr>
            <w:tcW w:w="1050" w:type="dxa"/>
            <w:tcBorders>
              <w:bottom w:val="single" w:sz="8" w:space="0" w:color="auto"/>
            </w:tcBorders>
            <w:vAlign w:val="center"/>
          </w:tcPr>
          <w:p w14:paraId="31F48ECB"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8.95</w:t>
            </w:r>
          </w:p>
        </w:tc>
      </w:tr>
    </w:tbl>
    <w:p w14:paraId="0028578F" w14:textId="77777777" w:rsidR="00D9029E" w:rsidRDefault="00901EEF">
      <w:pPr>
        <w:spacing w:line="300" w:lineRule="auto"/>
        <w:ind w:firstLineChars="200" w:firstLine="640"/>
        <w:rPr>
          <w:rFonts w:eastAsia="方正仿宋_GB2312" w:cs="宋体"/>
          <w:kern w:val="0"/>
          <w:sz w:val="32"/>
          <w:szCs w:val="32"/>
        </w:rPr>
      </w:pPr>
      <w:r>
        <w:rPr>
          <w:rFonts w:eastAsia="方正仿宋_GB2312" w:cs="宋体" w:hint="eastAsia"/>
          <w:kern w:val="0"/>
          <w:sz w:val="32"/>
          <w:szCs w:val="32"/>
        </w:rPr>
        <w:t>由表</w:t>
      </w:r>
      <w:r>
        <w:rPr>
          <w:rFonts w:eastAsia="方正仿宋_GB2312" w:cs="宋体" w:hint="eastAsia"/>
          <w:kern w:val="0"/>
          <w:sz w:val="32"/>
          <w:szCs w:val="32"/>
        </w:rPr>
        <w:t>2</w:t>
      </w:r>
      <w:r>
        <w:rPr>
          <w:rFonts w:eastAsia="方正仿宋_GB2312" w:cs="宋体" w:hint="eastAsia"/>
          <w:kern w:val="0"/>
          <w:sz w:val="32"/>
          <w:szCs w:val="32"/>
        </w:rPr>
        <w:t>可看出，</w:t>
      </w:r>
      <w:r>
        <w:rPr>
          <w:rFonts w:eastAsia="方正仿宋_GB2312" w:cs="宋体" w:hint="eastAsia"/>
          <w:kern w:val="0"/>
          <w:sz w:val="32"/>
          <w:szCs w:val="32"/>
        </w:rPr>
        <w:t>A</w:t>
      </w:r>
      <w:r>
        <w:rPr>
          <w:rFonts w:eastAsia="方正仿宋_GB2312" w:cs="宋体" w:hint="eastAsia"/>
          <w:kern w:val="0"/>
          <w:sz w:val="32"/>
          <w:szCs w:val="32"/>
        </w:rPr>
        <w:t>处理（农家肥＋尿素＋磷酸二铵）的单株块茎数、块茎横径、单株产量及亩产均高于</w:t>
      </w:r>
      <w:r>
        <w:rPr>
          <w:rFonts w:eastAsia="方正仿宋_GB2312" w:cs="宋体" w:hint="eastAsia"/>
          <w:kern w:val="0"/>
          <w:sz w:val="32"/>
          <w:szCs w:val="32"/>
        </w:rPr>
        <w:t>B</w:t>
      </w:r>
      <w:r>
        <w:rPr>
          <w:rFonts w:eastAsia="方正仿宋_GB2312" w:cs="宋体" w:hint="eastAsia"/>
          <w:kern w:val="0"/>
          <w:sz w:val="32"/>
          <w:szCs w:val="32"/>
        </w:rPr>
        <w:t>处理（农家肥＋过磷酸钙＋硫酸钾），</w:t>
      </w:r>
      <w:r>
        <w:rPr>
          <w:rFonts w:eastAsia="方正仿宋_GB2312" w:cs="宋体" w:hint="eastAsia"/>
          <w:kern w:val="0"/>
          <w:sz w:val="32"/>
          <w:szCs w:val="32"/>
        </w:rPr>
        <w:t>A</w:t>
      </w:r>
      <w:r>
        <w:rPr>
          <w:rFonts w:eastAsia="方正仿宋_GB2312" w:cs="宋体" w:hint="eastAsia"/>
          <w:kern w:val="0"/>
          <w:sz w:val="32"/>
          <w:szCs w:val="32"/>
        </w:rPr>
        <w:t>处理亩产达</w:t>
      </w:r>
      <w:r>
        <w:rPr>
          <w:rFonts w:eastAsia="方正仿宋_GB2312" w:cs="宋体" w:hint="eastAsia"/>
          <w:kern w:val="0"/>
          <w:sz w:val="32"/>
          <w:szCs w:val="32"/>
        </w:rPr>
        <w:t xml:space="preserve">2718.3 </w:t>
      </w:r>
      <w:r>
        <w:rPr>
          <w:rFonts w:eastAsia="方正仿宋_GB2312" w:cs="宋体" w:hint="eastAsia"/>
          <w:kern w:val="0"/>
          <w:sz w:val="32"/>
          <w:szCs w:val="32"/>
        </w:rPr>
        <w:t>kg</w:t>
      </w:r>
      <w:r>
        <w:rPr>
          <w:rFonts w:eastAsia="方正仿宋_GB2312" w:cs="宋体" w:hint="eastAsia"/>
          <w:kern w:val="0"/>
          <w:sz w:val="32"/>
          <w:szCs w:val="32"/>
        </w:rPr>
        <w:t>，较</w:t>
      </w:r>
      <w:r>
        <w:rPr>
          <w:rFonts w:eastAsia="方正仿宋_GB2312" w:cs="宋体" w:hint="eastAsia"/>
          <w:kern w:val="0"/>
          <w:sz w:val="32"/>
          <w:szCs w:val="32"/>
        </w:rPr>
        <w:t>B</w:t>
      </w:r>
      <w:r>
        <w:rPr>
          <w:rFonts w:eastAsia="方正仿宋_GB2312" w:cs="宋体" w:hint="eastAsia"/>
          <w:kern w:val="0"/>
          <w:sz w:val="32"/>
          <w:szCs w:val="32"/>
        </w:rPr>
        <w:t>处理增产</w:t>
      </w:r>
      <w:r>
        <w:rPr>
          <w:rFonts w:eastAsia="方正仿宋_GB2312" w:cs="宋体" w:hint="eastAsia"/>
          <w:kern w:val="0"/>
          <w:sz w:val="32"/>
          <w:szCs w:val="32"/>
        </w:rPr>
        <w:t>6.7%</w:t>
      </w:r>
      <w:r>
        <w:rPr>
          <w:rFonts w:eastAsia="方正仿宋_GB2312" w:cs="宋体" w:hint="eastAsia"/>
          <w:kern w:val="0"/>
          <w:sz w:val="32"/>
          <w:szCs w:val="32"/>
        </w:rPr>
        <w:t>；</w:t>
      </w:r>
      <w:r>
        <w:rPr>
          <w:rFonts w:eastAsia="方正仿宋_GB2312" w:cs="宋体" w:hint="eastAsia"/>
          <w:kern w:val="0"/>
          <w:sz w:val="32"/>
          <w:szCs w:val="32"/>
        </w:rPr>
        <w:t>B</w:t>
      </w:r>
      <w:r>
        <w:rPr>
          <w:rFonts w:eastAsia="方正仿宋_GB2312" w:cs="宋体" w:hint="eastAsia"/>
          <w:kern w:val="0"/>
          <w:sz w:val="32"/>
          <w:szCs w:val="32"/>
        </w:rPr>
        <w:t>处理的最大单重和块茎纵径高于</w:t>
      </w:r>
      <w:r>
        <w:rPr>
          <w:rFonts w:eastAsia="方正仿宋_GB2312" w:cs="宋体" w:hint="eastAsia"/>
          <w:kern w:val="0"/>
          <w:sz w:val="32"/>
          <w:szCs w:val="32"/>
        </w:rPr>
        <w:t>A</w:t>
      </w:r>
      <w:r>
        <w:rPr>
          <w:rFonts w:eastAsia="方正仿宋_GB2312" w:cs="宋体" w:hint="eastAsia"/>
          <w:kern w:val="0"/>
          <w:sz w:val="32"/>
          <w:szCs w:val="32"/>
        </w:rPr>
        <w:t>处理，说明磷钾源组合有利于单个块茎的纵向生长和重量积累，而</w:t>
      </w:r>
      <w:proofErr w:type="gramStart"/>
      <w:r>
        <w:rPr>
          <w:rFonts w:eastAsia="方正仿宋_GB2312" w:cs="宋体" w:hint="eastAsia"/>
          <w:kern w:val="0"/>
          <w:sz w:val="32"/>
          <w:szCs w:val="32"/>
        </w:rPr>
        <w:t>氮磷源组合</w:t>
      </w:r>
      <w:proofErr w:type="gramEnd"/>
      <w:r>
        <w:rPr>
          <w:rFonts w:eastAsia="方正仿宋_GB2312" w:cs="宋体" w:hint="eastAsia"/>
          <w:kern w:val="0"/>
          <w:sz w:val="32"/>
          <w:szCs w:val="32"/>
        </w:rPr>
        <w:t>更有利于块茎数量的增加和横向膨大。两处理间产量差异未达显著水平，但</w:t>
      </w:r>
      <w:r>
        <w:rPr>
          <w:rFonts w:eastAsia="方正仿宋_GB2312" w:cs="宋体" w:hint="eastAsia"/>
          <w:kern w:val="0"/>
          <w:sz w:val="32"/>
          <w:szCs w:val="32"/>
        </w:rPr>
        <w:t>A</w:t>
      </w:r>
      <w:r>
        <w:rPr>
          <w:rFonts w:eastAsia="方正仿宋_GB2312" w:cs="宋体" w:hint="eastAsia"/>
          <w:kern w:val="0"/>
          <w:sz w:val="32"/>
          <w:szCs w:val="32"/>
        </w:rPr>
        <w:t>处理在产量趋势上表现较优，验证了“以农家肥为基础、配施氮磷钾化肥”技术路线的合理性。</w:t>
      </w:r>
    </w:p>
    <w:p w14:paraId="51DA09A4" w14:textId="77777777" w:rsidR="00D9029E" w:rsidRDefault="00D9029E">
      <w:pPr>
        <w:spacing w:line="300" w:lineRule="auto"/>
        <w:jc w:val="center"/>
        <w:rPr>
          <w:rStyle w:val="a7"/>
          <w:rFonts w:eastAsia="方正仿宋_GB2312" w:cstheme="minorBidi"/>
          <w:bCs/>
        </w:rPr>
      </w:pPr>
    </w:p>
    <w:p w14:paraId="3D2D80E1" w14:textId="77777777" w:rsidR="00D9029E" w:rsidRDefault="00D9029E">
      <w:pPr>
        <w:spacing w:line="300" w:lineRule="auto"/>
        <w:jc w:val="center"/>
        <w:rPr>
          <w:rStyle w:val="a7"/>
          <w:rFonts w:eastAsia="方正仿宋_GB2312" w:cstheme="minorBidi"/>
          <w:bCs/>
        </w:rPr>
      </w:pPr>
    </w:p>
    <w:p w14:paraId="08DBBD28" w14:textId="77777777" w:rsidR="00D9029E" w:rsidRDefault="00901EEF">
      <w:pPr>
        <w:spacing w:line="300" w:lineRule="auto"/>
        <w:jc w:val="center"/>
        <w:rPr>
          <w:rFonts w:ascii="宋体" w:hAnsi="宋体"/>
          <w:b/>
          <w:color w:val="000000"/>
          <w:sz w:val="29"/>
        </w:rPr>
      </w:pPr>
      <w:r>
        <w:rPr>
          <w:rStyle w:val="a7"/>
          <w:rFonts w:eastAsia="方正仿宋_GB2312" w:cstheme="minorBidi" w:hint="eastAsia"/>
          <w:bCs/>
        </w:rPr>
        <w:lastRenderedPageBreak/>
        <w:t>表</w:t>
      </w:r>
      <w:r>
        <w:rPr>
          <w:rStyle w:val="a7"/>
          <w:rFonts w:eastAsia="方正仿宋_GB2312" w:cstheme="minorBidi" w:hint="eastAsia"/>
          <w:bCs/>
        </w:rPr>
        <w:t>2</w:t>
      </w:r>
      <w:r>
        <w:rPr>
          <w:rStyle w:val="a7"/>
          <w:rFonts w:eastAsia="方正仿宋_GB2312" w:cstheme="minorBidi" w:hint="eastAsia"/>
          <w:bCs/>
        </w:rPr>
        <w:t xml:space="preserve"> </w:t>
      </w:r>
      <w:r>
        <w:rPr>
          <w:rStyle w:val="a7"/>
          <w:rFonts w:eastAsia="方正仿宋_GB2312" w:cstheme="minorBidi" w:hint="eastAsia"/>
          <w:bCs/>
        </w:rPr>
        <w:t>不同的肥料配比对菊芋</w:t>
      </w:r>
      <w:r>
        <w:rPr>
          <w:rStyle w:val="a7"/>
          <w:rFonts w:eastAsia="方正仿宋_GB2312" w:cstheme="minorBidi" w:hint="eastAsia"/>
          <w:bCs/>
        </w:rPr>
        <w:t>块茎性状及产量的影响</w:t>
      </w:r>
    </w:p>
    <w:tbl>
      <w:tblPr>
        <w:tblStyle w:val="a4"/>
        <w:tblW w:w="801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3"/>
        <w:gridCol w:w="1200"/>
        <w:gridCol w:w="793"/>
        <w:gridCol w:w="771"/>
        <w:gridCol w:w="996"/>
        <w:gridCol w:w="1040"/>
        <w:gridCol w:w="1103"/>
        <w:gridCol w:w="1571"/>
      </w:tblGrid>
      <w:tr w:rsidR="00D9029E" w14:paraId="10223B06" w14:textId="77777777">
        <w:trPr>
          <w:trHeight w:hRule="exact" w:val="791"/>
          <w:jc w:val="center"/>
        </w:trPr>
        <w:tc>
          <w:tcPr>
            <w:tcW w:w="543" w:type="dxa"/>
            <w:tcBorders>
              <w:top w:val="single" w:sz="8" w:space="0" w:color="auto"/>
              <w:bottom w:val="single" w:sz="4" w:space="0" w:color="auto"/>
            </w:tcBorders>
            <w:vAlign w:val="center"/>
          </w:tcPr>
          <w:p w14:paraId="0B1FEF5B"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处理</w:t>
            </w:r>
          </w:p>
        </w:tc>
        <w:tc>
          <w:tcPr>
            <w:tcW w:w="1200" w:type="dxa"/>
            <w:tcBorders>
              <w:top w:val="single" w:sz="8" w:space="0" w:color="auto"/>
              <w:bottom w:val="single" w:sz="4" w:space="0" w:color="auto"/>
            </w:tcBorders>
            <w:vAlign w:val="center"/>
          </w:tcPr>
          <w:p w14:paraId="3B859EE8"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单株块茎数</w:t>
            </w:r>
            <w:r>
              <w:rPr>
                <w:rFonts w:hint="eastAsia"/>
                <w:color w:val="000000"/>
                <w:sz w:val="18"/>
                <w:szCs w:val="18"/>
              </w:rPr>
              <w:t>（</w:t>
            </w:r>
            <w:proofErr w:type="gramStart"/>
            <w:r>
              <w:rPr>
                <w:rFonts w:hint="eastAsia"/>
                <w:color w:val="000000"/>
                <w:sz w:val="18"/>
                <w:szCs w:val="18"/>
              </w:rPr>
              <w:t>个</w:t>
            </w:r>
            <w:proofErr w:type="gramEnd"/>
            <w:r>
              <w:rPr>
                <w:rFonts w:hint="eastAsia"/>
                <w:color w:val="000000"/>
                <w:sz w:val="18"/>
                <w:szCs w:val="18"/>
              </w:rPr>
              <w:t>）</w:t>
            </w:r>
          </w:p>
        </w:tc>
        <w:tc>
          <w:tcPr>
            <w:tcW w:w="793" w:type="dxa"/>
            <w:tcBorders>
              <w:top w:val="single" w:sz="8" w:space="0" w:color="auto"/>
              <w:bottom w:val="single" w:sz="4" w:space="0" w:color="auto"/>
            </w:tcBorders>
            <w:vAlign w:val="center"/>
          </w:tcPr>
          <w:p w14:paraId="3172D904"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横径</w:t>
            </w:r>
            <w:r>
              <w:rPr>
                <w:rFonts w:hint="eastAsia"/>
                <w:color w:val="000000"/>
                <w:sz w:val="18"/>
                <w:szCs w:val="18"/>
              </w:rPr>
              <w:t>（</w:t>
            </w:r>
            <w:r>
              <w:rPr>
                <w:rFonts w:hint="eastAsia"/>
                <w:color w:val="000000"/>
                <w:sz w:val="18"/>
                <w:szCs w:val="18"/>
              </w:rPr>
              <w:t>cm</w:t>
            </w:r>
            <w:r>
              <w:rPr>
                <w:rFonts w:hint="eastAsia"/>
                <w:color w:val="000000"/>
                <w:sz w:val="18"/>
                <w:szCs w:val="18"/>
              </w:rPr>
              <w:t>）</w:t>
            </w:r>
          </w:p>
        </w:tc>
        <w:tc>
          <w:tcPr>
            <w:tcW w:w="771" w:type="dxa"/>
            <w:tcBorders>
              <w:top w:val="single" w:sz="8" w:space="0" w:color="auto"/>
              <w:bottom w:val="single" w:sz="4" w:space="0" w:color="auto"/>
            </w:tcBorders>
            <w:vAlign w:val="center"/>
          </w:tcPr>
          <w:p w14:paraId="04D38641"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纵径（</w:t>
            </w:r>
            <w:r>
              <w:rPr>
                <w:rFonts w:hint="eastAsia"/>
                <w:color w:val="000000"/>
                <w:sz w:val="18"/>
                <w:szCs w:val="18"/>
              </w:rPr>
              <w:t>cm</w:t>
            </w:r>
            <w:r>
              <w:rPr>
                <w:rFonts w:hint="eastAsia"/>
                <w:color w:val="000000"/>
                <w:sz w:val="18"/>
                <w:szCs w:val="18"/>
              </w:rPr>
              <w:t>）</w:t>
            </w:r>
          </w:p>
        </w:tc>
        <w:tc>
          <w:tcPr>
            <w:tcW w:w="996" w:type="dxa"/>
            <w:tcBorders>
              <w:top w:val="single" w:sz="8" w:space="0" w:color="auto"/>
              <w:bottom w:val="single" w:sz="4" w:space="0" w:color="auto"/>
            </w:tcBorders>
            <w:vAlign w:val="center"/>
          </w:tcPr>
          <w:p w14:paraId="151068C6"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单株产量</w:t>
            </w:r>
            <w:r>
              <w:rPr>
                <w:rFonts w:hint="eastAsia"/>
                <w:color w:val="000000"/>
                <w:sz w:val="18"/>
                <w:szCs w:val="18"/>
              </w:rPr>
              <w:t>（</w:t>
            </w:r>
            <w:r>
              <w:rPr>
                <w:rFonts w:hint="eastAsia"/>
                <w:color w:val="000000"/>
                <w:sz w:val="18"/>
                <w:szCs w:val="18"/>
              </w:rPr>
              <w:t>g</w:t>
            </w:r>
            <w:r>
              <w:rPr>
                <w:rFonts w:hint="eastAsia"/>
                <w:color w:val="000000"/>
                <w:sz w:val="18"/>
                <w:szCs w:val="18"/>
              </w:rPr>
              <w:t>）</w:t>
            </w:r>
          </w:p>
        </w:tc>
        <w:tc>
          <w:tcPr>
            <w:tcW w:w="1040" w:type="dxa"/>
            <w:tcBorders>
              <w:top w:val="single" w:sz="8" w:space="0" w:color="auto"/>
              <w:bottom w:val="single" w:sz="4" w:space="0" w:color="auto"/>
            </w:tcBorders>
            <w:vAlign w:val="center"/>
          </w:tcPr>
          <w:p w14:paraId="147274C3"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最大单重</w:t>
            </w:r>
            <w:r>
              <w:rPr>
                <w:rFonts w:hint="eastAsia"/>
                <w:color w:val="000000"/>
                <w:sz w:val="18"/>
                <w:szCs w:val="18"/>
              </w:rPr>
              <w:t>（</w:t>
            </w:r>
            <w:r>
              <w:rPr>
                <w:rFonts w:hint="eastAsia"/>
                <w:color w:val="000000"/>
                <w:sz w:val="18"/>
                <w:szCs w:val="18"/>
              </w:rPr>
              <w:t>g</w:t>
            </w:r>
            <w:r>
              <w:rPr>
                <w:rFonts w:hint="eastAsia"/>
                <w:color w:val="000000"/>
                <w:sz w:val="18"/>
                <w:szCs w:val="18"/>
              </w:rPr>
              <w:t>）</w:t>
            </w:r>
          </w:p>
        </w:tc>
        <w:tc>
          <w:tcPr>
            <w:tcW w:w="1103" w:type="dxa"/>
            <w:tcBorders>
              <w:top w:val="single" w:sz="8" w:space="0" w:color="auto"/>
              <w:bottom w:val="single" w:sz="4" w:space="0" w:color="auto"/>
            </w:tcBorders>
            <w:vAlign w:val="center"/>
          </w:tcPr>
          <w:p w14:paraId="26E783AD"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小区产量</w:t>
            </w:r>
            <w:r>
              <w:rPr>
                <w:rFonts w:hint="eastAsia"/>
                <w:color w:val="000000"/>
                <w:sz w:val="18"/>
                <w:szCs w:val="18"/>
              </w:rPr>
              <w:t>（</w:t>
            </w:r>
            <w:r>
              <w:rPr>
                <w:rFonts w:hint="eastAsia"/>
                <w:color w:val="000000"/>
                <w:sz w:val="18"/>
                <w:szCs w:val="18"/>
              </w:rPr>
              <w:t>kg/50m</w:t>
            </w:r>
            <w:r>
              <w:rPr>
                <w:rFonts w:hint="eastAsia"/>
                <w:color w:val="000000"/>
                <w:sz w:val="18"/>
                <w:szCs w:val="18"/>
                <w:vertAlign w:val="superscript"/>
              </w:rPr>
              <w:t>2</w:t>
            </w:r>
            <w:r>
              <w:rPr>
                <w:rFonts w:hint="eastAsia"/>
                <w:color w:val="000000"/>
                <w:sz w:val="18"/>
                <w:szCs w:val="18"/>
              </w:rPr>
              <w:t>）</w:t>
            </w:r>
          </w:p>
        </w:tc>
        <w:tc>
          <w:tcPr>
            <w:tcW w:w="1571" w:type="dxa"/>
            <w:tcBorders>
              <w:top w:val="single" w:sz="8" w:space="0" w:color="auto"/>
              <w:bottom w:val="single" w:sz="4" w:space="0" w:color="auto"/>
            </w:tcBorders>
            <w:vAlign w:val="center"/>
          </w:tcPr>
          <w:p w14:paraId="714F8C0E" w14:textId="77777777" w:rsidR="00D9029E" w:rsidRDefault="00901EEF">
            <w:pPr>
              <w:spacing w:beforeLines="50" w:before="156" w:afterLines="50" w:after="156"/>
              <w:outlineLvl w:val="2"/>
              <w:rPr>
                <w:color w:val="000000"/>
                <w:sz w:val="18"/>
                <w:szCs w:val="18"/>
              </w:rPr>
            </w:pPr>
            <w:r>
              <w:rPr>
                <w:rFonts w:hint="eastAsia"/>
                <w:color w:val="000000"/>
                <w:sz w:val="18"/>
                <w:szCs w:val="18"/>
              </w:rPr>
              <w:t>折合亩产</w:t>
            </w:r>
            <w:r>
              <w:rPr>
                <w:rFonts w:hint="eastAsia"/>
                <w:color w:val="000000"/>
                <w:sz w:val="18"/>
                <w:szCs w:val="18"/>
              </w:rPr>
              <w:t>（</w:t>
            </w:r>
            <w:r>
              <w:rPr>
                <w:rFonts w:hint="eastAsia"/>
                <w:color w:val="000000"/>
                <w:sz w:val="18"/>
                <w:szCs w:val="18"/>
              </w:rPr>
              <w:t>kg/667m</w:t>
            </w:r>
            <w:r>
              <w:rPr>
                <w:rFonts w:hint="eastAsia"/>
                <w:color w:val="000000"/>
                <w:sz w:val="18"/>
                <w:szCs w:val="18"/>
                <w:vertAlign w:val="superscript"/>
              </w:rPr>
              <w:t>2</w:t>
            </w:r>
            <w:r>
              <w:rPr>
                <w:rFonts w:hint="eastAsia"/>
                <w:color w:val="000000"/>
                <w:sz w:val="18"/>
                <w:szCs w:val="18"/>
              </w:rPr>
              <w:t>）</w:t>
            </w:r>
          </w:p>
          <w:p w14:paraId="2C201AD5" w14:textId="77777777" w:rsidR="00D9029E" w:rsidRDefault="00D9029E">
            <w:pPr>
              <w:spacing w:beforeLines="50" w:before="156" w:afterLines="50" w:after="156"/>
              <w:outlineLvl w:val="2"/>
              <w:rPr>
                <w:color w:val="000000"/>
                <w:sz w:val="18"/>
                <w:szCs w:val="18"/>
              </w:rPr>
            </w:pPr>
          </w:p>
        </w:tc>
      </w:tr>
      <w:tr w:rsidR="00D9029E" w14:paraId="7997469D" w14:textId="77777777">
        <w:trPr>
          <w:trHeight w:hRule="exact" w:val="470"/>
          <w:jc w:val="center"/>
        </w:trPr>
        <w:tc>
          <w:tcPr>
            <w:tcW w:w="543" w:type="dxa"/>
            <w:tcBorders>
              <w:top w:val="single" w:sz="4" w:space="0" w:color="auto"/>
            </w:tcBorders>
            <w:vAlign w:val="center"/>
          </w:tcPr>
          <w:p w14:paraId="19B76CCE" w14:textId="77777777" w:rsidR="00D9029E" w:rsidRDefault="00901EEF">
            <w:pPr>
              <w:spacing w:beforeLines="50" w:before="156" w:afterLines="50" w:after="156"/>
              <w:jc w:val="center"/>
              <w:outlineLvl w:val="2"/>
              <w:rPr>
                <w:rFonts w:ascii="宋体" w:hAnsi="宋体"/>
                <w:bCs/>
                <w:color w:val="000000"/>
                <w:sz w:val="18"/>
                <w:szCs w:val="18"/>
              </w:rPr>
            </w:pPr>
            <w:r>
              <w:rPr>
                <w:rFonts w:ascii="宋体" w:hAnsi="宋体" w:hint="eastAsia"/>
                <w:bCs/>
                <w:color w:val="000000"/>
                <w:sz w:val="18"/>
                <w:szCs w:val="18"/>
              </w:rPr>
              <w:t>A</w:t>
            </w:r>
          </w:p>
        </w:tc>
        <w:tc>
          <w:tcPr>
            <w:tcW w:w="1200" w:type="dxa"/>
            <w:tcBorders>
              <w:top w:val="single" w:sz="4" w:space="0" w:color="auto"/>
            </w:tcBorders>
            <w:vAlign w:val="center"/>
          </w:tcPr>
          <w:p w14:paraId="77A16731"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23.7</w:t>
            </w:r>
          </w:p>
        </w:tc>
        <w:tc>
          <w:tcPr>
            <w:tcW w:w="793" w:type="dxa"/>
            <w:tcBorders>
              <w:top w:val="single" w:sz="4" w:space="0" w:color="auto"/>
            </w:tcBorders>
            <w:vAlign w:val="center"/>
          </w:tcPr>
          <w:p w14:paraId="3C38B9E8"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11.195</w:t>
            </w:r>
          </w:p>
        </w:tc>
        <w:tc>
          <w:tcPr>
            <w:tcW w:w="771" w:type="dxa"/>
            <w:tcBorders>
              <w:top w:val="single" w:sz="4" w:space="0" w:color="auto"/>
            </w:tcBorders>
            <w:vAlign w:val="center"/>
          </w:tcPr>
          <w:p w14:paraId="2A4E19F7"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3.408</w:t>
            </w:r>
          </w:p>
        </w:tc>
        <w:tc>
          <w:tcPr>
            <w:tcW w:w="996" w:type="dxa"/>
            <w:tcBorders>
              <w:top w:val="single" w:sz="4" w:space="0" w:color="auto"/>
            </w:tcBorders>
            <w:vAlign w:val="center"/>
          </w:tcPr>
          <w:p w14:paraId="5A8BF29E"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1758.00</w:t>
            </w:r>
          </w:p>
        </w:tc>
        <w:tc>
          <w:tcPr>
            <w:tcW w:w="1040" w:type="dxa"/>
            <w:tcBorders>
              <w:top w:val="single" w:sz="4" w:space="0" w:color="auto"/>
            </w:tcBorders>
            <w:vAlign w:val="center"/>
          </w:tcPr>
          <w:p w14:paraId="5BD0A3E3"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177.55</w:t>
            </w:r>
          </w:p>
        </w:tc>
        <w:tc>
          <w:tcPr>
            <w:tcW w:w="1103" w:type="dxa"/>
            <w:tcBorders>
              <w:top w:val="single" w:sz="4" w:space="0" w:color="auto"/>
            </w:tcBorders>
            <w:vAlign w:val="center"/>
          </w:tcPr>
          <w:p w14:paraId="092C947B"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203.77</w:t>
            </w:r>
          </w:p>
        </w:tc>
        <w:tc>
          <w:tcPr>
            <w:tcW w:w="1571" w:type="dxa"/>
            <w:tcBorders>
              <w:top w:val="single" w:sz="4" w:space="0" w:color="auto"/>
            </w:tcBorders>
            <w:vAlign w:val="center"/>
          </w:tcPr>
          <w:p w14:paraId="4A8E8DB3"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2718.30</w:t>
            </w:r>
          </w:p>
        </w:tc>
      </w:tr>
      <w:tr w:rsidR="00D9029E" w14:paraId="5283AF21" w14:textId="77777777">
        <w:trPr>
          <w:trHeight w:hRule="exact" w:val="425"/>
          <w:jc w:val="center"/>
        </w:trPr>
        <w:tc>
          <w:tcPr>
            <w:tcW w:w="543" w:type="dxa"/>
            <w:tcBorders>
              <w:bottom w:val="single" w:sz="8" w:space="0" w:color="auto"/>
            </w:tcBorders>
            <w:vAlign w:val="center"/>
          </w:tcPr>
          <w:p w14:paraId="711065DE" w14:textId="77777777" w:rsidR="00D9029E" w:rsidRDefault="00901EEF">
            <w:pPr>
              <w:spacing w:beforeLines="50" w:before="156" w:afterLines="50" w:after="156"/>
              <w:jc w:val="center"/>
              <w:outlineLvl w:val="2"/>
              <w:rPr>
                <w:rFonts w:ascii="宋体" w:hAnsi="宋体"/>
                <w:bCs/>
                <w:color w:val="000000"/>
                <w:sz w:val="18"/>
                <w:szCs w:val="18"/>
              </w:rPr>
            </w:pPr>
            <w:r>
              <w:rPr>
                <w:rFonts w:ascii="宋体" w:hAnsi="宋体" w:hint="eastAsia"/>
                <w:bCs/>
                <w:color w:val="000000"/>
                <w:sz w:val="18"/>
                <w:szCs w:val="18"/>
              </w:rPr>
              <w:t>B</w:t>
            </w:r>
          </w:p>
        </w:tc>
        <w:tc>
          <w:tcPr>
            <w:tcW w:w="1200" w:type="dxa"/>
            <w:tcBorders>
              <w:bottom w:val="single" w:sz="8" w:space="0" w:color="auto"/>
            </w:tcBorders>
            <w:vAlign w:val="center"/>
          </w:tcPr>
          <w:p w14:paraId="6BEADF95"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20.0</w:t>
            </w:r>
          </w:p>
        </w:tc>
        <w:tc>
          <w:tcPr>
            <w:tcW w:w="793" w:type="dxa"/>
            <w:tcBorders>
              <w:bottom w:val="single" w:sz="8" w:space="0" w:color="auto"/>
            </w:tcBorders>
            <w:vAlign w:val="center"/>
          </w:tcPr>
          <w:p w14:paraId="249B69CE"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10.900</w:t>
            </w:r>
          </w:p>
        </w:tc>
        <w:tc>
          <w:tcPr>
            <w:tcW w:w="771" w:type="dxa"/>
            <w:tcBorders>
              <w:bottom w:val="single" w:sz="8" w:space="0" w:color="auto"/>
            </w:tcBorders>
            <w:vAlign w:val="center"/>
          </w:tcPr>
          <w:p w14:paraId="30A02E7C"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3.823</w:t>
            </w:r>
          </w:p>
        </w:tc>
        <w:tc>
          <w:tcPr>
            <w:tcW w:w="996" w:type="dxa"/>
            <w:tcBorders>
              <w:bottom w:val="single" w:sz="8" w:space="0" w:color="auto"/>
            </w:tcBorders>
            <w:vAlign w:val="center"/>
          </w:tcPr>
          <w:p w14:paraId="2D02C959"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1595.56</w:t>
            </w:r>
          </w:p>
        </w:tc>
        <w:tc>
          <w:tcPr>
            <w:tcW w:w="1040" w:type="dxa"/>
            <w:tcBorders>
              <w:bottom w:val="single" w:sz="8" w:space="0" w:color="auto"/>
            </w:tcBorders>
            <w:vAlign w:val="center"/>
          </w:tcPr>
          <w:p w14:paraId="3DC999B3"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190.00</w:t>
            </w:r>
          </w:p>
        </w:tc>
        <w:tc>
          <w:tcPr>
            <w:tcW w:w="1103" w:type="dxa"/>
            <w:tcBorders>
              <w:bottom w:val="single" w:sz="8" w:space="0" w:color="auto"/>
            </w:tcBorders>
            <w:vAlign w:val="center"/>
          </w:tcPr>
          <w:p w14:paraId="319CD60E"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191.00</w:t>
            </w:r>
          </w:p>
        </w:tc>
        <w:tc>
          <w:tcPr>
            <w:tcW w:w="1571" w:type="dxa"/>
            <w:tcBorders>
              <w:bottom w:val="single" w:sz="8" w:space="0" w:color="auto"/>
            </w:tcBorders>
            <w:vAlign w:val="center"/>
          </w:tcPr>
          <w:p w14:paraId="198AFB4E"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2547.9</w:t>
            </w:r>
          </w:p>
        </w:tc>
      </w:tr>
    </w:tbl>
    <w:p w14:paraId="40567A57" w14:textId="77777777" w:rsidR="00D9029E" w:rsidRDefault="00901EEF">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1.4</w:t>
      </w:r>
      <w:r>
        <w:rPr>
          <w:rStyle w:val="a7"/>
          <w:rFonts w:eastAsia="方正仿宋_GB2312" w:cstheme="minorBidi" w:hint="eastAsia"/>
          <w:b/>
          <w:sz w:val="32"/>
          <w:szCs w:val="32"/>
        </w:rPr>
        <w:t>小结</w:t>
      </w:r>
    </w:p>
    <w:p w14:paraId="2A457B00" w14:textId="77777777" w:rsidR="00D9029E" w:rsidRDefault="00901EEF">
      <w:pPr>
        <w:spacing w:line="300" w:lineRule="auto"/>
        <w:ind w:firstLineChars="200" w:firstLine="640"/>
        <w:rPr>
          <w:rFonts w:eastAsia="方正仿宋_GB2312" w:cs="宋体"/>
          <w:kern w:val="0"/>
          <w:sz w:val="32"/>
          <w:szCs w:val="32"/>
        </w:rPr>
      </w:pPr>
      <w:r>
        <w:rPr>
          <w:rFonts w:eastAsia="方正仿宋_GB2312" w:cs="宋体" w:hint="eastAsia"/>
          <w:kern w:val="0"/>
          <w:sz w:val="32"/>
          <w:szCs w:val="32"/>
        </w:rPr>
        <w:t>本试验以青芋</w:t>
      </w:r>
      <w:r>
        <w:rPr>
          <w:rFonts w:eastAsia="方正仿宋_GB2312" w:cs="宋体" w:hint="eastAsia"/>
          <w:kern w:val="0"/>
          <w:sz w:val="32"/>
          <w:szCs w:val="32"/>
        </w:rPr>
        <w:t>2</w:t>
      </w:r>
      <w:r>
        <w:rPr>
          <w:rFonts w:eastAsia="方正仿宋_GB2312" w:cs="宋体" w:hint="eastAsia"/>
          <w:kern w:val="0"/>
          <w:sz w:val="32"/>
          <w:szCs w:val="32"/>
        </w:rPr>
        <w:t>号菊芋为材料，在大通县长宁镇鲍东村设置</w:t>
      </w:r>
      <w:r>
        <w:rPr>
          <w:rFonts w:eastAsia="方正仿宋_GB2312" w:cs="宋体" w:hint="eastAsia"/>
          <w:kern w:val="0"/>
          <w:sz w:val="32"/>
          <w:szCs w:val="32"/>
        </w:rPr>
        <w:t>A</w:t>
      </w:r>
      <w:r>
        <w:rPr>
          <w:rFonts w:eastAsia="方正仿宋_GB2312" w:cs="宋体" w:hint="eastAsia"/>
          <w:kern w:val="0"/>
          <w:sz w:val="32"/>
          <w:szCs w:val="32"/>
        </w:rPr>
        <w:t>（农家肥＋尿素＋磷酸二铵）和</w:t>
      </w:r>
      <w:r>
        <w:rPr>
          <w:rFonts w:eastAsia="方正仿宋_GB2312" w:cs="宋体" w:hint="eastAsia"/>
          <w:kern w:val="0"/>
          <w:sz w:val="32"/>
          <w:szCs w:val="32"/>
        </w:rPr>
        <w:t>B</w:t>
      </w:r>
      <w:r>
        <w:rPr>
          <w:rFonts w:eastAsia="方正仿宋_GB2312" w:cs="宋体" w:hint="eastAsia"/>
          <w:kern w:val="0"/>
          <w:sz w:val="32"/>
          <w:szCs w:val="32"/>
        </w:rPr>
        <w:t>（农家肥＋过磷酸钙＋硫酸钾）两个处理，比较了不同氮磷钾肥源组合对菊芋植物学性状及产量的影响。结果表明，</w:t>
      </w:r>
      <w:r>
        <w:rPr>
          <w:rFonts w:eastAsia="方正仿宋_GB2312" w:cs="宋体" w:hint="eastAsia"/>
          <w:kern w:val="0"/>
          <w:sz w:val="32"/>
          <w:szCs w:val="32"/>
        </w:rPr>
        <w:t>A</w:t>
      </w:r>
      <w:r>
        <w:rPr>
          <w:rFonts w:eastAsia="方正仿宋_GB2312" w:cs="宋体" w:hint="eastAsia"/>
          <w:kern w:val="0"/>
          <w:sz w:val="32"/>
          <w:szCs w:val="32"/>
        </w:rPr>
        <w:t>处理的节间长、茎粗、最大叶长及叶柄长均大于</w:t>
      </w:r>
      <w:r>
        <w:rPr>
          <w:rFonts w:eastAsia="方正仿宋_GB2312" w:cs="宋体" w:hint="eastAsia"/>
          <w:kern w:val="0"/>
          <w:sz w:val="32"/>
          <w:szCs w:val="32"/>
        </w:rPr>
        <w:t>B</w:t>
      </w:r>
      <w:r>
        <w:rPr>
          <w:rFonts w:eastAsia="方正仿宋_GB2312" w:cs="宋体" w:hint="eastAsia"/>
          <w:kern w:val="0"/>
          <w:sz w:val="32"/>
          <w:szCs w:val="32"/>
        </w:rPr>
        <w:t>处理，单株块茎数、块茎横径、单株产量及亩产也均高于</w:t>
      </w:r>
      <w:r>
        <w:rPr>
          <w:rFonts w:eastAsia="方正仿宋_GB2312" w:cs="宋体" w:hint="eastAsia"/>
          <w:kern w:val="0"/>
          <w:sz w:val="32"/>
          <w:szCs w:val="32"/>
        </w:rPr>
        <w:t>B</w:t>
      </w:r>
      <w:r>
        <w:rPr>
          <w:rFonts w:eastAsia="方正仿宋_GB2312" w:cs="宋体" w:hint="eastAsia"/>
          <w:kern w:val="0"/>
          <w:sz w:val="32"/>
          <w:szCs w:val="32"/>
        </w:rPr>
        <w:t>处理，亩产达</w:t>
      </w:r>
      <w:r>
        <w:rPr>
          <w:rFonts w:eastAsia="方正仿宋_GB2312" w:cs="宋体" w:hint="eastAsia"/>
          <w:kern w:val="0"/>
          <w:sz w:val="32"/>
          <w:szCs w:val="32"/>
        </w:rPr>
        <w:t xml:space="preserve">2718.3 </w:t>
      </w:r>
      <w:r>
        <w:rPr>
          <w:rFonts w:eastAsia="方正仿宋_GB2312" w:cs="宋体" w:hint="eastAsia"/>
          <w:kern w:val="0"/>
          <w:sz w:val="32"/>
          <w:szCs w:val="32"/>
        </w:rPr>
        <w:t>kg</w:t>
      </w:r>
      <w:r>
        <w:rPr>
          <w:rFonts w:eastAsia="方正仿宋_GB2312" w:cs="宋体" w:hint="eastAsia"/>
          <w:kern w:val="0"/>
          <w:sz w:val="32"/>
          <w:szCs w:val="32"/>
        </w:rPr>
        <w:t>，较</w:t>
      </w:r>
      <w:r>
        <w:rPr>
          <w:rFonts w:eastAsia="方正仿宋_GB2312" w:cs="宋体" w:hint="eastAsia"/>
          <w:kern w:val="0"/>
          <w:sz w:val="32"/>
          <w:szCs w:val="32"/>
        </w:rPr>
        <w:t>B</w:t>
      </w:r>
      <w:r>
        <w:rPr>
          <w:rFonts w:eastAsia="方正仿宋_GB2312" w:cs="宋体" w:hint="eastAsia"/>
          <w:kern w:val="0"/>
          <w:sz w:val="32"/>
          <w:szCs w:val="32"/>
        </w:rPr>
        <w:t>处理增产</w:t>
      </w:r>
      <w:r>
        <w:rPr>
          <w:rFonts w:eastAsia="方正仿宋_GB2312" w:cs="宋体" w:hint="eastAsia"/>
          <w:kern w:val="0"/>
          <w:sz w:val="32"/>
          <w:szCs w:val="32"/>
        </w:rPr>
        <w:t>6.7%</w:t>
      </w:r>
      <w:r>
        <w:rPr>
          <w:rFonts w:eastAsia="方正仿宋_GB2312" w:cs="宋体" w:hint="eastAsia"/>
          <w:kern w:val="0"/>
          <w:sz w:val="32"/>
          <w:szCs w:val="32"/>
        </w:rPr>
        <w:t>；</w:t>
      </w:r>
      <w:r>
        <w:rPr>
          <w:rFonts w:eastAsia="方正仿宋_GB2312" w:cs="宋体" w:hint="eastAsia"/>
          <w:kern w:val="0"/>
          <w:sz w:val="32"/>
          <w:szCs w:val="32"/>
        </w:rPr>
        <w:t>B</w:t>
      </w:r>
      <w:r>
        <w:rPr>
          <w:rFonts w:eastAsia="方正仿宋_GB2312" w:cs="宋体" w:hint="eastAsia"/>
          <w:kern w:val="0"/>
          <w:sz w:val="32"/>
          <w:szCs w:val="32"/>
        </w:rPr>
        <w:t>处理的侧枝数、最大单重和块茎纵径高于</w:t>
      </w:r>
      <w:r>
        <w:rPr>
          <w:rFonts w:eastAsia="方正仿宋_GB2312" w:cs="宋体" w:hint="eastAsia"/>
          <w:kern w:val="0"/>
          <w:sz w:val="32"/>
          <w:szCs w:val="32"/>
        </w:rPr>
        <w:t>A</w:t>
      </w:r>
      <w:r>
        <w:rPr>
          <w:rFonts w:eastAsia="方正仿宋_GB2312" w:cs="宋体" w:hint="eastAsia"/>
          <w:kern w:val="0"/>
          <w:sz w:val="32"/>
          <w:szCs w:val="32"/>
        </w:rPr>
        <w:t>处理，说明磷钾源组合有利于单个块茎的纵向生长和重量积累，而</w:t>
      </w:r>
      <w:proofErr w:type="gramStart"/>
      <w:r>
        <w:rPr>
          <w:rFonts w:eastAsia="方正仿宋_GB2312" w:cs="宋体" w:hint="eastAsia"/>
          <w:kern w:val="0"/>
          <w:sz w:val="32"/>
          <w:szCs w:val="32"/>
        </w:rPr>
        <w:t>氮磷源组合</w:t>
      </w:r>
      <w:proofErr w:type="gramEnd"/>
      <w:r>
        <w:rPr>
          <w:rFonts w:eastAsia="方正仿宋_GB2312" w:cs="宋体" w:hint="eastAsia"/>
          <w:kern w:val="0"/>
          <w:sz w:val="32"/>
          <w:szCs w:val="32"/>
        </w:rPr>
        <w:t>更有利于茎叶健壮生长和块茎数量的增加。两处理间产量差异未达显著水平，但</w:t>
      </w:r>
      <w:r>
        <w:rPr>
          <w:rFonts w:eastAsia="方正仿宋_GB2312" w:cs="宋体" w:hint="eastAsia"/>
          <w:kern w:val="0"/>
          <w:sz w:val="32"/>
          <w:szCs w:val="32"/>
        </w:rPr>
        <w:t>A</w:t>
      </w:r>
      <w:r>
        <w:rPr>
          <w:rFonts w:eastAsia="方正仿宋_GB2312" w:cs="宋体" w:hint="eastAsia"/>
          <w:kern w:val="0"/>
          <w:sz w:val="32"/>
          <w:szCs w:val="32"/>
        </w:rPr>
        <w:t>处理在产量趋势上表现较优。</w:t>
      </w:r>
    </w:p>
    <w:p w14:paraId="07BBC34F" w14:textId="77777777" w:rsidR="00D9029E" w:rsidRDefault="00901EEF">
      <w:pPr>
        <w:spacing w:line="300" w:lineRule="auto"/>
        <w:ind w:firstLineChars="200" w:firstLine="640"/>
        <w:rPr>
          <w:rFonts w:eastAsia="方正仿宋_GB2312" w:cs="宋体"/>
          <w:kern w:val="0"/>
          <w:sz w:val="32"/>
          <w:szCs w:val="32"/>
        </w:rPr>
      </w:pPr>
      <w:r>
        <w:rPr>
          <w:rFonts w:eastAsia="方正仿宋_GB2312" w:cs="宋体" w:hint="eastAsia"/>
          <w:kern w:val="0"/>
          <w:sz w:val="32"/>
          <w:szCs w:val="32"/>
        </w:rPr>
        <w:t>综合本试验结果，以农家肥为基础配施氮磷钾化肥的两种肥料组合均能获得较好的产量表现。技术规程推荐的底肥方案（腐熟农家肥</w:t>
      </w:r>
      <w:r>
        <w:rPr>
          <w:rFonts w:eastAsia="方正仿宋_GB2312" w:cs="宋体" w:hint="eastAsia"/>
          <w:kern w:val="0"/>
          <w:sz w:val="32"/>
          <w:szCs w:val="32"/>
        </w:rPr>
        <w:t>1000</w:t>
      </w:r>
      <w:r>
        <w:rPr>
          <w:rFonts w:eastAsia="方正仿宋_GB2312" w:cs="宋体" w:hint="eastAsia"/>
          <w:kern w:val="0"/>
          <w:sz w:val="32"/>
          <w:szCs w:val="32"/>
        </w:rPr>
        <w:t>～</w:t>
      </w:r>
      <w:r>
        <w:rPr>
          <w:rFonts w:eastAsia="方正仿宋_GB2312" w:cs="宋体" w:hint="eastAsia"/>
          <w:kern w:val="0"/>
          <w:sz w:val="32"/>
          <w:szCs w:val="32"/>
        </w:rPr>
        <w:t>1500 kg/667m</w:t>
      </w:r>
      <w:r>
        <w:rPr>
          <w:rFonts w:eastAsia="方正仿宋_GB2312" w:cs="宋体" w:hint="eastAsia"/>
          <w:kern w:val="0"/>
          <w:sz w:val="32"/>
          <w:szCs w:val="32"/>
          <w:vertAlign w:val="superscript"/>
        </w:rPr>
        <w:t>2</w:t>
      </w:r>
      <w:r>
        <w:rPr>
          <w:rFonts w:eastAsia="方正仿宋_GB2312" w:cs="宋体" w:hint="eastAsia"/>
          <w:kern w:val="0"/>
          <w:sz w:val="32"/>
          <w:szCs w:val="32"/>
        </w:rPr>
        <w:t>，纯</w:t>
      </w:r>
      <w:r>
        <w:rPr>
          <w:rFonts w:eastAsia="方正仿宋_GB2312" w:cs="宋体" w:hint="eastAsia"/>
          <w:kern w:val="0"/>
          <w:sz w:val="32"/>
          <w:szCs w:val="32"/>
        </w:rPr>
        <w:t>N 8.7</w:t>
      </w:r>
      <w:r>
        <w:rPr>
          <w:rFonts w:eastAsia="方正仿宋_GB2312" w:cs="宋体" w:hint="eastAsia"/>
          <w:kern w:val="0"/>
          <w:sz w:val="32"/>
          <w:szCs w:val="32"/>
        </w:rPr>
        <w:t>0</w:t>
      </w:r>
      <w:r>
        <w:rPr>
          <w:rFonts w:eastAsia="方正仿宋_GB2312" w:cs="宋体" w:hint="eastAsia"/>
          <w:kern w:val="0"/>
          <w:sz w:val="32"/>
          <w:szCs w:val="32"/>
        </w:rPr>
        <w:t xml:space="preserve"> kg</w:t>
      </w:r>
      <w:r>
        <w:rPr>
          <w:rFonts w:eastAsia="方正仿宋_GB2312" w:cs="宋体" w:hint="eastAsia"/>
          <w:kern w:val="0"/>
          <w:sz w:val="32"/>
          <w:szCs w:val="32"/>
        </w:rPr>
        <w:t>～</w:t>
      </w:r>
      <w:r>
        <w:rPr>
          <w:rFonts w:eastAsia="方正仿宋_GB2312" w:cs="宋体" w:hint="eastAsia"/>
          <w:kern w:val="0"/>
          <w:sz w:val="32"/>
          <w:szCs w:val="32"/>
        </w:rPr>
        <w:t>10.3</w:t>
      </w:r>
      <w:r>
        <w:rPr>
          <w:rFonts w:eastAsia="方正仿宋_GB2312" w:cs="宋体" w:hint="eastAsia"/>
          <w:kern w:val="0"/>
          <w:sz w:val="32"/>
          <w:szCs w:val="32"/>
        </w:rPr>
        <w:t>0</w:t>
      </w:r>
      <w:r>
        <w:rPr>
          <w:rFonts w:eastAsia="方正仿宋_GB2312" w:cs="宋体" w:hint="eastAsia"/>
          <w:kern w:val="0"/>
          <w:sz w:val="32"/>
          <w:szCs w:val="32"/>
        </w:rPr>
        <w:t xml:space="preserve"> kg/667m</w:t>
      </w:r>
      <w:r>
        <w:rPr>
          <w:rFonts w:eastAsia="方正仿宋_GB2312" w:cs="宋体" w:hint="eastAsia"/>
          <w:kern w:val="0"/>
          <w:sz w:val="32"/>
          <w:szCs w:val="32"/>
          <w:vertAlign w:val="superscript"/>
        </w:rPr>
        <w:t>2</w:t>
      </w:r>
      <w:r>
        <w:rPr>
          <w:rFonts w:eastAsia="方正仿宋_GB2312" w:cs="宋体" w:hint="eastAsia"/>
          <w:kern w:val="0"/>
          <w:sz w:val="32"/>
          <w:szCs w:val="32"/>
        </w:rPr>
        <w:t>、</w:t>
      </w:r>
      <w:r>
        <w:rPr>
          <w:rFonts w:eastAsia="方正仿宋_GB2312" w:cs="宋体" w:hint="eastAsia"/>
          <w:kern w:val="0"/>
          <w:sz w:val="32"/>
          <w:szCs w:val="32"/>
        </w:rPr>
        <w:t>P</w:t>
      </w:r>
      <w:r>
        <w:rPr>
          <w:rFonts w:eastAsia="方正仿宋_GB2312" w:cs="宋体" w:hint="eastAsia"/>
          <w:kern w:val="0"/>
          <w:sz w:val="32"/>
          <w:szCs w:val="32"/>
          <w:vertAlign w:val="subscript"/>
        </w:rPr>
        <w:t>2</w:t>
      </w:r>
      <w:r>
        <w:rPr>
          <w:rFonts w:eastAsia="方正仿宋_GB2312" w:cs="宋体" w:hint="eastAsia"/>
          <w:kern w:val="0"/>
          <w:sz w:val="32"/>
          <w:szCs w:val="32"/>
        </w:rPr>
        <w:t>O</w:t>
      </w:r>
      <w:r>
        <w:rPr>
          <w:rFonts w:eastAsia="方正仿宋_GB2312" w:cs="宋体" w:hint="eastAsia"/>
          <w:kern w:val="0"/>
          <w:sz w:val="32"/>
          <w:szCs w:val="32"/>
          <w:vertAlign w:val="subscript"/>
        </w:rPr>
        <w:t>5</w:t>
      </w:r>
      <w:r>
        <w:rPr>
          <w:rFonts w:eastAsia="方正仿宋_GB2312" w:cs="宋体" w:hint="eastAsia"/>
          <w:kern w:val="0"/>
          <w:sz w:val="32"/>
          <w:szCs w:val="32"/>
          <w:vertAlign w:val="subscript"/>
        </w:rPr>
        <w:t xml:space="preserve"> </w:t>
      </w:r>
      <w:r>
        <w:rPr>
          <w:rFonts w:eastAsia="方正仿宋_GB2312" w:cs="宋体" w:hint="eastAsia"/>
          <w:kern w:val="0"/>
          <w:sz w:val="32"/>
          <w:szCs w:val="32"/>
        </w:rPr>
        <w:t>4.6</w:t>
      </w:r>
      <w:r>
        <w:rPr>
          <w:rFonts w:eastAsia="方正仿宋_GB2312" w:cs="宋体" w:hint="eastAsia"/>
          <w:kern w:val="0"/>
          <w:sz w:val="32"/>
          <w:szCs w:val="32"/>
        </w:rPr>
        <w:t>0</w:t>
      </w:r>
      <w:r>
        <w:rPr>
          <w:rFonts w:eastAsia="方正仿宋_GB2312" w:cs="宋体" w:hint="eastAsia"/>
          <w:kern w:val="0"/>
          <w:sz w:val="32"/>
          <w:szCs w:val="32"/>
        </w:rPr>
        <w:t xml:space="preserve"> kg</w:t>
      </w:r>
      <w:r>
        <w:rPr>
          <w:rFonts w:eastAsia="方正仿宋_GB2312" w:cs="宋体" w:hint="eastAsia"/>
          <w:kern w:val="0"/>
          <w:sz w:val="32"/>
          <w:szCs w:val="32"/>
        </w:rPr>
        <w:t>～</w:t>
      </w:r>
      <w:r>
        <w:rPr>
          <w:rFonts w:eastAsia="方正仿宋_GB2312" w:cs="宋体" w:hint="eastAsia"/>
          <w:kern w:val="0"/>
          <w:sz w:val="32"/>
          <w:szCs w:val="32"/>
        </w:rPr>
        <w:t>5.75 kg/667m</w:t>
      </w:r>
      <w:r>
        <w:rPr>
          <w:rFonts w:eastAsia="方正仿宋_GB2312" w:cs="宋体" w:hint="eastAsia"/>
          <w:kern w:val="0"/>
          <w:sz w:val="32"/>
          <w:szCs w:val="32"/>
          <w:vertAlign w:val="superscript"/>
        </w:rPr>
        <w:t>2</w:t>
      </w:r>
      <w:r>
        <w:rPr>
          <w:rFonts w:eastAsia="方正仿宋_GB2312" w:cs="宋体" w:hint="eastAsia"/>
          <w:kern w:val="0"/>
          <w:sz w:val="32"/>
          <w:szCs w:val="32"/>
        </w:rPr>
        <w:t>、</w:t>
      </w:r>
      <w:r>
        <w:rPr>
          <w:rFonts w:eastAsia="方正仿宋_GB2312" w:cs="宋体" w:hint="eastAsia"/>
          <w:kern w:val="0"/>
          <w:sz w:val="32"/>
          <w:szCs w:val="32"/>
        </w:rPr>
        <w:t>K</w:t>
      </w:r>
      <w:r>
        <w:rPr>
          <w:rFonts w:eastAsia="方正仿宋_GB2312" w:cs="宋体" w:hint="eastAsia"/>
          <w:kern w:val="0"/>
          <w:sz w:val="32"/>
          <w:szCs w:val="32"/>
          <w:vertAlign w:val="subscript"/>
        </w:rPr>
        <w:t>2</w:t>
      </w:r>
      <w:r>
        <w:rPr>
          <w:rFonts w:eastAsia="方正仿宋_GB2312" w:cs="宋体" w:hint="eastAsia"/>
          <w:kern w:val="0"/>
          <w:sz w:val="32"/>
          <w:szCs w:val="32"/>
        </w:rPr>
        <w:t>O 6.25</w:t>
      </w:r>
      <w:r>
        <w:rPr>
          <w:rFonts w:eastAsia="方正仿宋_GB2312" w:cs="宋体" w:hint="eastAsia"/>
          <w:kern w:val="0"/>
          <w:sz w:val="32"/>
          <w:szCs w:val="32"/>
        </w:rPr>
        <w:t xml:space="preserve"> kg</w:t>
      </w:r>
      <w:r>
        <w:rPr>
          <w:rFonts w:eastAsia="方正仿宋_GB2312" w:cs="宋体" w:hint="eastAsia"/>
          <w:kern w:val="0"/>
          <w:sz w:val="32"/>
          <w:szCs w:val="32"/>
        </w:rPr>
        <w:t>～</w:t>
      </w:r>
      <w:r>
        <w:rPr>
          <w:rFonts w:eastAsia="方正仿宋_GB2312" w:cs="宋体" w:hint="eastAsia"/>
          <w:kern w:val="0"/>
          <w:sz w:val="32"/>
          <w:szCs w:val="32"/>
        </w:rPr>
        <w:t>7.5</w:t>
      </w:r>
      <w:r>
        <w:rPr>
          <w:rFonts w:eastAsia="方正仿宋_GB2312" w:cs="宋体" w:hint="eastAsia"/>
          <w:kern w:val="0"/>
          <w:sz w:val="32"/>
          <w:szCs w:val="32"/>
        </w:rPr>
        <w:t>0</w:t>
      </w:r>
      <w:r>
        <w:rPr>
          <w:rFonts w:eastAsia="方正仿宋_GB2312" w:cs="宋体" w:hint="eastAsia"/>
          <w:kern w:val="0"/>
          <w:sz w:val="32"/>
          <w:szCs w:val="32"/>
        </w:rPr>
        <w:t xml:space="preserve"> kg/667m</w:t>
      </w:r>
      <w:r>
        <w:rPr>
          <w:rFonts w:eastAsia="方正仿宋_GB2312" w:cs="宋体" w:hint="eastAsia"/>
          <w:kern w:val="0"/>
          <w:sz w:val="32"/>
          <w:szCs w:val="32"/>
          <w:vertAlign w:val="superscript"/>
        </w:rPr>
        <w:t>2</w:t>
      </w:r>
      <w:r>
        <w:rPr>
          <w:rFonts w:eastAsia="方正仿宋_GB2312" w:cs="宋体" w:hint="eastAsia"/>
          <w:kern w:val="0"/>
          <w:sz w:val="32"/>
          <w:szCs w:val="32"/>
        </w:rPr>
        <w:t>，</w:t>
      </w:r>
      <w:r>
        <w:rPr>
          <w:rFonts w:eastAsia="方正仿宋_GB2312" w:cs="宋体" w:hint="eastAsia"/>
          <w:kern w:val="0"/>
          <w:sz w:val="32"/>
          <w:szCs w:val="32"/>
        </w:rPr>
        <w:t>或施用</w:t>
      </w:r>
      <w:r>
        <w:rPr>
          <w:rFonts w:eastAsia="方正仿宋_GB2312" w:cs="宋体" w:hint="eastAsia"/>
          <w:kern w:val="0"/>
          <w:sz w:val="32"/>
          <w:szCs w:val="32"/>
        </w:rPr>
        <w:t>18:18:18</w:t>
      </w:r>
      <w:r>
        <w:rPr>
          <w:rFonts w:eastAsia="方正仿宋_GB2312" w:cs="宋体" w:hint="eastAsia"/>
          <w:kern w:val="0"/>
          <w:sz w:val="32"/>
          <w:szCs w:val="32"/>
        </w:rPr>
        <w:t>复合肥</w:t>
      </w:r>
      <w:r>
        <w:rPr>
          <w:rFonts w:eastAsia="方正仿宋_GB2312" w:cs="宋体" w:hint="eastAsia"/>
          <w:kern w:val="0"/>
          <w:sz w:val="32"/>
          <w:szCs w:val="32"/>
        </w:rPr>
        <w:t>75</w:t>
      </w:r>
      <w:r>
        <w:rPr>
          <w:rFonts w:eastAsia="方正仿宋_GB2312" w:cs="宋体" w:hint="eastAsia"/>
          <w:kern w:val="0"/>
          <w:sz w:val="32"/>
          <w:szCs w:val="32"/>
        </w:rPr>
        <w:t xml:space="preserve">.00 </w:t>
      </w:r>
      <w:r>
        <w:rPr>
          <w:rFonts w:eastAsia="方正仿宋_GB2312" w:cs="宋体" w:hint="eastAsia"/>
          <w:kern w:val="0"/>
          <w:sz w:val="32"/>
          <w:szCs w:val="32"/>
        </w:rPr>
        <w:t>kg</w:t>
      </w:r>
      <w:r>
        <w:rPr>
          <w:rFonts w:eastAsia="方正仿宋_GB2312" w:cs="宋体" w:hint="eastAsia"/>
          <w:kern w:val="0"/>
          <w:sz w:val="32"/>
          <w:szCs w:val="32"/>
        </w:rPr>
        <w:t>～</w:t>
      </w:r>
      <w:r>
        <w:rPr>
          <w:rFonts w:eastAsia="方正仿宋_GB2312" w:cs="宋体" w:hint="eastAsia"/>
          <w:kern w:val="0"/>
          <w:sz w:val="32"/>
          <w:szCs w:val="32"/>
        </w:rPr>
        <w:t>80</w:t>
      </w:r>
      <w:r>
        <w:rPr>
          <w:rFonts w:eastAsia="方正仿宋_GB2312" w:cs="宋体" w:hint="eastAsia"/>
          <w:kern w:val="0"/>
          <w:sz w:val="32"/>
          <w:szCs w:val="32"/>
        </w:rPr>
        <w:t>.00</w:t>
      </w:r>
      <w:r>
        <w:rPr>
          <w:rFonts w:eastAsia="方正仿宋_GB2312" w:cs="宋体" w:hint="eastAsia"/>
          <w:kern w:val="0"/>
          <w:sz w:val="32"/>
          <w:szCs w:val="32"/>
        </w:rPr>
        <w:t xml:space="preserve"> kg</w:t>
      </w:r>
      <w:r>
        <w:rPr>
          <w:rFonts w:eastAsia="方正仿宋_GB2312" w:cs="宋体" w:hint="eastAsia"/>
          <w:kern w:val="0"/>
          <w:sz w:val="32"/>
          <w:szCs w:val="32"/>
        </w:rPr>
        <w:t>）即以此技术路线为基础，结合青海省菊芋主产区土壤养分状况、</w:t>
      </w:r>
      <w:r>
        <w:rPr>
          <w:rFonts w:eastAsia="方正仿宋_GB2312" w:cs="宋体" w:hint="eastAsia"/>
          <w:kern w:val="0"/>
          <w:sz w:val="32"/>
          <w:szCs w:val="32"/>
        </w:rPr>
        <w:lastRenderedPageBreak/>
        <w:t>当地农户生产实际用肥水平及大面积生产成本控制需求综合确定，其中农家肥用量与试验保持一致，化肥用量系在试验验证的肥料组合基础上经经济性优化后确定的生产适用推荐值。</w:t>
      </w:r>
    </w:p>
    <w:p w14:paraId="0EE4B2B7" w14:textId="77777777" w:rsidR="00D9029E" w:rsidRDefault="00901EEF">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2.</w:t>
      </w:r>
      <w:r>
        <w:rPr>
          <w:rStyle w:val="a7"/>
          <w:rFonts w:eastAsia="方正仿宋_GB2312" w:cstheme="minorBidi" w:hint="eastAsia"/>
          <w:b/>
          <w:sz w:val="32"/>
          <w:szCs w:val="32"/>
        </w:rPr>
        <w:t>种芋单重对产量的影响</w:t>
      </w:r>
    </w:p>
    <w:p w14:paraId="5907B9EC" w14:textId="77777777" w:rsidR="00D9029E" w:rsidRDefault="00901EEF">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2.1</w:t>
      </w:r>
      <w:r>
        <w:rPr>
          <w:rStyle w:val="a7"/>
          <w:rFonts w:eastAsia="方正仿宋_GB2312" w:cstheme="minorBidi" w:hint="eastAsia"/>
          <w:b/>
          <w:sz w:val="32"/>
          <w:szCs w:val="32"/>
        </w:rPr>
        <w:t>研究目的</w:t>
      </w:r>
    </w:p>
    <w:p w14:paraId="4A97DBD1" w14:textId="77777777" w:rsidR="00D9029E" w:rsidRDefault="00901EEF">
      <w:pPr>
        <w:spacing w:beforeLines="50" w:before="156" w:afterLines="50" w:after="156"/>
        <w:ind w:firstLineChars="200" w:firstLine="640"/>
        <w:outlineLvl w:val="2"/>
        <w:rPr>
          <w:rStyle w:val="a7"/>
          <w:rFonts w:eastAsia="方正仿宋_GB2312" w:cstheme="minorBidi"/>
          <w:bCs/>
          <w:sz w:val="32"/>
          <w:szCs w:val="32"/>
          <w:highlight w:val="yellow"/>
        </w:rPr>
      </w:pPr>
      <w:r>
        <w:rPr>
          <w:rStyle w:val="a7"/>
          <w:rFonts w:eastAsia="方正仿宋_GB2312" w:cstheme="minorBidi" w:hint="eastAsia"/>
          <w:bCs/>
          <w:sz w:val="32"/>
          <w:szCs w:val="32"/>
        </w:rPr>
        <w:t>种芋单重是影响菊芋出苗质量、植株生长势及块茎产量的重要因素。种芋过小，贮藏养分不足，出苗后幼苗长势弱，光合面积形成慢，最终影响块茎产量；种芋过大，虽有利</w:t>
      </w:r>
      <w:r>
        <w:rPr>
          <w:rStyle w:val="a7"/>
          <w:rFonts w:eastAsia="方正仿宋_GB2312" w:cstheme="minorBidi" w:hint="eastAsia"/>
          <w:bCs/>
          <w:sz w:val="32"/>
          <w:szCs w:val="32"/>
        </w:rPr>
        <w:t>于壮苗形成，但单位面积用种量增加，繁种成本上升。本研究旨在通过设置不同种</w:t>
      </w:r>
      <w:proofErr w:type="gramStart"/>
      <w:r>
        <w:rPr>
          <w:rStyle w:val="a7"/>
          <w:rFonts w:eastAsia="方正仿宋_GB2312" w:cstheme="minorBidi" w:hint="eastAsia"/>
          <w:bCs/>
          <w:sz w:val="32"/>
          <w:szCs w:val="32"/>
        </w:rPr>
        <w:t>芋</w:t>
      </w:r>
      <w:proofErr w:type="gramEnd"/>
      <w:r>
        <w:rPr>
          <w:rStyle w:val="a7"/>
          <w:rFonts w:eastAsia="方正仿宋_GB2312" w:cstheme="minorBidi" w:hint="eastAsia"/>
          <w:bCs/>
          <w:sz w:val="32"/>
          <w:szCs w:val="32"/>
        </w:rPr>
        <w:t>单重处理，系统分析种芋单重对青芋</w:t>
      </w:r>
      <w:r>
        <w:rPr>
          <w:rStyle w:val="a7"/>
          <w:rFonts w:eastAsia="方正仿宋_GB2312" w:cstheme="minorBidi" w:hint="eastAsia"/>
          <w:bCs/>
          <w:sz w:val="32"/>
          <w:szCs w:val="32"/>
        </w:rPr>
        <w:t>1</w:t>
      </w:r>
      <w:r>
        <w:rPr>
          <w:rStyle w:val="a7"/>
          <w:rFonts w:eastAsia="方正仿宋_GB2312" w:cstheme="minorBidi" w:hint="eastAsia"/>
          <w:bCs/>
          <w:sz w:val="32"/>
          <w:szCs w:val="32"/>
        </w:rPr>
        <w:t>号菊芋植物学性状、块茎性状及产量的影响，以期筛选出兼顾产量与繁种成本的最适种芋单重范围</w:t>
      </w:r>
      <w:r>
        <w:rPr>
          <w:rStyle w:val="a7"/>
          <w:rFonts w:eastAsia="方正仿宋_GB2312" w:cstheme="minorBidi" w:hint="eastAsia"/>
          <w:bCs/>
          <w:sz w:val="32"/>
          <w:szCs w:val="32"/>
        </w:rPr>
        <w:t>。</w:t>
      </w:r>
    </w:p>
    <w:p w14:paraId="71386453" w14:textId="77777777" w:rsidR="00D9029E" w:rsidRDefault="00901EEF">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2.2</w:t>
      </w:r>
      <w:r>
        <w:rPr>
          <w:rStyle w:val="a7"/>
          <w:rFonts w:eastAsia="方正仿宋_GB2312" w:cstheme="minorBidi" w:hint="eastAsia"/>
          <w:b/>
          <w:sz w:val="32"/>
          <w:szCs w:val="32"/>
        </w:rPr>
        <w:t>材料与方法</w:t>
      </w:r>
    </w:p>
    <w:p w14:paraId="60D4D25C" w14:textId="77777777" w:rsidR="00D9029E" w:rsidRDefault="00901EEF">
      <w:pPr>
        <w:spacing w:beforeLines="50" w:before="156" w:afterLines="50" w:after="156"/>
        <w:ind w:firstLineChars="200" w:firstLine="640"/>
        <w:outlineLvl w:val="2"/>
        <w:rPr>
          <w:rStyle w:val="a7"/>
          <w:rFonts w:eastAsia="方正仿宋_GB2312" w:cstheme="minorBidi"/>
          <w:bCs/>
          <w:sz w:val="32"/>
          <w:szCs w:val="32"/>
        </w:rPr>
      </w:pPr>
      <w:r>
        <w:rPr>
          <w:rStyle w:val="a7"/>
          <w:rFonts w:eastAsia="方正仿宋_GB2312" w:cstheme="minorBidi" w:hint="eastAsia"/>
          <w:bCs/>
          <w:sz w:val="32"/>
          <w:szCs w:val="32"/>
        </w:rPr>
        <w:t>以青芋</w:t>
      </w:r>
      <w:r>
        <w:rPr>
          <w:rStyle w:val="a7"/>
          <w:rFonts w:eastAsia="方正仿宋_GB2312" w:cstheme="minorBidi" w:hint="eastAsia"/>
          <w:bCs/>
          <w:sz w:val="32"/>
          <w:szCs w:val="32"/>
        </w:rPr>
        <w:t>1</w:t>
      </w:r>
      <w:r>
        <w:rPr>
          <w:rStyle w:val="a7"/>
          <w:rFonts w:eastAsia="方正仿宋_GB2312" w:cstheme="minorBidi" w:hint="eastAsia"/>
          <w:bCs/>
          <w:sz w:val="32"/>
          <w:szCs w:val="32"/>
        </w:rPr>
        <w:t>号菊芋为试材，试验在青海省农林科学院园艺所试验基地，土壤类型为栗钙土，土壤有机质</w:t>
      </w:r>
      <w:r>
        <w:rPr>
          <w:rStyle w:val="a7"/>
          <w:rFonts w:eastAsia="方正仿宋_GB2312" w:cstheme="minorBidi" w:hint="eastAsia"/>
          <w:bCs/>
          <w:sz w:val="32"/>
          <w:szCs w:val="32"/>
        </w:rPr>
        <w:t>17.12g/kg</w:t>
      </w:r>
      <w:r>
        <w:rPr>
          <w:rStyle w:val="a7"/>
          <w:rFonts w:eastAsia="方正仿宋_GB2312" w:cstheme="minorBidi" w:hint="eastAsia"/>
          <w:bCs/>
          <w:sz w:val="32"/>
          <w:szCs w:val="32"/>
        </w:rPr>
        <w:t>，全氮</w:t>
      </w:r>
      <w:r>
        <w:rPr>
          <w:rStyle w:val="a7"/>
          <w:rFonts w:eastAsia="方正仿宋_GB2312" w:cstheme="minorBidi" w:hint="eastAsia"/>
          <w:bCs/>
          <w:sz w:val="32"/>
          <w:szCs w:val="32"/>
        </w:rPr>
        <w:t>1.012g/kg</w:t>
      </w:r>
      <w:r>
        <w:rPr>
          <w:rStyle w:val="a7"/>
          <w:rFonts w:eastAsia="方正仿宋_GB2312" w:cstheme="minorBidi" w:hint="eastAsia"/>
          <w:bCs/>
          <w:sz w:val="32"/>
          <w:szCs w:val="32"/>
        </w:rPr>
        <w:t>，全磷</w:t>
      </w:r>
      <w:r>
        <w:rPr>
          <w:rStyle w:val="a7"/>
          <w:rFonts w:eastAsia="方正仿宋_GB2312" w:cstheme="minorBidi" w:hint="eastAsia"/>
          <w:bCs/>
          <w:sz w:val="32"/>
          <w:szCs w:val="32"/>
        </w:rPr>
        <w:t>2.39g/kg</w:t>
      </w:r>
      <w:r>
        <w:rPr>
          <w:rStyle w:val="a7"/>
          <w:rFonts w:eastAsia="方正仿宋_GB2312" w:cstheme="minorBidi" w:hint="eastAsia"/>
          <w:bCs/>
          <w:sz w:val="32"/>
          <w:szCs w:val="32"/>
        </w:rPr>
        <w:t>，碱解氮</w:t>
      </w:r>
      <w:r>
        <w:rPr>
          <w:rStyle w:val="a7"/>
          <w:rFonts w:eastAsia="方正仿宋_GB2312" w:cstheme="minorBidi" w:hint="eastAsia"/>
          <w:bCs/>
          <w:sz w:val="32"/>
          <w:szCs w:val="32"/>
        </w:rPr>
        <w:t>0.069g/kg</w:t>
      </w:r>
      <w:r>
        <w:rPr>
          <w:rStyle w:val="a7"/>
          <w:rFonts w:eastAsia="方正仿宋_GB2312" w:cstheme="minorBidi" w:hint="eastAsia"/>
          <w:bCs/>
          <w:sz w:val="32"/>
          <w:szCs w:val="32"/>
        </w:rPr>
        <w:t>，速效磷</w:t>
      </w:r>
      <w:r>
        <w:rPr>
          <w:rStyle w:val="a7"/>
          <w:rFonts w:eastAsia="方正仿宋_GB2312" w:cstheme="minorBidi" w:hint="eastAsia"/>
          <w:bCs/>
          <w:sz w:val="32"/>
          <w:szCs w:val="32"/>
        </w:rPr>
        <w:t>0.065g/kg</w:t>
      </w:r>
      <w:r>
        <w:rPr>
          <w:rStyle w:val="a7"/>
          <w:rFonts w:eastAsia="方正仿宋_GB2312" w:cstheme="minorBidi" w:hint="eastAsia"/>
          <w:bCs/>
          <w:sz w:val="32"/>
          <w:szCs w:val="32"/>
        </w:rPr>
        <w:t>，肥力水平中等，地区类型属湟水流域灌区，有灌溉条件。设计单因素试验，设三个处理：</w:t>
      </w:r>
      <w:r>
        <w:rPr>
          <w:rStyle w:val="a7"/>
          <w:rFonts w:eastAsia="方正仿宋_GB2312" w:cstheme="minorBidi" w:hint="eastAsia"/>
          <w:bCs/>
          <w:sz w:val="32"/>
          <w:szCs w:val="32"/>
        </w:rPr>
        <w:t>A</w:t>
      </w:r>
      <w:r>
        <w:rPr>
          <w:rStyle w:val="a7"/>
          <w:rFonts w:eastAsia="方正仿宋_GB2312" w:cstheme="minorBidi" w:hint="eastAsia"/>
          <w:bCs/>
          <w:sz w:val="32"/>
          <w:szCs w:val="32"/>
        </w:rPr>
        <w:t>（种芋单重</w:t>
      </w:r>
      <w:r>
        <w:rPr>
          <w:rStyle w:val="a7"/>
          <w:rFonts w:eastAsia="方正仿宋_GB2312" w:cstheme="minorBidi" w:hint="eastAsia"/>
          <w:bCs/>
          <w:sz w:val="32"/>
          <w:szCs w:val="32"/>
        </w:rPr>
        <w:t>20g)</w:t>
      </w:r>
      <w:r>
        <w:rPr>
          <w:rStyle w:val="a7"/>
          <w:rFonts w:eastAsia="方正仿宋_GB2312" w:cstheme="minorBidi" w:hint="eastAsia"/>
          <w:bCs/>
          <w:sz w:val="32"/>
          <w:szCs w:val="32"/>
        </w:rPr>
        <w:t>、</w:t>
      </w:r>
      <w:r>
        <w:rPr>
          <w:rStyle w:val="a7"/>
          <w:rFonts w:eastAsia="方正仿宋_GB2312" w:cstheme="minorBidi" w:hint="eastAsia"/>
          <w:bCs/>
          <w:sz w:val="32"/>
          <w:szCs w:val="32"/>
        </w:rPr>
        <w:t xml:space="preserve">B </w:t>
      </w:r>
      <w:r>
        <w:rPr>
          <w:rStyle w:val="a7"/>
          <w:rFonts w:eastAsia="方正仿宋_GB2312" w:cstheme="minorBidi" w:hint="eastAsia"/>
          <w:bCs/>
          <w:sz w:val="32"/>
          <w:szCs w:val="32"/>
        </w:rPr>
        <w:t>（种芋单重</w:t>
      </w:r>
      <w:r>
        <w:rPr>
          <w:rStyle w:val="a7"/>
          <w:rFonts w:eastAsia="方正仿宋_GB2312" w:cstheme="minorBidi" w:hint="eastAsia"/>
          <w:bCs/>
          <w:sz w:val="32"/>
          <w:szCs w:val="32"/>
        </w:rPr>
        <w:t>35g</w:t>
      </w:r>
      <w:r>
        <w:rPr>
          <w:rStyle w:val="a7"/>
          <w:rFonts w:eastAsia="方正仿宋_GB2312" w:cstheme="minorBidi" w:hint="eastAsia"/>
          <w:bCs/>
          <w:sz w:val="32"/>
          <w:szCs w:val="32"/>
        </w:rPr>
        <w:t>）、</w:t>
      </w:r>
      <w:r>
        <w:rPr>
          <w:rStyle w:val="a7"/>
          <w:rFonts w:eastAsia="方正仿宋_GB2312" w:cstheme="minorBidi" w:hint="eastAsia"/>
          <w:bCs/>
          <w:sz w:val="32"/>
          <w:szCs w:val="32"/>
        </w:rPr>
        <w:t>C</w:t>
      </w:r>
      <w:r>
        <w:rPr>
          <w:rStyle w:val="a7"/>
          <w:rFonts w:eastAsia="方正仿宋_GB2312" w:cstheme="minorBidi" w:hint="eastAsia"/>
          <w:bCs/>
          <w:sz w:val="32"/>
          <w:szCs w:val="32"/>
        </w:rPr>
        <w:t>（种芋单重</w:t>
      </w:r>
      <w:r>
        <w:rPr>
          <w:rStyle w:val="a7"/>
          <w:rFonts w:eastAsia="方正仿宋_GB2312" w:cstheme="minorBidi" w:hint="eastAsia"/>
          <w:bCs/>
          <w:sz w:val="32"/>
          <w:szCs w:val="32"/>
        </w:rPr>
        <w:t>50g</w:t>
      </w:r>
      <w:r>
        <w:rPr>
          <w:rStyle w:val="a7"/>
          <w:rFonts w:eastAsia="方正仿宋_GB2312" w:cstheme="minorBidi" w:hint="eastAsia"/>
          <w:bCs/>
          <w:sz w:val="32"/>
          <w:szCs w:val="32"/>
        </w:rPr>
        <w:t>）</w:t>
      </w:r>
      <w:r>
        <w:rPr>
          <w:rStyle w:val="a7"/>
          <w:rFonts w:eastAsia="方正仿宋_GB2312" w:cstheme="minorBidi" w:hint="eastAsia"/>
          <w:bCs/>
          <w:sz w:val="32"/>
          <w:szCs w:val="32"/>
        </w:rPr>
        <w:t>，</w:t>
      </w:r>
      <w:r>
        <w:rPr>
          <w:rStyle w:val="a7"/>
          <w:rFonts w:eastAsia="方正仿宋_GB2312" w:cstheme="minorBidi" w:hint="eastAsia"/>
          <w:bCs/>
          <w:sz w:val="32"/>
          <w:szCs w:val="32"/>
        </w:rPr>
        <w:t>3</w:t>
      </w:r>
      <w:r>
        <w:rPr>
          <w:rStyle w:val="a7"/>
          <w:rFonts w:eastAsia="方正仿宋_GB2312" w:cstheme="minorBidi" w:hint="eastAsia"/>
          <w:bCs/>
          <w:sz w:val="32"/>
          <w:szCs w:val="32"/>
        </w:rPr>
        <w:t>次重复，随机区组排列</w:t>
      </w:r>
      <w:r>
        <w:rPr>
          <w:rStyle w:val="a7"/>
          <w:rFonts w:eastAsia="方正仿宋_GB2312" w:cstheme="minorBidi" w:hint="eastAsia"/>
          <w:bCs/>
          <w:sz w:val="32"/>
          <w:szCs w:val="32"/>
        </w:rPr>
        <w:t>。</w:t>
      </w:r>
    </w:p>
    <w:p w14:paraId="79BD5CE7" w14:textId="77777777" w:rsidR="00D9029E" w:rsidRDefault="00901EEF">
      <w:pPr>
        <w:spacing w:beforeLines="50" w:before="156" w:afterLines="50" w:after="156"/>
        <w:ind w:firstLineChars="200" w:firstLine="640"/>
        <w:outlineLvl w:val="2"/>
        <w:rPr>
          <w:rStyle w:val="a7"/>
          <w:rFonts w:eastAsia="方正仿宋_GB2312" w:cstheme="minorBidi"/>
          <w:b/>
          <w:sz w:val="32"/>
          <w:szCs w:val="32"/>
        </w:rPr>
      </w:pPr>
      <w:r>
        <w:rPr>
          <w:rStyle w:val="a7"/>
          <w:rFonts w:eastAsia="方正仿宋_GB2312" w:cstheme="minorBidi" w:hint="eastAsia"/>
          <w:bCs/>
          <w:sz w:val="32"/>
          <w:szCs w:val="32"/>
        </w:rPr>
        <w:lastRenderedPageBreak/>
        <w:t>试验于</w:t>
      </w:r>
      <w:r>
        <w:rPr>
          <w:rStyle w:val="a7"/>
          <w:rFonts w:eastAsia="方正仿宋_GB2312" w:cstheme="minorBidi" w:hint="eastAsia"/>
          <w:bCs/>
          <w:sz w:val="32"/>
          <w:szCs w:val="32"/>
        </w:rPr>
        <w:t>20</w:t>
      </w:r>
      <w:r>
        <w:rPr>
          <w:rStyle w:val="a7"/>
          <w:rFonts w:eastAsia="方正仿宋_GB2312" w:cstheme="minorBidi" w:hint="eastAsia"/>
          <w:bCs/>
          <w:sz w:val="32"/>
          <w:szCs w:val="32"/>
        </w:rPr>
        <w:t>24</w:t>
      </w:r>
      <w:r>
        <w:rPr>
          <w:rStyle w:val="a7"/>
          <w:rFonts w:eastAsia="方正仿宋_GB2312" w:cstheme="minorBidi" w:hint="eastAsia"/>
          <w:bCs/>
          <w:sz w:val="32"/>
          <w:szCs w:val="32"/>
        </w:rPr>
        <w:t>年</w:t>
      </w:r>
      <w:r>
        <w:rPr>
          <w:rStyle w:val="a7"/>
          <w:rFonts w:eastAsia="方正仿宋_GB2312" w:cstheme="minorBidi" w:hint="eastAsia"/>
          <w:bCs/>
          <w:sz w:val="32"/>
          <w:szCs w:val="32"/>
        </w:rPr>
        <w:t>4</w:t>
      </w:r>
      <w:r>
        <w:rPr>
          <w:rStyle w:val="a7"/>
          <w:rFonts w:eastAsia="方正仿宋_GB2312" w:cstheme="minorBidi" w:hint="eastAsia"/>
          <w:bCs/>
          <w:sz w:val="32"/>
          <w:szCs w:val="32"/>
        </w:rPr>
        <w:t>月上旬播种，整个生育期浇水</w:t>
      </w:r>
      <w:r>
        <w:rPr>
          <w:rStyle w:val="a7"/>
          <w:rFonts w:eastAsia="方正仿宋_GB2312" w:cstheme="minorBidi" w:hint="eastAsia"/>
          <w:bCs/>
          <w:sz w:val="32"/>
          <w:szCs w:val="32"/>
        </w:rPr>
        <w:t>3</w:t>
      </w:r>
      <w:r>
        <w:rPr>
          <w:rStyle w:val="a7"/>
          <w:rFonts w:eastAsia="方正仿宋_GB2312" w:cstheme="minorBidi" w:hint="eastAsia"/>
          <w:bCs/>
          <w:sz w:val="32"/>
          <w:szCs w:val="32"/>
        </w:rPr>
        <w:t>次，分别为苗期、植株生长期、块茎膨大期；追肥</w:t>
      </w:r>
      <w:r>
        <w:rPr>
          <w:rStyle w:val="a7"/>
          <w:rFonts w:eastAsia="方正仿宋_GB2312" w:cstheme="minorBidi" w:hint="eastAsia"/>
          <w:bCs/>
          <w:sz w:val="32"/>
          <w:szCs w:val="32"/>
        </w:rPr>
        <w:t>2</w:t>
      </w:r>
      <w:r>
        <w:rPr>
          <w:rStyle w:val="a7"/>
          <w:rFonts w:eastAsia="方正仿宋_GB2312" w:cstheme="minorBidi" w:hint="eastAsia"/>
          <w:bCs/>
          <w:sz w:val="32"/>
          <w:szCs w:val="32"/>
        </w:rPr>
        <w:t>次，分别为苗期和植株生长期，</w:t>
      </w:r>
      <w:r>
        <w:rPr>
          <w:rStyle w:val="a7"/>
          <w:rFonts w:eastAsia="方正仿宋_GB2312" w:cstheme="minorBidi" w:hint="eastAsia"/>
          <w:bCs/>
          <w:sz w:val="32"/>
          <w:szCs w:val="32"/>
        </w:rPr>
        <w:t>667</w:t>
      </w:r>
      <w:r>
        <w:rPr>
          <w:rStyle w:val="a7"/>
          <w:rFonts w:eastAsia="方正仿宋_GB2312" w:cstheme="minorBidi" w:hint="eastAsia"/>
          <w:bCs/>
          <w:sz w:val="32"/>
          <w:szCs w:val="32"/>
        </w:rPr>
        <w:t>m</w:t>
      </w:r>
      <w:r>
        <w:rPr>
          <w:rStyle w:val="a7"/>
          <w:rFonts w:eastAsia="方正仿宋_GB2312" w:cstheme="minorBidi" w:hint="eastAsia"/>
          <w:bCs/>
          <w:sz w:val="32"/>
          <w:szCs w:val="32"/>
          <w:vertAlign w:val="superscript"/>
        </w:rPr>
        <w:t>2</w:t>
      </w:r>
      <w:r>
        <w:rPr>
          <w:rStyle w:val="a7"/>
          <w:rFonts w:eastAsia="方正仿宋_GB2312" w:cstheme="minorBidi" w:hint="eastAsia"/>
          <w:bCs/>
          <w:sz w:val="32"/>
          <w:szCs w:val="32"/>
        </w:rPr>
        <w:t>追肥</w:t>
      </w:r>
      <w:r>
        <w:rPr>
          <w:rStyle w:val="a7"/>
          <w:rFonts w:eastAsia="方正仿宋_GB2312" w:cstheme="minorBidi" w:hint="eastAsia"/>
          <w:bCs/>
          <w:sz w:val="32"/>
          <w:szCs w:val="32"/>
        </w:rPr>
        <w:t>量为尿素</w:t>
      </w:r>
      <w:r>
        <w:rPr>
          <w:rStyle w:val="a7"/>
          <w:rFonts w:eastAsia="方正仿宋_GB2312" w:cstheme="minorBidi" w:hint="eastAsia"/>
          <w:bCs/>
          <w:sz w:val="32"/>
          <w:szCs w:val="32"/>
        </w:rPr>
        <w:t>5kg</w:t>
      </w:r>
      <w:r>
        <w:rPr>
          <w:rStyle w:val="a7"/>
          <w:rFonts w:eastAsia="方正仿宋_GB2312" w:cstheme="minorBidi" w:hint="eastAsia"/>
          <w:bCs/>
          <w:sz w:val="32"/>
          <w:szCs w:val="32"/>
        </w:rPr>
        <w:t>，磷酸二</w:t>
      </w:r>
      <w:r>
        <w:rPr>
          <w:rStyle w:val="a7"/>
          <w:rFonts w:eastAsia="方正仿宋_GB2312" w:cstheme="minorBidi" w:hint="eastAsia"/>
          <w:bCs/>
          <w:sz w:val="32"/>
          <w:szCs w:val="32"/>
        </w:rPr>
        <w:t>铵</w:t>
      </w:r>
      <w:r>
        <w:rPr>
          <w:rStyle w:val="a7"/>
          <w:rFonts w:eastAsia="方正仿宋_GB2312" w:cstheme="minorBidi" w:hint="eastAsia"/>
          <w:bCs/>
          <w:sz w:val="32"/>
          <w:szCs w:val="32"/>
        </w:rPr>
        <w:t>10kg</w:t>
      </w:r>
      <w:r>
        <w:rPr>
          <w:rStyle w:val="a7"/>
          <w:rFonts w:eastAsia="方正仿宋_GB2312" w:cstheme="minorBidi" w:hint="eastAsia"/>
          <w:bCs/>
          <w:sz w:val="32"/>
          <w:szCs w:val="32"/>
        </w:rPr>
        <w:t>。中期除草，同时进行菊芋生长期的植物学性状及物候期观察记载，</w:t>
      </w:r>
      <w:r>
        <w:rPr>
          <w:rStyle w:val="a7"/>
          <w:rFonts w:eastAsia="方正仿宋_GB2312" w:cstheme="minorBidi" w:hint="eastAsia"/>
          <w:bCs/>
          <w:sz w:val="32"/>
          <w:szCs w:val="32"/>
        </w:rPr>
        <w:t>10</w:t>
      </w:r>
      <w:r>
        <w:rPr>
          <w:rStyle w:val="a7"/>
          <w:rFonts w:eastAsia="方正仿宋_GB2312" w:cstheme="minorBidi" w:hint="eastAsia"/>
          <w:bCs/>
          <w:sz w:val="32"/>
          <w:szCs w:val="32"/>
        </w:rPr>
        <w:t>月下旬收获，测产。</w:t>
      </w:r>
    </w:p>
    <w:p w14:paraId="06AAF907" w14:textId="77777777" w:rsidR="00D9029E" w:rsidRDefault="00901EEF">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2.3</w:t>
      </w:r>
      <w:r>
        <w:rPr>
          <w:rStyle w:val="a7"/>
          <w:rFonts w:eastAsia="方正仿宋_GB2312" w:cstheme="minorBidi" w:hint="eastAsia"/>
          <w:b/>
          <w:sz w:val="32"/>
          <w:szCs w:val="32"/>
        </w:rPr>
        <w:t>结果与分析</w:t>
      </w:r>
    </w:p>
    <w:p w14:paraId="760F44A1" w14:textId="77777777" w:rsidR="00D9029E" w:rsidRDefault="00901EEF">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2.3.1</w:t>
      </w:r>
      <w:r>
        <w:rPr>
          <w:rStyle w:val="a7"/>
          <w:rFonts w:eastAsia="方正仿宋_GB2312" w:cstheme="minorBidi" w:hint="eastAsia"/>
          <w:b/>
          <w:sz w:val="32"/>
          <w:szCs w:val="32"/>
        </w:rPr>
        <w:t>种</w:t>
      </w:r>
      <w:proofErr w:type="gramStart"/>
      <w:r>
        <w:rPr>
          <w:rStyle w:val="a7"/>
          <w:rFonts w:eastAsia="方正仿宋_GB2312" w:cstheme="minorBidi" w:hint="eastAsia"/>
          <w:b/>
          <w:sz w:val="32"/>
          <w:szCs w:val="32"/>
        </w:rPr>
        <w:t>芋</w:t>
      </w:r>
      <w:proofErr w:type="gramEnd"/>
      <w:r>
        <w:rPr>
          <w:rStyle w:val="a7"/>
          <w:rFonts w:eastAsia="方正仿宋_GB2312" w:cstheme="minorBidi" w:hint="eastAsia"/>
          <w:b/>
          <w:sz w:val="32"/>
          <w:szCs w:val="32"/>
        </w:rPr>
        <w:t>单重对菊芋</w:t>
      </w:r>
      <w:r>
        <w:rPr>
          <w:rStyle w:val="a7"/>
          <w:rFonts w:eastAsia="方正仿宋_GB2312" w:cstheme="minorBidi" w:hint="eastAsia"/>
          <w:b/>
          <w:sz w:val="32"/>
          <w:szCs w:val="32"/>
        </w:rPr>
        <w:t>植物学性状的影响</w:t>
      </w:r>
    </w:p>
    <w:p w14:paraId="3908B142" w14:textId="77777777" w:rsidR="00D9029E" w:rsidRDefault="00901EEF">
      <w:pPr>
        <w:spacing w:beforeLines="50" w:before="156" w:afterLines="50" w:after="156"/>
        <w:ind w:firstLineChars="200" w:firstLine="640"/>
        <w:outlineLvl w:val="2"/>
        <w:rPr>
          <w:rStyle w:val="a7"/>
          <w:rFonts w:eastAsia="方正仿宋_GB2312" w:cstheme="minorBidi"/>
          <w:bCs/>
          <w:sz w:val="32"/>
          <w:szCs w:val="32"/>
        </w:rPr>
      </w:pPr>
      <w:r>
        <w:rPr>
          <w:rStyle w:val="a7"/>
          <w:rFonts w:eastAsia="方正仿宋_GB2312" w:cstheme="minorBidi" w:hint="eastAsia"/>
          <w:bCs/>
          <w:sz w:val="32"/>
          <w:szCs w:val="32"/>
        </w:rPr>
        <w:t>9</w:t>
      </w:r>
      <w:r>
        <w:rPr>
          <w:rStyle w:val="a7"/>
          <w:rFonts w:eastAsia="方正仿宋_GB2312" w:cstheme="minorBidi" w:hint="eastAsia"/>
          <w:bCs/>
          <w:sz w:val="32"/>
          <w:szCs w:val="32"/>
        </w:rPr>
        <w:t>月中旬进行了菊芋地上部植株植物学性状的观察记载。由表</w:t>
      </w:r>
      <w:r>
        <w:rPr>
          <w:rStyle w:val="a7"/>
          <w:rFonts w:eastAsia="方正仿宋_GB2312" w:cstheme="minorBidi" w:hint="eastAsia"/>
          <w:bCs/>
          <w:sz w:val="32"/>
          <w:szCs w:val="32"/>
        </w:rPr>
        <w:t>3</w:t>
      </w:r>
      <w:r>
        <w:rPr>
          <w:rStyle w:val="a7"/>
          <w:rFonts w:eastAsia="方正仿宋_GB2312" w:cstheme="minorBidi" w:hint="eastAsia"/>
          <w:bCs/>
          <w:sz w:val="32"/>
          <w:szCs w:val="32"/>
        </w:rPr>
        <w:t>可知，不同种</w:t>
      </w:r>
      <w:proofErr w:type="gramStart"/>
      <w:r>
        <w:rPr>
          <w:rStyle w:val="a7"/>
          <w:rFonts w:eastAsia="方正仿宋_GB2312" w:cstheme="minorBidi" w:hint="eastAsia"/>
          <w:bCs/>
          <w:sz w:val="32"/>
          <w:szCs w:val="32"/>
        </w:rPr>
        <w:t>芋</w:t>
      </w:r>
      <w:proofErr w:type="gramEnd"/>
      <w:r>
        <w:rPr>
          <w:rStyle w:val="a7"/>
          <w:rFonts w:eastAsia="方正仿宋_GB2312" w:cstheme="minorBidi" w:hint="eastAsia"/>
          <w:bCs/>
          <w:sz w:val="32"/>
          <w:szCs w:val="32"/>
        </w:rPr>
        <w:t>单重处理对青芋</w:t>
      </w:r>
      <w:r>
        <w:rPr>
          <w:rStyle w:val="a7"/>
          <w:rFonts w:eastAsia="方正仿宋_GB2312" w:cstheme="minorBidi" w:hint="eastAsia"/>
          <w:bCs/>
          <w:sz w:val="32"/>
          <w:szCs w:val="32"/>
        </w:rPr>
        <w:t>1</w:t>
      </w:r>
      <w:r>
        <w:rPr>
          <w:rStyle w:val="a7"/>
          <w:rFonts w:eastAsia="方正仿宋_GB2312" w:cstheme="minorBidi" w:hint="eastAsia"/>
          <w:bCs/>
          <w:sz w:val="32"/>
          <w:szCs w:val="32"/>
        </w:rPr>
        <w:t>号菊芋的株高、开展度、侧枝数、节间长、茎粗、叶柄长、花蕾数等地上部植物学性状影响不大，</w:t>
      </w:r>
      <w:proofErr w:type="gramStart"/>
      <w:r>
        <w:rPr>
          <w:rStyle w:val="a7"/>
          <w:rFonts w:eastAsia="方正仿宋_GB2312" w:cstheme="minorBidi" w:hint="eastAsia"/>
          <w:bCs/>
          <w:sz w:val="32"/>
          <w:szCs w:val="32"/>
        </w:rPr>
        <w:t>各处理间差异</w:t>
      </w:r>
      <w:proofErr w:type="gramEnd"/>
      <w:r>
        <w:rPr>
          <w:rStyle w:val="a7"/>
          <w:rFonts w:eastAsia="方正仿宋_GB2312" w:cstheme="minorBidi" w:hint="eastAsia"/>
          <w:bCs/>
          <w:sz w:val="32"/>
          <w:szCs w:val="32"/>
        </w:rPr>
        <w:t>不明显。但随着种芋单重的增加，茎数和叶片数随之增多：</w:t>
      </w:r>
      <w:r>
        <w:rPr>
          <w:rStyle w:val="a7"/>
          <w:rFonts w:eastAsia="方正仿宋_GB2312" w:cstheme="minorBidi" w:hint="eastAsia"/>
          <w:bCs/>
          <w:sz w:val="32"/>
          <w:szCs w:val="32"/>
        </w:rPr>
        <w:t>A</w:t>
      </w:r>
      <w:r>
        <w:rPr>
          <w:rStyle w:val="a7"/>
          <w:rFonts w:eastAsia="方正仿宋_GB2312" w:cstheme="minorBidi" w:hint="eastAsia"/>
          <w:bCs/>
          <w:sz w:val="32"/>
          <w:szCs w:val="32"/>
        </w:rPr>
        <w:t>处理（</w:t>
      </w:r>
      <w:r>
        <w:rPr>
          <w:rStyle w:val="a7"/>
          <w:rFonts w:eastAsia="方正仿宋_GB2312" w:cstheme="minorBidi" w:hint="eastAsia"/>
          <w:bCs/>
          <w:sz w:val="32"/>
          <w:szCs w:val="32"/>
        </w:rPr>
        <w:t>20 g</w:t>
      </w:r>
      <w:r>
        <w:rPr>
          <w:rStyle w:val="a7"/>
          <w:rFonts w:eastAsia="方正仿宋_GB2312" w:cstheme="minorBidi" w:hint="eastAsia"/>
          <w:bCs/>
          <w:sz w:val="32"/>
          <w:szCs w:val="32"/>
        </w:rPr>
        <w:t>）叶片数为</w:t>
      </w:r>
      <w:r>
        <w:rPr>
          <w:rStyle w:val="a7"/>
          <w:rFonts w:eastAsia="方正仿宋_GB2312" w:cstheme="minorBidi" w:hint="eastAsia"/>
          <w:bCs/>
          <w:sz w:val="32"/>
          <w:szCs w:val="32"/>
        </w:rPr>
        <w:t>335.2</w:t>
      </w:r>
      <w:r>
        <w:rPr>
          <w:rStyle w:val="a7"/>
          <w:rFonts w:eastAsia="方正仿宋_GB2312" w:cstheme="minorBidi" w:hint="eastAsia"/>
          <w:bCs/>
          <w:sz w:val="32"/>
          <w:szCs w:val="32"/>
        </w:rPr>
        <w:t>片，</w:t>
      </w:r>
      <w:r>
        <w:rPr>
          <w:rStyle w:val="a7"/>
          <w:rFonts w:eastAsia="方正仿宋_GB2312" w:cstheme="minorBidi" w:hint="eastAsia"/>
          <w:bCs/>
          <w:sz w:val="32"/>
          <w:szCs w:val="32"/>
        </w:rPr>
        <w:t>B</w:t>
      </w:r>
      <w:r>
        <w:rPr>
          <w:rStyle w:val="a7"/>
          <w:rFonts w:eastAsia="方正仿宋_GB2312" w:cstheme="minorBidi" w:hint="eastAsia"/>
          <w:bCs/>
          <w:sz w:val="32"/>
          <w:szCs w:val="32"/>
        </w:rPr>
        <w:t>处理（</w:t>
      </w:r>
      <w:r>
        <w:rPr>
          <w:rStyle w:val="a7"/>
          <w:rFonts w:eastAsia="方正仿宋_GB2312" w:cstheme="minorBidi" w:hint="eastAsia"/>
          <w:bCs/>
          <w:sz w:val="32"/>
          <w:szCs w:val="32"/>
        </w:rPr>
        <w:t>35 g</w:t>
      </w:r>
      <w:r>
        <w:rPr>
          <w:rStyle w:val="a7"/>
          <w:rFonts w:eastAsia="方正仿宋_GB2312" w:cstheme="minorBidi" w:hint="eastAsia"/>
          <w:bCs/>
          <w:sz w:val="32"/>
          <w:szCs w:val="32"/>
        </w:rPr>
        <w:t>）为</w:t>
      </w:r>
      <w:r>
        <w:rPr>
          <w:rStyle w:val="a7"/>
          <w:rFonts w:eastAsia="方正仿宋_GB2312" w:cstheme="minorBidi" w:hint="eastAsia"/>
          <w:bCs/>
          <w:sz w:val="32"/>
          <w:szCs w:val="32"/>
        </w:rPr>
        <w:t>364.7</w:t>
      </w:r>
      <w:r>
        <w:rPr>
          <w:rStyle w:val="a7"/>
          <w:rFonts w:eastAsia="方正仿宋_GB2312" w:cstheme="minorBidi" w:hint="eastAsia"/>
          <w:bCs/>
          <w:sz w:val="32"/>
          <w:szCs w:val="32"/>
        </w:rPr>
        <w:t>片，</w:t>
      </w:r>
      <w:r>
        <w:rPr>
          <w:rStyle w:val="a7"/>
          <w:rFonts w:eastAsia="方正仿宋_GB2312" w:cstheme="minorBidi" w:hint="eastAsia"/>
          <w:bCs/>
          <w:sz w:val="32"/>
          <w:szCs w:val="32"/>
        </w:rPr>
        <w:t>C</w:t>
      </w:r>
      <w:r>
        <w:rPr>
          <w:rStyle w:val="a7"/>
          <w:rFonts w:eastAsia="方正仿宋_GB2312" w:cstheme="minorBidi" w:hint="eastAsia"/>
          <w:bCs/>
          <w:sz w:val="32"/>
          <w:szCs w:val="32"/>
        </w:rPr>
        <w:t>处理（</w:t>
      </w:r>
      <w:r>
        <w:rPr>
          <w:rStyle w:val="a7"/>
          <w:rFonts w:eastAsia="方正仿宋_GB2312" w:cstheme="minorBidi" w:hint="eastAsia"/>
          <w:bCs/>
          <w:sz w:val="32"/>
          <w:szCs w:val="32"/>
        </w:rPr>
        <w:t xml:space="preserve">50 </w:t>
      </w:r>
      <w:r>
        <w:rPr>
          <w:rStyle w:val="a7"/>
          <w:rFonts w:eastAsia="方正仿宋_GB2312" w:cstheme="minorBidi" w:hint="eastAsia"/>
          <w:bCs/>
          <w:sz w:val="32"/>
          <w:szCs w:val="32"/>
        </w:rPr>
        <w:t>g</w:t>
      </w:r>
      <w:r>
        <w:rPr>
          <w:rStyle w:val="a7"/>
          <w:rFonts w:eastAsia="方正仿宋_GB2312" w:cstheme="minorBidi" w:hint="eastAsia"/>
          <w:bCs/>
          <w:sz w:val="32"/>
          <w:szCs w:val="32"/>
        </w:rPr>
        <w:t>）为</w:t>
      </w:r>
      <w:r>
        <w:rPr>
          <w:rStyle w:val="a7"/>
          <w:rFonts w:eastAsia="方正仿宋_GB2312" w:cstheme="minorBidi" w:hint="eastAsia"/>
          <w:bCs/>
          <w:sz w:val="32"/>
          <w:szCs w:val="32"/>
        </w:rPr>
        <w:t>383.2</w:t>
      </w:r>
      <w:r>
        <w:rPr>
          <w:rStyle w:val="a7"/>
          <w:rFonts w:eastAsia="方正仿宋_GB2312" w:cstheme="minorBidi" w:hint="eastAsia"/>
          <w:bCs/>
          <w:sz w:val="32"/>
          <w:szCs w:val="32"/>
        </w:rPr>
        <w:t>片，</w:t>
      </w:r>
      <w:r>
        <w:rPr>
          <w:rStyle w:val="a7"/>
          <w:rFonts w:eastAsia="方正仿宋_GB2312" w:cstheme="minorBidi" w:hint="eastAsia"/>
          <w:bCs/>
          <w:sz w:val="32"/>
          <w:szCs w:val="32"/>
        </w:rPr>
        <w:t>C</w:t>
      </w:r>
      <w:r>
        <w:rPr>
          <w:rStyle w:val="a7"/>
          <w:rFonts w:eastAsia="方正仿宋_GB2312" w:cstheme="minorBidi" w:hint="eastAsia"/>
          <w:bCs/>
          <w:sz w:val="32"/>
          <w:szCs w:val="32"/>
        </w:rPr>
        <w:t>处理较</w:t>
      </w:r>
      <w:r>
        <w:rPr>
          <w:rStyle w:val="a7"/>
          <w:rFonts w:eastAsia="方正仿宋_GB2312" w:cstheme="minorBidi" w:hint="eastAsia"/>
          <w:bCs/>
          <w:sz w:val="32"/>
          <w:szCs w:val="32"/>
        </w:rPr>
        <w:t>A</w:t>
      </w:r>
      <w:r>
        <w:rPr>
          <w:rStyle w:val="a7"/>
          <w:rFonts w:eastAsia="方正仿宋_GB2312" w:cstheme="minorBidi" w:hint="eastAsia"/>
          <w:bCs/>
          <w:sz w:val="32"/>
          <w:szCs w:val="32"/>
        </w:rPr>
        <w:t>处理增加</w:t>
      </w:r>
      <w:r>
        <w:rPr>
          <w:rStyle w:val="a7"/>
          <w:rFonts w:eastAsia="方正仿宋_GB2312" w:cstheme="minorBidi" w:hint="eastAsia"/>
          <w:bCs/>
          <w:sz w:val="32"/>
          <w:szCs w:val="32"/>
        </w:rPr>
        <w:t>14.3%</w:t>
      </w:r>
      <w:r>
        <w:rPr>
          <w:rStyle w:val="a7"/>
          <w:rFonts w:eastAsia="方正仿宋_GB2312" w:cstheme="minorBidi" w:hint="eastAsia"/>
          <w:bCs/>
          <w:sz w:val="32"/>
          <w:szCs w:val="32"/>
        </w:rPr>
        <w:t>。</w:t>
      </w:r>
    </w:p>
    <w:p w14:paraId="5634C930" w14:textId="77777777" w:rsidR="00D9029E" w:rsidRDefault="00901EEF">
      <w:pPr>
        <w:pStyle w:val="a3"/>
        <w:widowControl/>
        <w:shd w:val="clear" w:color="auto" w:fill="FFFFFF"/>
        <w:spacing w:beforeAutospacing="0" w:afterAutospacing="0"/>
        <w:jc w:val="center"/>
        <w:rPr>
          <w:rFonts w:ascii="宋体" w:hAnsi="宋体"/>
          <w:b/>
          <w:color w:val="000000"/>
        </w:rPr>
      </w:pPr>
      <w:r>
        <w:rPr>
          <w:rStyle w:val="a7"/>
          <w:rFonts w:eastAsia="方正仿宋_GB2312" w:cstheme="minorBidi" w:hint="eastAsia"/>
          <w:bCs/>
          <w:kern w:val="2"/>
        </w:rPr>
        <w:t>表</w:t>
      </w:r>
      <w:r>
        <w:rPr>
          <w:rStyle w:val="a7"/>
          <w:rFonts w:eastAsia="方正仿宋_GB2312" w:cstheme="minorBidi" w:hint="eastAsia"/>
          <w:bCs/>
          <w:kern w:val="2"/>
        </w:rPr>
        <w:t>3</w:t>
      </w:r>
      <w:r>
        <w:rPr>
          <w:rStyle w:val="a7"/>
          <w:rFonts w:eastAsia="方正仿宋_GB2312" w:cstheme="minorBidi" w:hint="eastAsia"/>
          <w:bCs/>
          <w:kern w:val="2"/>
        </w:rPr>
        <w:t xml:space="preserve"> </w:t>
      </w:r>
      <w:r>
        <w:rPr>
          <w:rStyle w:val="a7"/>
          <w:rFonts w:eastAsia="方正仿宋_GB2312" w:cstheme="minorBidi" w:hint="eastAsia"/>
          <w:bCs/>
          <w:kern w:val="2"/>
        </w:rPr>
        <w:t>不同</w:t>
      </w:r>
      <w:r>
        <w:rPr>
          <w:rStyle w:val="a7"/>
          <w:rFonts w:eastAsia="方正仿宋_GB2312" w:cstheme="minorBidi" w:hint="eastAsia"/>
          <w:bCs/>
          <w:kern w:val="2"/>
        </w:rPr>
        <w:t>种</w:t>
      </w:r>
      <w:proofErr w:type="gramStart"/>
      <w:r>
        <w:rPr>
          <w:rStyle w:val="a7"/>
          <w:rFonts w:eastAsia="方正仿宋_GB2312" w:cstheme="minorBidi" w:hint="eastAsia"/>
          <w:bCs/>
          <w:kern w:val="2"/>
        </w:rPr>
        <w:t>芋</w:t>
      </w:r>
      <w:proofErr w:type="gramEnd"/>
      <w:r>
        <w:rPr>
          <w:rStyle w:val="a7"/>
          <w:rFonts w:eastAsia="方正仿宋_GB2312" w:cstheme="minorBidi" w:hint="eastAsia"/>
          <w:bCs/>
          <w:kern w:val="2"/>
        </w:rPr>
        <w:t>单重</w:t>
      </w:r>
      <w:r>
        <w:rPr>
          <w:rStyle w:val="a7"/>
          <w:rFonts w:eastAsia="方正仿宋_GB2312" w:cstheme="minorBidi" w:hint="eastAsia"/>
          <w:bCs/>
          <w:kern w:val="2"/>
        </w:rPr>
        <w:t>对菊芋植物学性状的影</w:t>
      </w:r>
      <w:r>
        <w:rPr>
          <w:rStyle w:val="a7"/>
          <w:rFonts w:eastAsia="方正仿宋_GB2312" w:cstheme="minorBidi" w:hint="eastAsia"/>
          <w:bCs/>
          <w:kern w:val="2"/>
        </w:rPr>
        <w:t>响</w:t>
      </w:r>
    </w:p>
    <w:tbl>
      <w:tblPr>
        <w:tblStyle w:val="a4"/>
        <w:tblW w:w="86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1"/>
        <w:gridCol w:w="919"/>
        <w:gridCol w:w="1031"/>
        <w:gridCol w:w="1012"/>
        <w:gridCol w:w="910"/>
        <w:gridCol w:w="825"/>
        <w:gridCol w:w="1050"/>
        <w:gridCol w:w="1050"/>
        <w:gridCol w:w="1050"/>
      </w:tblGrid>
      <w:tr w:rsidR="00D9029E" w14:paraId="6CE42392" w14:textId="77777777">
        <w:trPr>
          <w:trHeight w:hRule="exact" w:val="739"/>
          <w:jc w:val="center"/>
        </w:trPr>
        <w:tc>
          <w:tcPr>
            <w:tcW w:w="841" w:type="dxa"/>
            <w:tcBorders>
              <w:top w:val="single" w:sz="8" w:space="0" w:color="auto"/>
              <w:bottom w:val="single" w:sz="4" w:space="0" w:color="auto"/>
            </w:tcBorders>
            <w:vAlign w:val="center"/>
          </w:tcPr>
          <w:p w14:paraId="6C208C32" w14:textId="77777777" w:rsidR="00D9029E" w:rsidRDefault="00901EEF">
            <w:pPr>
              <w:spacing w:beforeLines="50" w:before="156" w:afterLines="50" w:after="156"/>
              <w:jc w:val="center"/>
              <w:outlineLvl w:val="2"/>
              <w:rPr>
                <w:rFonts w:ascii="宋体" w:hAnsi="宋体"/>
                <w:color w:val="000000"/>
                <w:sz w:val="18"/>
                <w:szCs w:val="18"/>
              </w:rPr>
            </w:pPr>
            <w:r>
              <w:rPr>
                <w:rFonts w:ascii="宋体" w:hAnsi="宋体" w:hint="eastAsia"/>
                <w:color w:val="000000"/>
                <w:sz w:val="18"/>
                <w:szCs w:val="18"/>
              </w:rPr>
              <w:t>处理</w:t>
            </w:r>
          </w:p>
        </w:tc>
        <w:tc>
          <w:tcPr>
            <w:tcW w:w="919" w:type="dxa"/>
            <w:tcBorders>
              <w:top w:val="single" w:sz="8" w:space="0" w:color="auto"/>
              <w:bottom w:val="single" w:sz="4" w:space="0" w:color="auto"/>
            </w:tcBorders>
            <w:vAlign w:val="center"/>
          </w:tcPr>
          <w:p w14:paraId="4A9622BF" w14:textId="77777777" w:rsidR="00D9029E" w:rsidRDefault="00901EEF">
            <w:pPr>
              <w:spacing w:beforeLines="50" w:before="156" w:afterLines="50" w:after="156"/>
              <w:jc w:val="center"/>
              <w:outlineLvl w:val="2"/>
              <w:rPr>
                <w:rFonts w:ascii="宋体" w:hAnsi="宋体"/>
                <w:color w:val="000000"/>
                <w:sz w:val="18"/>
                <w:szCs w:val="18"/>
              </w:rPr>
            </w:pPr>
            <w:r>
              <w:rPr>
                <w:rFonts w:ascii="宋体" w:hAnsi="宋体" w:hint="eastAsia"/>
                <w:color w:val="000000"/>
                <w:sz w:val="18"/>
                <w:szCs w:val="18"/>
              </w:rPr>
              <w:t>株高（</w:t>
            </w:r>
            <w:r>
              <w:rPr>
                <w:rFonts w:ascii="宋体" w:hAnsi="宋体" w:hint="eastAsia"/>
                <w:color w:val="000000"/>
                <w:sz w:val="18"/>
                <w:szCs w:val="18"/>
              </w:rPr>
              <w:t>cm</w:t>
            </w:r>
            <w:r>
              <w:rPr>
                <w:rFonts w:ascii="宋体" w:hAnsi="宋体" w:hint="eastAsia"/>
                <w:color w:val="000000"/>
                <w:sz w:val="18"/>
                <w:szCs w:val="18"/>
              </w:rPr>
              <w:t>）</w:t>
            </w:r>
          </w:p>
        </w:tc>
        <w:tc>
          <w:tcPr>
            <w:tcW w:w="1031" w:type="dxa"/>
            <w:tcBorders>
              <w:top w:val="single" w:sz="8" w:space="0" w:color="auto"/>
              <w:bottom w:val="single" w:sz="4" w:space="0" w:color="auto"/>
            </w:tcBorders>
            <w:vAlign w:val="center"/>
          </w:tcPr>
          <w:p w14:paraId="1B9DC97B" w14:textId="77777777" w:rsidR="00D9029E" w:rsidRDefault="00901EEF">
            <w:pPr>
              <w:spacing w:beforeLines="50" w:before="156" w:afterLines="50" w:after="156"/>
              <w:jc w:val="center"/>
              <w:outlineLvl w:val="2"/>
              <w:rPr>
                <w:rFonts w:ascii="宋体" w:hAnsi="宋体"/>
                <w:color w:val="000000"/>
                <w:sz w:val="18"/>
                <w:szCs w:val="18"/>
              </w:rPr>
            </w:pPr>
            <w:r>
              <w:rPr>
                <w:rFonts w:ascii="宋体" w:hAnsi="宋体" w:hint="eastAsia"/>
                <w:color w:val="000000"/>
                <w:sz w:val="18"/>
                <w:szCs w:val="18"/>
              </w:rPr>
              <w:t>开展度（</w:t>
            </w:r>
            <w:r>
              <w:rPr>
                <w:rFonts w:ascii="宋体" w:hAnsi="宋体" w:hint="eastAsia"/>
                <w:color w:val="000000"/>
                <w:sz w:val="18"/>
                <w:szCs w:val="18"/>
              </w:rPr>
              <w:t>cm</w:t>
            </w:r>
            <w:r>
              <w:rPr>
                <w:rFonts w:ascii="宋体" w:hAnsi="宋体" w:hint="eastAsia"/>
                <w:color w:val="000000"/>
                <w:sz w:val="18"/>
                <w:szCs w:val="18"/>
              </w:rPr>
              <w:t>）</w:t>
            </w:r>
          </w:p>
        </w:tc>
        <w:tc>
          <w:tcPr>
            <w:tcW w:w="1012" w:type="dxa"/>
            <w:tcBorders>
              <w:top w:val="single" w:sz="8" w:space="0" w:color="auto"/>
              <w:bottom w:val="single" w:sz="4" w:space="0" w:color="auto"/>
            </w:tcBorders>
            <w:vAlign w:val="center"/>
          </w:tcPr>
          <w:p w14:paraId="0FCCA17C" w14:textId="77777777" w:rsidR="00D9029E" w:rsidRDefault="00901EEF">
            <w:pPr>
              <w:spacing w:beforeLines="50" w:before="156" w:afterLines="50" w:after="156"/>
              <w:jc w:val="center"/>
              <w:outlineLvl w:val="2"/>
              <w:rPr>
                <w:rFonts w:ascii="宋体" w:hAnsi="宋体"/>
                <w:color w:val="000000"/>
                <w:sz w:val="18"/>
                <w:szCs w:val="18"/>
              </w:rPr>
            </w:pPr>
            <w:r>
              <w:rPr>
                <w:rFonts w:ascii="宋体" w:hAnsi="宋体" w:hint="eastAsia"/>
                <w:color w:val="000000"/>
                <w:sz w:val="18"/>
                <w:szCs w:val="18"/>
              </w:rPr>
              <w:t>侧枝数（</w:t>
            </w:r>
            <w:proofErr w:type="gramStart"/>
            <w:r>
              <w:rPr>
                <w:rFonts w:ascii="宋体" w:hAnsi="宋体" w:hint="eastAsia"/>
                <w:color w:val="000000"/>
                <w:sz w:val="18"/>
                <w:szCs w:val="18"/>
              </w:rPr>
              <w:t>个</w:t>
            </w:r>
            <w:proofErr w:type="gramEnd"/>
            <w:r>
              <w:rPr>
                <w:rFonts w:ascii="宋体" w:hAnsi="宋体" w:hint="eastAsia"/>
                <w:color w:val="000000"/>
                <w:sz w:val="18"/>
                <w:szCs w:val="18"/>
              </w:rPr>
              <w:t>）</w:t>
            </w:r>
          </w:p>
        </w:tc>
        <w:tc>
          <w:tcPr>
            <w:tcW w:w="910" w:type="dxa"/>
            <w:tcBorders>
              <w:top w:val="single" w:sz="8" w:space="0" w:color="auto"/>
              <w:bottom w:val="single" w:sz="4" w:space="0" w:color="auto"/>
            </w:tcBorders>
            <w:vAlign w:val="center"/>
          </w:tcPr>
          <w:p w14:paraId="598E3024" w14:textId="77777777" w:rsidR="00D9029E" w:rsidRDefault="00901EEF">
            <w:pPr>
              <w:spacing w:beforeLines="50" w:before="156" w:afterLines="50" w:after="156"/>
              <w:jc w:val="center"/>
              <w:outlineLvl w:val="2"/>
              <w:rPr>
                <w:rFonts w:ascii="宋体" w:hAnsi="宋体"/>
                <w:color w:val="000000"/>
                <w:sz w:val="18"/>
                <w:szCs w:val="18"/>
              </w:rPr>
            </w:pPr>
            <w:r>
              <w:rPr>
                <w:rFonts w:ascii="宋体" w:hAnsi="宋体" w:hint="eastAsia"/>
                <w:color w:val="000000"/>
                <w:sz w:val="18"/>
                <w:szCs w:val="18"/>
              </w:rPr>
              <w:t>节间长（</w:t>
            </w:r>
            <w:r>
              <w:rPr>
                <w:rFonts w:ascii="宋体" w:hAnsi="宋体" w:hint="eastAsia"/>
                <w:color w:val="000000"/>
                <w:sz w:val="18"/>
                <w:szCs w:val="18"/>
              </w:rPr>
              <w:t>cm</w:t>
            </w:r>
            <w:r>
              <w:rPr>
                <w:rFonts w:ascii="宋体" w:hAnsi="宋体" w:hint="eastAsia"/>
                <w:color w:val="000000"/>
                <w:sz w:val="18"/>
                <w:szCs w:val="18"/>
              </w:rPr>
              <w:t>）</w:t>
            </w:r>
          </w:p>
        </w:tc>
        <w:tc>
          <w:tcPr>
            <w:tcW w:w="825" w:type="dxa"/>
            <w:tcBorders>
              <w:top w:val="single" w:sz="8" w:space="0" w:color="auto"/>
              <w:bottom w:val="single" w:sz="4" w:space="0" w:color="auto"/>
            </w:tcBorders>
            <w:vAlign w:val="center"/>
          </w:tcPr>
          <w:p w14:paraId="3359921E" w14:textId="77777777" w:rsidR="00D9029E" w:rsidRDefault="00901EEF">
            <w:pPr>
              <w:spacing w:beforeLines="50" w:before="156" w:afterLines="50" w:after="156"/>
              <w:jc w:val="center"/>
              <w:outlineLvl w:val="2"/>
              <w:rPr>
                <w:rFonts w:ascii="宋体" w:hAnsi="宋体"/>
                <w:color w:val="000000"/>
                <w:sz w:val="18"/>
                <w:szCs w:val="18"/>
              </w:rPr>
            </w:pPr>
            <w:r>
              <w:rPr>
                <w:rFonts w:ascii="宋体" w:hAnsi="宋体" w:hint="eastAsia"/>
                <w:color w:val="000000"/>
                <w:sz w:val="18"/>
                <w:szCs w:val="18"/>
              </w:rPr>
              <w:t>茎粗（</w:t>
            </w:r>
            <w:r>
              <w:rPr>
                <w:rFonts w:ascii="宋体" w:hAnsi="宋体" w:hint="eastAsia"/>
                <w:color w:val="000000"/>
                <w:sz w:val="18"/>
                <w:szCs w:val="18"/>
              </w:rPr>
              <w:t>cm</w:t>
            </w:r>
            <w:r>
              <w:rPr>
                <w:rFonts w:ascii="宋体" w:hAnsi="宋体" w:hint="eastAsia"/>
                <w:color w:val="000000"/>
                <w:sz w:val="18"/>
                <w:szCs w:val="18"/>
              </w:rPr>
              <w:t>）</w:t>
            </w:r>
          </w:p>
        </w:tc>
        <w:tc>
          <w:tcPr>
            <w:tcW w:w="1050" w:type="dxa"/>
            <w:tcBorders>
              <w:top w:val="single" w:sz="8" w:space="0" w:color="auto"/>
              <w:bottom w:val="single" w:sz="4" w:space="0" w:color="auto"/>
            </w:tcBorders>
            <w:vAlign w:val="center"/>
          </w:tcPr>
          <w:p w14:paraId="6B3BE692" w14:textId="77777777" w:rsidR="00D9029E" w:rsidRDefault="00901EEF">
            <w:pPr>
              <w:spacing w:beforeLines="50" w:before="156" w:afterLines="50" w:after="156"/>
              <w:jc w:val="center"/>
              <w:outlineLvl w:val="2"/>
              <w:rPr>
                <w:rFonts w:ascii="宋体" w:hAnsi="宋体"/>
                <w:color w:val="000000"/>
                <w:sz w:val="18"/>
                <w:szCs w:val="18"/>
              </w:rPr>
            </w:pPr>
            <w:r>
              <w:rPr>
                <w:rFonts w:ascii="宋体" w:hAnsi="宋体" w:hint="eastAsia"/>
                <w:color w:val="000000"/>
                <w:sz w:val="18"/>
                <w:szCs w:val="18"/>
              </w:rPr>
              <w:t>叶柄长（</w:t>
            </w:r>
            <w:r>
              <w:rPr>
                <w:rFonts w:ascii="宋体" w:hAnsi="宋体" w:hint="eastAsia"/>
                <w:color w:val="000000"/>
                <w:sz w:val="18"/>
                <w:szCs w:val="18"/>
              </w:rPr>
              <w:t>cm</w:t>
            </w:r>
            <w:r>
              <w:rPr>
                <w:rFonts w:ascii="宋体" w:hAnsi="宋体" w:hint="eastAsia"/>
                <w:color w:val="000000"/>
                <w:sz w:val="18"/>
                <w:szCs w:val="18"/>
              </w:rPr>
              <w:t>）</w:t>
            </w:r>
          </w:p>
        </w:tc>
        <w:tc>
          <w:tcPr>
            <w:tcW w:w="1050" w:type="dxa"/>
            <w:tcBorders>
              <w:top w:val="single" w:sz="8" w:space="0" w:color="auto"/>
              <w:bottom w:val="single" w:sz="4" w:space="0" w:color="auto"/>
            </w:tcBorders>
            <w:vAlign w:val="center"/>
          </w:tcPr>
          <w:p w14:paraId="064B6358" w14:textId="77777777" w:rsidR="00D9029E" w:rsidRDefault="00901EEF">
            <w:pPr>
              <w:spacing w:beforeLines="50" w:before="156" w:afterLines="50" w:after="156"/>
              <w:jc w:val="center"/>
              <w:outlineLvl w:val="2"/>
              <w:rPr>
                <w:rFonts w:ascii="宋体" w:hAnsi="宋体"/>
                <w:color w:val="000000"/>
                <w:sz w:val="18"/>
                <w:szCs w:val="18"/>
              </w:rPr>
            </w:pPr>
            <w:r>
              <w:rPr>
                <w:rFonts w:ascii="宋体" w:hAnsi="宋体" w:hint="eastAsia"/>
                <w:color w:val="000000"/>
                <w:sz w:val="18"/>
                <w:szCs w:val="18"/>
              </w:rPr>
              <w:t>花蕾数（</w:t>
            </w:r>
            <w:proofErr w:type="gramStart"/>
            <w:r>
              <w:rPr>
                <w:rFonts w:ascii="宋体" w:hAnsi="宋体" w:hint="eastAsia"/>
                <w:color w:val="000000"/>
                <w:sz w:val="18"/>
                <w:szCs w:val="18"/>
              </w:rPr>
              <w:t>个</w:t>
            </w:r>
            <w:proofErr w:type="gramEnd"/>
            <w:r>
              <w:rPr>
                <w:rFonts w:ascii="宋体" w:hAnsi="宋体" w:hint="eastAsia"/>
                <w:color w:val="000000"/>
                <w:sz w:val="18"/>
                <w:szCs w:val="18"/>
              </w:rPr>
              <w:t>）</w:t>
            </w:r>
          </w:p>
        </w:tc>
        <w:tc>
          <w:tcPr>
            <w:tcW w:w="1050" w:type="dxa"/>
            <w:tcBorders>
              <w:top w:val="single" w:sz="8" w:space="0" w:color="auto"/>
              <w:bottom w:val="single" w:sz="4" w:space="0" w:color="auto"/>
            </w:tcBorders>
            <w:vAlign w:val="center"/>
          </w:tcPr>
          <w:p w14:paraId="7D50E16B" w14:textId="77777777" w:rsidR="00D9029E" w:rsidRDefault="00901EEF">
            <w:pPr>
              <w:spacing w:beforeLines="50" w:before="156" w:afterLines="50" w:after="156"/>
              <w:jc w:val="center"/>
              <w:outlineLvl w:val="2"/>
              <w:rPr>
                <w:rFonts w:ascii="宋体" w:hAnsi="宋体"/>
                <w:color w:val="000000"/>
                <w:sz w:val="18"/>
                <w:szCs w:val="18"/>
              </w:rPr>
            </w:pPr>
            <w:r>
              <w:rPr>
                <w:rFonts w:ascii="宋体" w:hAnsi="宋体" w:hint="eastAsia"/>
                <w:color w:val="000000"/>
                <w:sz w:val="18"/>
                <w:szCs w:val="18"/>
              </w:rPr>
              <w:t>叶片数（片）</w:t>
            </w:r>
          </w:p>
        </w:tc>
      </w:tr>
      <w:tr w:rsidR="00D9029E" w14:paraId="1FBC1EC6" w14:textId="77777777">
        <w:trPr>
          <w:trHeight w:hRule="exact" w:val="425"/>
          <w:jc w:val="center"/>
        </w:trPr>
        <w:tc>
          <w:tcPr>
            <w:tcW w:w="841" w:type="dxa"/>
            <w:tcBorders>
              <w:top w:val="single" w:sz="4" w:space="0" w:color="auto"/>
            </w:tcBorders>
            <w:vAlign w:val="center"/>
          </w:tcPr>
          <w:p w14:paraId="067DD521" w14:textId="77777777" w:rsidR="00D9029E" w:rsidRDefault="00901EEF">
            <w:pPr>
              <w:spacing w:beforeLines="50" w:before="156" w:afterLines="50" w:after="156"/>
              <w:jc w:val="center"/>
              <w:outlineLvl w:val="2"/>
              <w:rPr>
                <w:rFonts w:ascii="宋体" w:hAnsi="宋体"/>
                <w:bCs/>
                <w:color w:val="000000"/>
                <w:sz w:val="18"/>
                <w:szCs w:val="18"/>
              </w:rPr>
            </w:pPr>
            <w:r>
              <w:rPr>
                <w:rFonts w:ascii="宋体" w:hAnsi="宋体" w:hint="eastAsia"/>
                <w:bCs/>
                <w:color w:val="000000"/>
                <w:sz w:val="18"/>
                <w:szCs w:val="18"/>
              </w:rPr>
              <w:t>A</w:t>
            </w:r>
            <w:r>
              <w:rPr>
                <w:rFonts w:ascii="宋体" w:hAnsi="宋体" w:hint="eastAsia"/>
                <w:bCs/>
                <w:color w:val="000000"/>
                <w:sz w:val="18"/>
                <w:szCs w:val="18"/>
              </w:rPr>
              <w:t>（</w:t>
            </w:r>
            <w:r>
              <w:rPr>
                <w:rFonts w:ascii="宋体" w:hAnsi="宋体" w:hint="eastAsia"/>
                <w:bCs/>
                <w:color w:val="000000"/>
                <w:sz w:val="18"/>
                <w:szCs w:val="18"/>
              </w:rPr>
              <w:t>20g</w:t>
            </w:r>
            <w:r>
              <w:rPr>
                <w:rFonts w:ascii="宋体" w:hAnsi="宋体" w:hint="eastAsia"/>
                <w:bCs/>
                <w:color w:val="000000"/>
                <w:sz w:val="18"/>
                <w:szCs w:val="18"/>
              </w:rPr>
              <w:t>）</w:t>
            </w:r>
          </w:p>
        </w:tc>
        <w:tc>
          <w:tcPr>
            <w:tcW w:w="919" w:type="dxa"/>
            <w:tcBorders>
              <w:top w:val="single" w:sz="4" w:space="0" w:color="auto"/>
            </w:tcBorders>
            <w:vAlign w:val="center"/>
          </w:tcPr>
          <w:p w14:paraId="43DF92BB"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286.3</w:t>
            </w:r>
          </w:p>
        </w:tc>
        <w:tc>
          <w:tcPr>
            <w:tcW w:w="1031" w:type="dxa"/>
            <w:tcBorders>
              <w:top w:val="single" w:sz="4" w:space="0" w:color="auto"/>
            </w:tcBorders>
            <w:vAlign w:val="center"/>
          </w:tcPr>
          <w:p w14:paraId="445B33B9"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49.9</w:t>
            </w:r>
          </w:p>
        </w:tc>
        <w:tc>
          <w:tcPr>
            <w:tcW w:w="1012" w:type="dxa"/>
            <w:tcBorders>
              <w:top w:val="single" w:sz="4" w:space="0" w:color="auto"/>
            </w:tcBorders>
            <w:vAlign w:val="center"/>
          </w:tcPr>
          <w:p w14:paraId="64DD5A8D"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47.8</w:t>
            </w:r>
          </w:p>
        </w:tc>
        <w:tc>
          <w:tcPr>
            <w:tcW w:w="910" w:type="dxa"/>
            <w:tcBorders>
              <w:top w:val="single" w:sz="4" w:space="0" w:color="auto"/>
            </w:tcBorders>
            <w:vAlign w:val="center"/>
          </w:tcPr>
          <w:p w14:paraId="22B21AEC"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7.3</w:t>
            </w:r>
          </w:p>
        </w:tc>
        <w:tc>
          <w:tcPr>
            <w:tcW w:w="825" w:type="dxa"/>
            <w:tcBorders>
              <w:top w:val="single" w:sz="4" w:space="0" w:color="auto"/>
            </w:tcBorders>
            <w:vAlign w:val="center"/>
          </w:tcPr>
          <w:p w14:paraId="4A66B153"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1.96</w:t>
            </w:r>
          </w:p>
        </w:tc>
        <w:tc>
          <w:tcPr>
            <w:tcW w:w="1050" w:type="dxa"/>
            <w:tcBorders>
              <w:top w:val="single" w:sz="4" w:space="0" w:color="auto"/>
            </w:tcBorders>
            <w:vAlign w:val="center"/>
          </w:tcPr>
          <w:p w14:paraId="3A1E6109"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6.0</w:t>
            </w:r>
          </w:p>
        </w:tc>
        <w:tc>
          <w:tcPr>
            <w:tcW w:w="1050" w:type="dxa"/>
            <w:tcBorders>
              <w:top w:val="single" w:sz="4" w:space="0" w:color="auto"/>
            </w:tcBorders>
            <w:vAlign w:val="center"/>
          </w:tcPr>
          <w:p w14:paraId="40CD96FA"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8.8</w:t>
            </w:r>
          </w:p>
        </w:tc>
        <w:tc>
          <w:tcPr>
            <w:tcW w:w="1050" w:type="dxa"/>
            <w:tcBorders>
              <w:top w:val="single" w:sz="4" w:space="0" w:color="auto"/>
            </w:tcBorders>
            <w:vAlign w:val="center"/>
          </w:tcPr>
          <w:p w14:paraId="65A33B52"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335.2</w:t>
            </w:r>
          </w:p>
        </w:tc>
      </w:tr>
      <w:tr w:rsidR="00D9029E" w14:paraId="5647CAA5" w14:textId="77777777">
        <w:trPr>
          <w:trHeight w:hRule="exact" w:val="425"/>
          <w:jc w:val="center"/>
        </w:trPr>
        <w:tc>
          <w:tcPr>
            <w:tcW w:w="841" w:type="dxa"/>
            <w:vAlign w:val="center"/>
          </w:tcPr>
          <w:p w14:paraId="28A69782" w14:textId="77777777" w:rsidR="00D9029E" w:rsidRDefault="00901EEF">
            <w:pPr>
              <w:spacing w:beforeLines="50" w:before="156" w:afterLines="50" w:after="156"/>
              <w:jc w:val="center"/>
              <w:outlineLvl w:val="2"/>
              <w:rPr>
                <w:rFonts w:ascii="宋体" w:hAnsi="宋体"/>
                <w:bCs/>
                <w:color w:val="000000"/>
                <w:sz w:val="18"/>
                <w:szCs w:val="18"/>
              </w:rPr>
            </w:pPr>
            <w:r>
              <w:rPr>
                <w:rFonts w:ascii="宋体" w:hAnsi="宋体" w:hint="eastAsia"/>
                <w:bCs/>
                <w:color w:val="000000"/>
                <w:sz w:val="18"/>
                <w:szCs w:val="18"/>
              </w:rPr>
              <w:t>B</w:t>
            </w:r>
            <w:r>
              <w:rPr>
                <w:rFonts w:ascii="宋体" w:hAnsi="宋体" w:hint="eastAsia"/>
                <w:bCs/>
                <w:color w:val="000000"/>
                <w:sz w:val="18"/>
                <w:szCs w:val="18"/>
              </w:rPr>
              <w:t>（</w:t>
            </w:r>
            <w:r>
              <w:rPr>
                <w:rFonts w:ascii="宋体" w:hAnsi="宋体" w:hint="eastAsia"/>
                <w:bCs/>
                <w:color w:val="000000"/>
                <w:sz w:val="18"/>
                <w:szCs w:val="18"/>
              </w:rPr>
              <w:t>35g</w:t>
            </w:r>
            <w:r>
              <w:rPr>
                <w:rFonts w:ascii="宋体" w:hAnsi="宋体" w:hint="eastAsia"/>
                <w:bCs/>
                <w:color w:val="000000"/>
                <w:sz w:val="18"/>
                <w:szCs w:val="18"/>
              </w:rPr>
              <w:t>）</w:t>
            </w:r>
          </w:p>
        </w:tc>
        <w:tc>
          <w:tcPr>
            <w:tcW w:w="919" w:type="dxa"/>
            <w:vAlign w:val="center"/>
          </w:tcPr>
          <w:p w14:paraId="6DEBA882"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289.8</w:t>
            </w:r>
          </w:p>
        </w:tc>
        <w:tc>
          <w:tcPr>
            <w:tcW w:w="1031" w:type="dxa"/>
            <w:vAlign w:val="center"/>
          </w:tcPr>
          <w:p w14:paraId="5D95CD98"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48.0</w:t>
            </w:r>
          </w:p>
        </w:tc>
        <w:tc>
          <w:tcPr>
            <w:tcW w:w="1012" w:type="dxa"/>
            <w:vAlign w:val="center"/>
          </w:tcPr>
          <w:p w14:paraId="6DF79EED"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47.6</w:t>
            </w:r>
          </w:p>
        </w:tc>
        <w:tc>
          <w:tcPr>
            <w:tcW w:w="910" w:type="dxa"/>
            <w:vAlign w:val="center"/>
          </w:tcPr>
          <w:p w14:paraId="12689E3A"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7.8</w:t>
            </w:r>
          </w:p>
        </w:tc>
        <w:tc>
          <w:tcPr>
            <w:tcW w:w="825" w:type="dxa"/>
            <w:vAlign w:val="center"/>
          </w:tcPr>
          <w:p w14:paraId="2B92C6AD"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1.94</w:t>
            </w:r>
          </w:p>
        </w:tc>
        <w:tc>
          <w:tcPr>
            <w:tcW w:w="1050" w:type="dxa"/>
            <w:vAlign w:val="center"/>
          </w:tcPr>
          <w:p w14:paraId="47DAE393"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6.4</w:t>
            </w:r>
          </w:p>
        </w:tc>
        <w:tc>
          <w:tcPr>
            <w:tcW w:w="1050" w:type="dxa"/>
            <w:vAlign w:val="center"/>
          </w:tcPr>
          <w:p w14:paraId="7C5CF208"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9.5</w:t>
            </w:r>
          </w:p>
        </w:tc>
        <w:tc>
          <w:tcPr>
            <w:tcW w:w="1050" w:type="dxa"/>
            <w:vAlign w:val="center"/>
          </w:tcPr>
          <w:p w14:paraId="60154243"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364.7</w:t>
            </w:r>
          </w:p>
        </w:tc>
      </w:tr>
      <w:tr w:rsidR="00D9029E" w14:paraId="6C29A8E4" w14:textId="77777777">
        <w:trPr>
          <w:trHeight w:hRule="exact" w:val="425"/>
          <w:jc w:val="center"/>
        </w:trPr>
        <w:tc>
          <w:tcPr>
            <w:tcW w:w="841" w:type="dxa"/>
            <w:tcBorders>
              <w:bottom w:val="single" w:sz="8" w:space="0" w:color="auto"/>
            </w:tcBorders>
            <w:vAlign w:val="center"/>
          </w:tcPr>
          <w:p w14:paraId="05A49582" w14:textId="77777777" w:rsidR="00D9029E" w:rsidRDefault="00901EEF">
            <w:pPr>
              <w:spacing w:beforeLines="50" w:before="156" w:afterLines="50" w:after="156"/>
              <w:jc w:val="center"/>
              <w:outlineLvl w:val="2"/>
              <w:rPr>
                <w:rFonts w:ascii="宋体" w:hAnsi="宋体"/>
                <w:bCs/>
                <w:color w:val="000000"/>
                <w:sz w:val="18"/>
                <w:szCs w:val="18"/>
              </w:rPr>
            </w:pPr>
            <w:r>
              <w:rPr>
                <w:rFonts w:ascii="宋体" w:hAnsi="宋体" w:hint="eastAsia"/>
                <w:bCs/>
                <w:color w:val="000000"/>
                <w:sz w:val="18"/>
                <w:szCs w:val="18"/>
              </w:rPr>
              <w:t>C</w:t>
            </w:r>
            <w:r>
              <w:rPr>
                <w:rFonts w:ascii="宋体" w:hAnsi="宋体" w:hint="eastAsia"/>
                <w:bCs/>
                <w:color w:val="000000"/>
                <w:sz w:val="18"/>
                <w:szCs w:val="18"/>
              </w:rPr>
              <w:t>（</w:t>
            </w:r>
            <w:r>
              <w:rPr>
                <w:rFonts w:ascii="宋体" w:hAnsi="宋体" w:hint="eastAsia"/>
                <w:bCs/>
                <w:color w:val="000000"/>
                <w:sz w:val="18"/>
                <w:szCs w:val="18"/>
              </w:rPr>
              <w:t>50g</w:t>
            </w:r>
            <w:r>
              <w:rPr>
                <w:rFonts w:ascii="宋体" w:hAnsi="宋体" w:hint="eastAsia"/>
                <w:bCs/>
                <w:color w:val="000000"/>
                <w:sz w:val="18"/>
                <w:szCs w:val="18"/>
              </w:rPr>
              <w:t>）</w:t>
            </w:r>
          </w:p>
        </w:tc>
        <w:tc>
          <w:tcPr>
            <w:tcW w:w="919" w:type="dxa"/>
            <w:tcBorders>
              <w:bottom w:val="single" w:sz="8" w:space="0" w:color="auto"/>
            </w:tcBorders>
            <w:vAlign w:val="center"/>
          </w:tcPr>
          <w:p w14:paraId="07FC9383"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287.5</w:t>
            </w:r>
          </w:p>
        </w:tc>
        <w:tc>
          <w:tcPr>
            <w:tcW w:w="1031" w:type="dxa"/>
            <w:tcBorders>
              <w:bottom w:val="single" w:sz="8" w:space="0" w:color="auto"/>
            </w:tcBorders>
            <w:vAlign w:val="center"/>
          </w:tcPr>
          <w:p w14:paraId="6097D57B"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45.1</w:t>
            </w:r>
          </w:p>
        </w:tc>
        <w:tc>
          <w:tcPr>
            <w:tcW w:w="1012" w:type="dxa"/>
            <w:tcBorders>
              <w:bottom w:val="single" w:sz="8" w:space="0" w:color="auto"/>
            </w:tcBorders>
            <w:vAlign w:val="center"/>
          </w:tcPr>
          <w:p w14:paraId="071E9CE7"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44.6</w:t>
            </w:r>
          </w:p>
        </w:tc>
        <w:tc>
          <w:tcPr>
            <w:tcW w:w="910" w:type="dxa"/>
            <w:tcBorders>
              <w:bottom w:val="single" w:sz="8" w:space="0" w:color="auto"/>
            </w:tcBorders>
            <w:vAlign w:val="center"/>
          </w:tcPr>
          <w:p w14:paraId="7E72B9E8"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8.8</w:t>
            </w:r>
          </w:p>
        </w:tc>
        <w:tc>
          <w:tcPr>
            <w:tcW w:w="825" w:type="dxa"/>
            <w:tcBorders>
              <w:bottom w:val="single" w:sz="8" w:space="0" w:color="auto"/>
            </w:tcBorders>
            <w:vAlign w:val="center"/>
          </w:tcPr>
          <w:p w14:paraId="706EFB8B"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1.86</w:t>
            </w:r>
          </w:p>
        </w:tc>
        <w:tc>
          <w:tcPr>
            <w:tcW w:w="1050" w:type="dxa"/>
            <w:tcBorders>
              <w:bottom w:val="single" w:sz="8" w:space="0" w:color="auto"/>
            </w:tcBorders>
            <w:vAlign w:val="center"/>
          </w:tcPr>
          <w:p w14:paraId="76311351"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6.0</w:t>
            </w:r>
          </w:p>
        </w:tc>
        <w:tc>
          <w:tcPr>
            <w:tcW w:w="1050" w:type="dxa"/>
            <w:tcBorders>
              <w:bottom w:val="single" w:sz="8" w:space="0" w:color="auto"/>
            </w:tcBorders>
            <w:vAlign w:val="center"/>
          </w:tcPr>
          <w:p w14:paraId="1B429AD4"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9.3</w:t>
            </w:r>
          </w:p>
        </w:tc>
        <w:tc>
          <w:tcPr>
            <w:tcW w:w="1050" w:type="dxa"/>
            <w:tcBorders>
              <w:bottom w:val="single" w:sz="8" w:space="0" w:color="auto"/>
            </w:tcBorders>
            <w:vAlign w:val="center"/>
          </w:tcPr>
          <w:p w14:paraId="58878ACA"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383.2</w:t>
            </w:r>
          </w:p>
        </w:tc>
      </w:tr>
    </w:tbl>
    <w:p w14:paraId="5A25A1F1" w14:textId="77777777" w:rsidR="00D9029E" w:rsidRDefault="00901EEF">
      <w:pPr>
        <w:spacing w:beforeLines="50" w:before="156" w:afterLines="50" w:after="156"/>
        <w:ind w:firstLineChars="200" w:firstLine="640"/>
        <w:outlineLvl w:val="2"/>
        <w:rPr>
          <w:rStyle w:val="a7"/>
          <w:rFonts w:eastAsia="方正仿宋_GB2312" w:cstheme="minorBidi"/>
          <w:bCs/>
          <w:sz w:val="32"/>
          <w:szCs w:val="32"/>
        </w:rPr>
      </w:pPr>
      <w:r>
        <w:rPr>
          <w:rStyle w:val="a7"/>
          <w:rFonts w:eastAsia="方正仿宋_GB2312" w:cstheme="minorBidi" w:hint="eastAsia"/>
          <w:bCs/>
          <w:sz w:val="32"/>
          <w:szCs w:val="32"/>
        </w:rPr>
        <w:t>结果分析认为</w:t>
      </w:r>
      <w:r>
        <w:rPr>
          <w:rStyle w:val="a7"/>
          <w:rFonts w:eastAsia="方正仿宋_GB2312" w:cstheme="minorBidi" w:hint="eastAsia"/>
          <w:bCs/>
          <w:sz w:val="32"/>
          <w:szCs w:val="32"/>
        </w:rPr>
        <w:t>，种芋单重增加为幼苗前期生长提供了更充足的贮藏养分，有利于茎叶的分化和生长，表现为叶片数</w:t>
      </w:r>
      <w:r>
        <w:rPr>
          <w:rStyle w:val="a7"/>
          <w:rFonts w:eastAsia="方正仿宋_GB2312" w:cstheme="minorBidi" w:hint="eastAsia"/>
          <w:bCs/>
          <w:sz w:val="32"/>
          <w:szCs w:val="32"/>
        </w:rPr>
        <w:lastRenderedPageBreak/>
        <w:t>增多、光合面积扩大。叶片数的增加为后期块茎膨大奠定了物质基础。但株高、茎粗等指标</w:t>
      </w:r>
      <w:proofErr w:type="gramStart"/>
      <w:r>
        <w:rPr>
          <w:rStyle w:val="a7"/>
          <w:rFonts w:eastAsia="方正仿宋_GB2312" w:cstheme="minorBidi" w:hint="eastAsia"/>
          <w:bCs/>
          <w:sz w:val="32"/>
          <w:szCs w:val="32"/>
        </w:rPr>
        <w:t>受品种</w:t>
      </w:r>
      <w:proofErr w:type="gramEnd"/>
      <w:r>
        <w:rPr>
          <w:rStyle w:val="a7"/>
          <w:rFonts w:eastAsia="方正仿宋_GB2312" w:cstheme="minorBidi" w:hint="eastAsia"/>
          <w:bCs/>
          <w:sz w:val="32"/>
          <w:szCs w:val="32"/>
        </w:rPr>
        <w:t>遗传特性影响较大，在本试验种芋单重范围内未表现出显著差异。</w:t>
      </w:r>
    </w:p>
    <w:p w14:paraId="11807792" w14:textId="77777777" w:rsidR="00D9029E" w:rsidRDefault="00901EEF">
      <w:pPr>
        <w:spacing w:beforeLines="50" w:before="156" w:afterLines="50" w:after="156"/>
        <w:outlineLvl w:val="2"/>
        <w:rPr>
          <w:rStyle w:val="a7"/>
          <w:rFonts w:eastAsia="方正仿宋_GB2312" w:cstheme="minorBidi"/>
          <w:bCs/>
          <w:sz w:val="32"/>
          <w:szCs w:val="32"/>
        </w:rPr>
      </w:pPr>
      <w:r>
        <w:rPr>
          <w:rStyle w:val="a7"/>
          <w:rFonts w:eastAsia="方正仿宋_GB2312" w:cstheme="minorBidi" w:hint="eastAsia"/>
          <w:b/>
          <w:sz w:val="32"/>
          <w:szCs w:val="32"/>
        </w:rPr>
        <w:t>2.3.2</w:t>
      </w:r>
      <w:r>
        <w:rPr>
          <w:rStyle w:val="a7"/>
          <w:rFonts w:eastAsia="方正仿宋_GB2312" w:cstheme="minorBidi" w:hint="eastAsia"/>
          <w:b/>
          <w:sz w:val="32"/>
          <w:szCs w:val="32"/>
        </w:rPr>
        <w:t>种</w:t>
      </w:r>
      <w:proofErr w:type="gramStart"/>
      <w:r>
        <w:rPr>
          <w:rStyle w:val="a7"/>
          <w:rFonts w:eastAsia="方正仿宋_GB2312" w:cstheme="minorBidi" w:hint="eastAsia"/>
          <w:b/>
          <w:sz w:val="32"/>
          <w:szCs w:val="32"/>
        </w:rPr>
        <w:t>芋</w:t>
      </w:r>
      <w:proofErr w:type="gramEnd"/>
      <w:r>
        <w:rPr>
          <w:rStyle w:val="a7"/>
          <w:rFonts w:eastAsia="方正仿宋_GB2312" w:cstheme="minorBidi" w:hint="eastAsia"/>
          <w:b/>
          <w:sz w:val="32"/>
          <w:szCs w:val="32"/>
        </w:rPr>
        <w:t>单重对菊芋</w:t>
      </w:r>
      <w:r>
        <w:rPr>
          <w:rStyle w:val="a7"/>
          <w:rFonts w:eastAsia="方正仿宋_GB2312" w:cstheme="minorBidi" w:hint="eastAsia"/>
          <w:b/>
          <w:sz w:val="32"/>
          <w:szCs w:val="32"/>
        </w:rPr>
        <w:t>块茎数量及大小的影响</w:t>
      </w:r>
    </w:p>
    <w:p w14:paraId="5A50E538" w14:textId="77777777" w:rsidR="00D9029E" w:rsidRDefault="00901EEF">
      <w:pPr>
        <w:spacing w:beforeLines="50" w:before="156" w:afterLines="50" w:after="156"/>
        <w:ind w:firstLineChars="200" w:firstLine="640"/>
        <w:outlineLvl w:val="2"/>
        <w:rPr>
          <w:rStyle w:val="a7"/>
          <w:rFonts w:eastAsia="方正仿宋_GB2312" w:cstheme="minorBidi"/>
          <w:bCs/>
          <w:sz w:val="32"/>
          <w:szCs w:val="32"/>
        </w:rPr>
      </w:pPr>
      <w:r>
        <w:rPr>
          <w:rStyle w:val="a7"/>
          <w:rFonts w:eastAsia="方正仿宋_GB2312" w:cstheme="minorBidi" w:hint="eastAsia"/>
          <w:bCs/>
          <w:sz w:val="32"/>
          <w:szCs w:val="32"/>
        </w:rPr>
        <w:t>10</w:t>
      </w:r>
      <w:r>
        <w:rPr>
          <w:rStyle w:val="a7"/>
          <w:rFonts w:eastAsia="方正仿宋_GB2312" w:cstheme="minorBidi" w:hint="eastAsia"/>
          <w:bCs/>
          <w:sz w:val="32"/>
          <w:szCs w:val="32"/>
        </w:rPr>
        <w:t>月下旬收获时测定块茎性状。由表</w:t>
      </w:r>
      <w:r>
        <w:rPr>
          <w:rStyle w:val="a7"/>
          <w:rFonts w:eastAsia="方正仿宋_GB2312" w:cstheme="minorBidi" w:hint="eastAsia"/>
          <w:bCs/>
          <w:sz w:val="32"/>
          <w:szCs w:val="32"/>
        </w:rPr>
        <w:t>4</w:t>
      </w:r>
      <w:r>
        <w:rPr>
          <w:rStyle w:val="a7"/>
          <w:rFonts w:eastAsia="方正仿宋_GB2312" w:cstheme="minorBidi" w:hint="eastAsia"/>
          <w:bCs/>
          <w:sz w:val="32"/>
          <w:szCs w:val="32"/>
        </w:rPr>
        <w:t>可知，随着种芋单重的增加，菊芋每株块茎数和最大块茎重随之增加：</w:t>
      </w:r>
      <w:r>
        <w:rPr>
          <w:rStyle w:val="a7"/>
          <w:rFonts w:eastAsia="方正仿宋_GB2312" w:cstheme="minorBidi" w:hint="eastAsia"/>
          <w:bCs/>
          <w:sz w:val="32"/>
          <w:szCs w:val="32"/>
        </w:rPr>
        <w:t>A</w:t>
      </w:r>
      <w:r>
        <w:rPr>
          <w:rStyle w:val="a7"/>
          <w:rFonts w:eastAsia="方正仿宋_GB2312" w:cstheme="minorBidi" w:hint="eastAsia"/>
          <w:bCs/>
          <w:sz w:val="32"/>
          <w:szCs w:val="32"/>
        </w:rPr>
        <w:t>处理每株块茎数</w:t>
      </w:r>
      <w:r>
        <w:rPr>
          <w:rStyle w:val="a7"/>
          <w:rFonts w:eastAsia="方正仿宋_GB2312" w:cstheme="minorBidi" w:hint="eastAsia"/>
          <w:bCs/>
          <w:sz w:val="32"/>
          <w:szCs w:val="32"/>
        </w:rPr>
        <w:t>34.2</w:t>
      </w:r>
      <w:r>
        <w:rPr>
          <w:rStyle w:val="a7"/>
          <w:rFonts w:eastAsia="方正仿宋_GB2312" w:cstheme="minorBidi" w:hint="eastAsia"/>
          <w:bCs/>
          <w:sz w:val="32"/>
          <w:szCs w:val="32"/>
        </w:rPr>
        <w:t>个、最大块茎重</w:t>
      </w:r>
      <w:r>
        <w:rPr>
          <w:rStyle w:val="a7"/>
          <w:rFonts w:eastAsia="方正仿宋_GB2312" w:cstheme="minorBidi" w:hint="eastAsia"/>
          <w:bCs/>
          <w:sz w:val="32"/>
          <w:szCs w:val="32"/>
        </w:rPr>
        <w:t>66.6 g</w:t>
      </w:r>
      <w:r>
        <w:rPr>
          <w:rStyle w:val="a7"/>
          <w:rFonts w:eastAsia="方正仿宋_GB2312" w:cstheme="minorBidi" w:hint="eastAsia"/>
          <w:bCs/>
          <w:sz w:val="32"/>
          <w:szCs w:val="32"/>
        </w:rPr>
        <w:t>，</w:t>
      </w:r>
      <w:r>
        <w:rPr>
          <w:rStyle w:val="a7"/>
          <w:rFonts w:eastAsia="方正仿宋_GB2312" w:cstheme="minorBidi" w:hint="eastAsia"/>
          <w:bCs/>
          <w:sz w:val="32"/>
          <w:szCs w:val="32"/>
        </w:rPr>
        <w:t>B</w:t>
      </w:r>
      <w:r>
        <w:rPr>
          <w:rStyle w:val="a7"/>
          <w:rFonts w:eastAsia="方正仿宋_GB2312" w:cstheme="minorBidi" w:hint="eastAsia"/>
          <w:bCs/>
          <w:sz w:val="32"/>
          <w:szCs w:val="32"/>
        </w:rPr>
        <w:t>处理分别为</w:t>
      </w:r>
      <w:r>
        <w:rPr>
          <w:rStyle w:val="a7"/>
          <w:rFonts w:eastAsia="方正仿宋_GB2312" w:cstheme="minorBidi" w:hint="eastAsia"/>
          <w:bCs/>
          <w:sz w:val="32"/>
          <w:szCs w:val="32"/>
        </w:rPr>
        <w:t>45.9</w:t>
      </w:r>
      <w:r>
        <w:rPr>
          <w:rStyle w:val="a7"/>
          <w:rFonts w:eastAsia="方正仿宋_GB2312" w:cstheme="minorBidi" w:hint="eastAsia"/>
          <w:bCs/>
          <w:sz w:val="32"/>
          <w:szCs w:val="32"/>
        </w:rPr>
        <w:t>个、</w:t>
      </w:r>
      <w:r>
        <w:rPr>
          <w:rStyle w:val="a7"/>
          <w:rFonts w:eastAsia="方正仿宋_GB2312" w:cstheme="minorBidi" w:hint="eastAsia"/>
          <w:bCs/>
          <w:sz w:val="32"/>
          <w:szCs w:val="32"/>
        </w:rPr>
        <w:t>71.5 g</w:t>
      </w:r>
      <w:r>
        <w:rPr>
          <w:rStyle w:val="a7"/>
          <w:rFonts w:eastAsia="方正仿宋_GB2312" w:cstheme="minorBidi" w:hint="eastAsia"/>
          <w:bCs/>
          <w:sz w:val="32"/>
          <w:szCs w:val="32"/>
        </w:rPr>
        <w:t>，</w:t>
      </w:r>
      <w:r>
        <w:rPr>
          <w:rStyle w:val="a7"/>
          <w:rFonts w:eastAsia="方正仿宋_GB2312" w:cstheme="minorBidi" w:hint="eastAsia"/>
          <w:bCs/>
          <w:sz w:val="32"/>
          <w:szCs w:val="32"/>
        </w:rPr>
        <w:t>C</w:t>
      </w:r>
      <w:r>
        <w:rPr>
          <w:rStyle w:val="a7"/>
          <w:rFonts w:eastAsia="方正仿宋_GB2312" w:cstheme="minorBidi" w:hint="eastAsia"/>
          <w:bCs/>
          <w:sz w:val="32"/>
          <w:szCs w:val="32"/>
        </w:rPr>
        <w:t>处理分别为</w:t>
      </w:r>
      <w:r>
        <w:rPr>
          <w:rStyle w:val="a7"/>
          <w:rFonts w:eastAsia="方正仿宋_GB2312" w:cstheme="minorBidi" w:hint="eastAsia"/>
          <w:bCs/>
          <w:sz w:val="32"/>
          <w:szCs w:val="32"/>
        </w:rPr>
        <w:t>51.7</w:t>
      </w:r>
      <w:r>
        <w:rPr>
          <w:rStyle w:val="a7"/>
          <w:rFonts w:eastAsia="方正仿宋_GB2312" w:cstheme="minorBidi" w:hint="eastAsia"/>
          <w:bCs/>
          <w:sz w:val="32"/>
          <w:szCs w:val="32"/>
        </w:rPr>
        <w:t>个、</w:t>
      </w:r>
      <w:r>
        <w:rPr>
          <w:rStyle w:val="a7"/>
          <w:rFonts w:eastAsia="方正仿宋_GB2312" w:cstheme="minorBidi" w:hint="eastAsia"/>
          <w:bCs/>
          <w:sz w:val="32"/>
          <w:szCs w:val="32"/>
        </w:rPr>
        <w:t>75.3</w:t>
      </w:r>
      <w:r>
        <w:rPr>
          <w:rStyle w:val="a7"/>
          <w:rFonts w:eastAsia="方正仿宋_GB2312" w:cstheme="minorBidi" w:hint="eastAsia"/>
          <w:bCs/>
          <w:sz w:val="32"/>
          <w:szCs w:val="32"/>
        </w:rPr>
        <w:t xml:space="preserve"> g</w:t>
      </w:r>
      <w:r>
        <w:rPr>
          <w:rStyle w:val="a7"/>
          <w:rFonts w:eastAsia="方正仿宋_GB2312" w:cstheme="minorBidi" w:hint="eastAsia"/>
          <w:bCs/>
          <w:sz w:val="32"/>
          <w:szCs w:val="32"/>
        </w:rPr>
        <w:t>。</w:t>
      </w:r>
      <w:r>
        <w:rPr>
          <w:rStyle w:val="a7"/>
          <w:rFonts w:eastAsia="方正仿宋_GB2312" w:cstheme="minorBidi" w:hint="eastAsia"/>
          <w:bCs/>
          <w:sz w:val="32"/>
          <w:szCs w:val="32"/>
        </w:rPr>
        <w:t>C</w:t>
      </w:r>
      <w:r>
        <w:rPr>
          <w:rStyle w:val="a7"/>
          <w:rFonts w:eastAsia="方正仿宋_GB2312" w:cstheme="minorBidi" w:hint="eastAsia"/>
          <w:bCs/>
          <w:sz w:val="32"/>
          <w:szCs w:val="32"/>
        </w:rPr>
        <w:t>处理每株块茎数较</w:t>
      </w:r>
      <w:r>
        <w:rPr>
          <w:rStyle w:val="a7"/>
          <w:rFonts w:eastAsia="方正仿宋_GB2312" w:cstheme="minorBidi" w:hint="eastAsia"/>
          <w:bCs/>
          <w:sz w:val="32"/>
          <w:szCs w:val="32"/>
        </w:rPr>
        <w:t>A</w:t>
      </w:r>
      <w:r>
        <w:rPr>
          <w:rStyle w:val="a7"/>
          <w:rFonts w:eastAsia="方正仿宋_GB2312" w:cstheme="minorBidi" w:hint="eastAsia"/>
          <w:bCs/>
          <w:sz w:val="32"/>
          <w:szCs w:val="32"/>
        </w:rPr>
        <w:t>处理增加</w:t>
      </w:r>
      <w:r>
        <w:rPr>
          <w:rStyle w:val="a7"/>
          <w:rFonts w:eastAsia="方正仿宋_GB2312" w:cstheme="minorBidi" w:hint="eastAsia"/>
          <w:bCs/>
          <w:sz w:val="32"/>
          <w:szCs w:val="32"/>
        </w:rPr>
        <w:t>51.2%</w:t>
      </w:r>
      <w:r>
        <w:rPr>
          <w:rStyle w:val="a7"/>
          <w:rFonts w:eastAsia="方正仿宋_GB2312" w:cstheme="minorBidi" w:hint="eastAsia"/>
          <w:bCs/>
          <w:sz w:val="32"/>
          <w:szCs w:val="32"/>
        </w:rPr>
        <w:t>，最大块茎重增加</w:t>
      </w:r>
      <w:r>
        <w:rPr>
          <w:rStyle w:val="a7"/>
          <w:rFonts w:eastAsia="方正仿宋_GB2312" w:cstheme="minorBidi" w:hint="eastAsia"/>
          <w:bCs/>
          <w:sz w:val="32"/>
          <w:szCs w:val="32"/>
        </w:rPr>
        <w:t>13.1%</w:t>
      </w:r>
      <w:r>
        <w:rPr>
          <w:rStyle w:val="a7"/>
          <w:rFonts w:eastAsia="方正仿宋_GB2312" w:cstheme="minorBidi" w:hint="eastAsia"/>
          <w:bCs/>
          <w:sz w:val="32"/>
          <w:szCs w:val="32"/>
        </w:rPr>
        <w:t>。但平均块茎单重在</w:t>
      </w:r>
      <w:proofErr w:type="gramStart"/>
      <w:r>
        <w:rPr>
          <w:rStyle w:val="a7"/>
          <w:rFonts w:eastAsia="方正仿宋_GB2312" w:cstheme="minorBidi" w:hint="eastAsia"/>
          <w:bCs/>
          <w:sz w:val="32"/>
          <w:szCs w:val="32"/>
        </w:rPr>
        <w:t>各处理间基本</w:t>
      </w:r>
      <w:proofErr w:type="gramEnd"/>
      <w:r>
        <w:rPr>
          <w:rStyle w:val="a7"/>
          <w:rFonts w:eastAsia="方正仿宋_GB2312" w:cstheme="minorBidi" w:hint="eastAsia"/>
          <w:bCs/>
          <w:sz w:val="32"/>
          <w:szCs w:val="32"/>
        </w:rPr>
        <w:t>不变，维持在</w:t>
      </w:r>
      <w:r>
        <w:rPr>
          <w:rStyle w:val="a7"/>
          <w:rFonts w:eastAsia="方正仿宋_GB2312" w:cstheme="minorBidi" w:hint="eastAsia"/>
          <w:bCs/>
          <w:sz w:val="32"/>
          <w:szCs w:val="32"/>
        </w:rPr>
        <w:t>22.5</w:t>
      </w:r>
      <w:r>
        <w:rPr>
          <w:rStyle w:val="a7"/>
          <w:rFonts w:eastAsia="方正仿宋_GB2312" w:cstheme="minorBidi" w:hint="eastAsia"/>
          <w:bCs/>
          <w:sz w:val="32"/>
          <w:szCs w:val="32"/>
        </w:rPr>
        <w:t>～</w:t>
      </w:r>
      <w:r>
        <w:rPr>
          <w:rStyle w:val="a7"/>
          <w:rFonts w:eastAsia="方正仿宋_GB2312" w:cstheme="minorBidi" w:hint="eastAsia"/>
          <w:bCs/>
          <w:sz w:val="32"/>
          <w:szCs w:val="32"/>
        </w:rPr>
        <w:t>22.6 g</w:t>
      </w:r>
      <w:r>
        <w:rPr>
          <w:rStyle w:val="a7"/>
          <w:rFonts w:eastAsia="方正仿宋_GB2312" w:cstheme="minorBidi" w:hint="eastAsia"/>
          <w:bCs/>
          <w:sz w:val="32"/>
          <w:szCs w:val="32"/>
        </w:rPr>
        <w:t>。</w:t>
      </w:r>
    </w:p>
    <w:p w14:paraId="7D1EC024" w14:textId="77777777" w:rsidR="00D9029E" w:rsidRDefault="00901EEF">
      <w:pPr>
        <w:pStyle w:val="a3"/>
        <w:widowControl/>
        <w:shd w:val="clear" w:color="auto" w:fill="FFFFFF"/>
        <w:spacing w:beforeAutospacing="0" w:afterAutospacing="0"/>
        <w:jc w:val="center"/>
        <w:rPr>
          <w:rFonts w:ascii="宋体" w:hAnsi="宋体"/>
          <w:b/>
          <w:color w:val="000000"/>
        </w:rPr>
      </w:pPr>
      <w:r>
        <w:rPr>
          <w:rStyle w:val="a7"/>
          <w:rFonts w:eastAsia="方正仿宋_GB2312" w:cstheme="minorBidi" w:hint="eastAsia"/>
          <w:bCs/>
          <w:kern w:val="2"/>
        </w:rPr>
        <w:t>表</w:t>
      </w:r>
      <w:r>
        <w:rPr>
          <w:rStyle w:val="a7"/>
          <w:rFonts w:eastAsia="方正仿宋_GB2312" w:cstheme="minorBidi" w:hint="eastAsia"/>
          <w:bCs/>
          <w:kern w:val="2"/>
        </w:rPr>
        <w:t>4</w:t>
      </w:r>
      <w:r>
        <w:rPr>
          <w:rStyle w:val="a7"/>
          <w:rFonts w:eastAsia="方正仿宋_GB2312" w:cstheme="minorBidi" w:hint="eastAsia"/>
          <w:bCs/>
          <w:kern w:val="2"/>
        </w:rPr>
        <w:t xml:space="preserve"> </w:t>
      </w:r>
      <w:r>
        <w:rPr>
          <w:rStyle w:val="a7"/>
          <w:rFonts w:eastAsia="方正仿宋_GB2312" w:cstheme="minorBidi" w:hint="eastAsia"/>
          <w:bCs/>
          <w:kern w:val="2"/>
        </w:rPr>
        <w:t>块茎性状记载表</w:t>
      </w:r>
    </w:p>
    <w:tbl>
      <w:tblPr>
        <w:tblStyle w:val="a4"/>
        <w:tblW w:w="68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94"/>
        <w:gridCol w:w="2175"/>
        <w:gridCol w:w="1693"/>
        <w:gridCol w:w="1885"/>
      </w:tblGrid>
      <w:tr w:rsidR="00D9029E" w14:paraId="471A0BF7" w14:textId="77777777">
        <w:trPr>
          <w:trHeight w:hRule="exact" w:val="739"/>
          <w:jc w:val="center"/>
        </w:trPr>
        <w:tc>
          <w:tcPr>
            <w:tcW w:w="1094" w:type="dxa"/>
            <w:tcBorders>
              <w:top w:val="single" w:sz="8" w:space="0" w:color="auto"/>
              <w:bottom w:val="single" w:sz="4" w:space="0" w:color="auto"/>
            </w:tcBorders>
            <w:vAlign w:val="center"/>
          </w:tcPr>
          <w:p w14:paraId="3FA3703A" w14:textId="77777777" w:rsidR="00D9029E" w:rsidRDefault="00901EEF">
            <w:pPr>
              <w:spacing w:beforeLines="50" w:before="156" w:afterLines="50" w:after="156"/>
              <w:jc w:val="center"/>
              <w:outlineLvl w:val="2"/>
              <w:rPr>
                <w:rFonts w:ascii="宋体" w:hAnsi="宋体"/>
                <w:color w:val="000000"/>
                <w:sz w:val="18"/>
                <w:szCs w:val="18"/>
              </w:rPr>
            </w:pPr>
            <w:r>
              <w:rPr>
                <w:rFonts w:ascii="宋体" w:hAnsi="宋体" w:hint="eastAsia"/>
                <w:color w:val="000000"/>
                <w:sz w:val="18"/>
                <w:szCs w:val="18"/>
              </w:rPr>
              <w:t>处理</w:t>
            </w:r>
          </w:p>
        </w:tc>
        <w:tc>
          <w:tcPr>
            <w:tcW w:w="2175" w:type="dxa"/>
            <w:tcBorders>
              <w:top w:val="single" w:sz="8" w:space="0" w:color="auto"/>
              <w:bottom w:val="single" w:sz="4" w:space="0" w:color="auto"/>
            </w:tcBorders>
            <w:vAlign w:val="center"/>
          </w:tcPr>
          <w:p w14:paraId="3D103A9E" w14:textId="77777777" w:rsidR="00D9029E" w:rsidRDefault="00901EEF">
            <w:pPr>
              <w:spacing w:beforeLines="50" w:before="156" w:afterLines="50" w:after="156"/>
              <w:jc w:val="center"/>
              <w:outlineLvl w:val="2"/>
              <w:rPr>
                <w:rFonts w:ascii="宋体" w:hAnsi="宋体"/>
                <w:color w:val="000000"/>
                <w:sz w:val="18"/>
                <w:szCs w:val="18"/>
              </w:rPr>
            </w:pPr>
            <w:r>
              <w:rPr>
                <w:rFonts w:ascii="宋体" w:hAnsi="宋体" w:hint="eastAsia"/>
                <w:color w:val="000000"/>
                <w:sz w:val="18"/>
                <w:szCs w:val="18"/>
              </w:rPr>
              <w:t>每株块茎数（</w:t>
            </w:r>
            <w:proofErr w:type="gramStart"/>
            <w:r>
              <w:rPr>
                <w:rFonts w:ascii="宋体" w:hAnsi="宋体" w:hint="eastAsia"/>
                <w:color w:val="000000"/>
                <w:sz w:val="18"/>
                <w:szCs w:val="18"/>
              </w:rPr>
              <w:t>个</w:t>
            </w:r>
            <w:proofErr w:type="gramEnd"/>
            <w:r>
              <w:rPr>
                <w:rFonts w:ascii="宋体" w:hAnsi="宋体" w:hint="eastAsia"/>
                <w:color w:val="000000"/>
                <w:sz w:val="18"/>
                <w:szCs w:val="18"/>
              </w:rPr>
              <w:t>）</w:t>
            </w:r>
          </w:p>
        </w:tc>
        <w:tc>
          <w:tcPr>
            <w:tcW w:w="1693" w:type="dxa"/>
            <w:tcBorders>
              <w:top w:val="single" w:sz="8" w:space="0" w:color="auto"/>
              <w:bottom w:val="single" w:sz="4" w:space="0" w:color="auto"/>
            </w:tcBorders>
            <w:vAlign w:val="center"/>
          </w:tcPr>
          <w:p w14:paraId="4756BCCA" w14:textId="77777777" w:rsidR="00D9029E" w:rsidRDefault="00901EEF">
            <w:pPr>
              <w:spacing w:beforeLines="50" w:before="156" w:afterLines="50" w:after="156"/>
              <w:jc w:val="center"/>
              <w:outlineLvl w:val="2"/>
              <w:rPr>
                <w:rFonts w:ascii="宋体" w:hAnsi="宋体"/>
                <w:color w:val="000000"/>
                <w:sz w:val="18"/>
                <w:szCs w:val="18"/>
              </w:rPr>
            </w:pPr>
            <w:r>
              <w:rPr>
                <w:rFonts w:ascii="宋体" w:hAnsi="宋体" w:hint="eastAsia"/>
                <w:color w:val="000000"/>
                <w:sz w:val="18"/>
                <w:szCs w:val="18"/>
              </w:rPr>
              <w:t>平均块茎单重（</w:t>
            </w:r>
            <w:r>
              <w:rPr>
                <w:rFonts w:ascii="宋体" w:hAnsi="宋体" w:hint="eastAsia"/>
                <w:color w:val="000000"/>
                <w:sz w:val="18"/>
                <w:szCs w:val="18"/>
              </w:rPr>
              <w:t>g</w:t>
            </w:r>
            <w:r>
              <w:rPr>
                <w:rFonts w:ascii="宋体" w:hAnsi="宋体" w:hint="eastAsia"/>
                <w:color w:val="000000"/>
                <w:sz w:val="18"/>
                <w:szCs w:val="18"/>
              </w:rPr>
              <w:t>）</w:t>
            </w:r>
          </w:p>
        </w:tc>
        <w:tc>
          <w:tcPr>
            <w:tcW w:w="1885" w:type="dxa"/>
            <w:tcBorders>
              <w:top w:val="single" w:sz="8" w:space="0" w:color="auto"/>
              <w:bottom w:val="single" w:sz="4" w:space="0" w:color="auto"/>
            </w:tcBorders>
            <w:vAlign w:val="center"/>
          </w:tcPr>
          <w:p w14:paraId="1416780D" w14:textId="77777777" w:rsidR="00D9029E" w:rsidRDefault="00901EEF">
            <w:pPr>
              <w:spacing w:beforeLines="50" w:before="156" w:afterLines="50" w:after="156"/>
              <w:jc w:val="center"/>
              <w:outlineLvl w:val="2"/>
              <w:rPr>
                <w:rFonts w:ascii="宋体" w:hAnsi="宋体"/>
                <w:color w:val="000000"/>
                <w:sz w:val="18"/>
                <w:szCs w:val="18"/>
              </w:rPr>
            </w:pPr>
            <w:r>
              <w:rPr>
                <w:rFonts w:ascii="宋体" w:hAnsi="宋体" w:hint="eastAsia"/>
                <w:color w:val="000000"/>
                <w:sz w:val="18"/>
                <w:szCs w:val="18"/>
              </w:rPr>
              <w:t>最大块茎重（</w:t>
            </w:r>
            <w:r>
              <w:rPr>
                <w:rFonts w:ascii="宋体" w:hAnsi="宋体" w:hint="eastAsia"/>
                <w:color w:val="000000"/>
                <w:sz w:val="18"/>
                <w:szCs w:val="18"/>
              </w:rPr>
              <w:t>g</w:t>
            </w:r>
            <w:r>
              <w:rPr>
                <w:rFonts w:ascii="宋体" w:hAnsi="宋体" w:hint="eastAsia"/>
                <w:color w:val="000000"/>
                <w:sz w:val="18"/>
                <w:szCs w:val="18"/>
              </w:rPr>
              <w:t>）</w:t>
            </w:r>
          </w:p>
        </w:tc>
      </w:tr>
      <w:tr w:rsidR="00D9029E" w14:paraId="166EB72E" w14:textId="77777777">
        <w:trPr>
          <w:trHeight w:hRule="exact" w:val="425"/>
          <w:jc w:val="center"/>
        </w:trPr>
        <w:tc>
          <w:tcPr>
            <w:tcW w:w="1094" w:type="dxa"/>
            <w:tcBorders>
              <w:top w:val="single" w:sz="4" w:space="0" w:color="auto"/>
            </w:tcBorders>
            <w:vAlign w:val="center"/>
          </w:tcPr>
          <w:p w14:paraId="2BBC2B1B" w14:textId="77777777" w:rsidR="00D9029E" w:rsidRDefault="00901EEF">
            <w:pPr>
              <w:spacing w:beforeLines="50" w:before="156" w:afterLines="50" w:after="156"/>
              <w:jc w:val="center"/>
              <w:outlineLvl w:val="2"/>
              <w:rPr>
                <w:rFonts w:ascii="宋体" w:hAnsi="宋体"/>
                <w:bCs/>
                <w:color w:val="000000"/>
                <w:sz w:val="18"/>
                <w:szCs w:val="18"/>
              </w:rPr>
            </w:pPr>
            <w:r>
              <w:rPr>
                <w:rFonts w:ascii="宋体" w:hAnsi="宋体" w:hint="eastAsia"/>
                <w:bCs/>
                <w:color w:val="000000"/>
                <w:sz w:val="18"/>
                <w:szCs w:val="18"/>
              </w:rPr>
              <w:t>A</w:t>
            </w:r>
            <w:r>
              <w:rPr>
                <w:rFonts w:ascii="宋体" w:hAnsi="宋体" w:hint="eastAsia"/>
                <w:bCs/>
                <w:color w:val="000000"/>
                <w:sz w:val="18"/>
                <w:szCs w:val="18"/>
              </w:rPr>
              <w:t>（</w:t>
            </w:r>
            <w:r>
              <w:rPr>
                <w:rFonts w:ascii="宋体" w:hAnsi="宋体" w:hint="eastAsia"/>
                <w:bCs/>
                <w:color w:val="000000"/>
                <w:sz w:val="18"/>
                <w:szCs w:val="18"/>
              </w:rPr>
              <w:t>20g</w:t>
            </w:r>
            <w:r>
              <w:rPr>
                <w:rFonts w:ascii="宋体" w:hAnsi="宋体" w:hint="eastAsia"/>
                <w:bCs/>
                <w:color w:val="000000"/>
                <w:sz w:val="18"/>
                <w:szCs w:val="18"/>
              </w:rPr>
              <w:t>）</w:t>
            </w:r>
          </w:p>
        </w:tc>
        <w:tc>
          <w:tcPr>
            <w:tcW w:w="2175" w:type="dxa"/>
            <w:tcBorders>
              <w:top w:val="single" w:sz="4" w:space="0" w:color="auto"/>
            </w:tcBorders>
            <w:vAlign w:val="center"/>
          </w:tcPr>
          <w:p w14:paraId="08A777A3"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34.2</w:t>
            </w:r>
          </w:p>
        </w:tc>
        <w:tc>
          <w:tcPr>
            <w:tcW w:w="1693" w:type="dxa"/>
            <w:tcBorders>
              <w:top w:val="single" w:sz="4" w:space="0" w:color="auto"/>
            </w:tcBorders>
            <w:vAlign w:val="center"/>
          </w:tcPr>
          <w:p w14:paraId="76068D6D"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22.6</w:t>
            </w:r>
          </w:p>
        </w:tc>
        <w:tc>
          <w:tcPr>
            <w:tcW w:w="1885" w:type="dxa"/>
            <w:tcBorders>
              <w:top w:val="single" w:sz="4" w:space="0" w:color="auto"/>
            </w:tcBorders>
            <w:vAlign w:val="center"/>
          </w:tcPr>
          <w:p w14:paraId="52F84DC3"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66.6</w:t>
            </w:r>
          </w:p>
        </w:tc>
      </w:tr>
      <w:tr w:rsidR="00D9029E" w14:paraId="01024922" w14:textId="77777777">
        <w:trPr>
          <w:trHeight w:hRule="exact" w:val="425"/>
          <w:jc w:val="center"/>
        </w:trPr>
        <w:tc>
          <w:tcPr>
            <w:tcW w:w="1094" w:type="dxa"/>
            <w:vAlign w:val="center"/>
          </w:tcPr>
          <w:p w14:paraId="5981003E" w14:textId="77777777" w:rsidR="00D9029E" w:rsidRDefault="00901EEF">
            <w:pPr>
              <w:spacing w:beforeLines="50" w:before="156" w:afterLines="50" w:after="156"/>
              <w:jc w:val="center"/>
              <w:outlineLvl w:val="2"/>
              <w:rPr>
                <w:rFonts w:ascii="宋体" w:hAnsi="宋体"/>
                <w:bCs/>
                <w:color w:val="000000"/>
                <w:sz w:val="18"/>
                <w:szCs w:val="18"/>
              </w:rPr>
            </w:pPr>
            <w:r>
              <w:rPr>
                <w:rFonts w:ascii="宋体" w:hAnsi="宋体" w:hint="eastAsia"/>
                <w:bCs/>
                <w:color w:val="000000"/>
                <w:sz w:val="18"/>
                <w:szCs w:val="18"/>
              </w:rPr>
              <w:t>B</w:t>
            </w:r>
            <w:r>
              <w:rPr>
                <w:rFonts w:ascii="宋体" w:hAnsi="宋体" w:hint="eastAsia"/>
                <w:bCs/>
                <w:color w:val="000000"/>
                <w:sz w:val="18"/>
                <w:szCs w:val="18"/>
              </w:rPr>
              <w:t>（</w:t>
            </w:r>
            <w:r>
              <w:rPr>
                <w:rFonts w:ascii="宋体" w:hAnsi="宋体" w:hint="eastAsia"/>
                <w:bCs/>
                <w:color w:val="000000"/>
                <w:sz w:val="18"/>
                <w:szCs w:val="18"/>
              </w:rPr>
              <w:t>35g</w:t>
            </w:r>
            <w:r>
              <w:rPr>
                <w:rFonts w:ascii="宋体" w:hAnsi="宋体" w:hint="eastAsia"/>
                <w:bCs/>
                <w:color w:val="000000"/>
                <w:sz w:val="18"/>
                <w:szCs w:val="18"/>
              </w:rPr>
              <w:t>）</w:t>
            </w:r>
          </w:p>
        </w:tc>
        <w:tc>
          <w:tcPr>
            <w:tcW w:w="2175" w:type="dxa"/>
            <w:vAlign w:val="center"/>
          </w:tcPr>
          <w:p w14:paraId="4DE1AC61"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45.9</w:t>
            </w:r>
          </w:p>
        </w:tc>
        <w:tc>
          <w:tcPr>
            <w:tcW w:w="1693" w:type="dxa"/>
            <w:vAlign w:val="center"/>
          </w:tcPr>
          <w:p w14:paraId="485987CC"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22.5</w:t>
            </w:r>
          </w:p>
        </w:tc>
        <w:tc>
          <w:tcPr>
            <w:tcW w:w="1885" w:type="dxa"/>
            <w:vAlign w:val="center"/>
          </w:tcPr>
          <w:p w14:paraId="4EF91475"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71.5</w:t>
            </w:r>
          </w:p>
        </w:tc>
      </w:tr>
      <w:tr w:rsidR="00D9029E" w14:paraId="25546C8E" w14:textId="77777777">
        <w:trPr>
          <w:trHeight w:hRule="exact" w:val="425"/>
          <w:jc w:val="center"/>
        </w:trPr>
        <w:tc>
          <w:tcPr>
            <w:tcW w:w="1094" w:type="dxa"/>
            <w:tcBorders>
              <w:bottom w:val="single" w:sz="8" w:space="0" w:color="auto"/>
            </w:tcBorders>
            <w:vAlign w:val="center"/>
          </w:tcPr>
          <w:p w14:paraId="71A9B85A" w14:textId="77777777" w:rsidR="00D9029E" w:rsidRDefault="00901EEF">
            <w:pPr>
              <w:spacing w:beforeLines="50" w:before="156" w:afterLines="50" w:after="156"/>
              <w:jc w:val="center"/>
              <w:outlineLvl w:val="2"/>
              <w:rPr>
                <w:rFonts w:ascii="宋体" w:hAnsi="宋体"/>
                <w:bCs/>
                <w:color w:val="000000"/>
                <w:sz w:val="18"/>
                <w:szCs w:val="18"/>
              </w:rPr>
            </w:pPr>
            <w:r>
              <w:rPr>
                <w:rFonts w:ascii="宋体" w:hAnsi="宋体" w:hint="eastAsia"/>
                <w:bCs/>
                <w:color w:val="000000"/>
                <w:sz w:val="18"/>
                <w:szCs w:val="18"/>
              </w:rPr>
              <w:t>C</w:t>
            </w:r>
            <w:r>
              <w:rPr>
                <w:rFonts w:ascii="宋体" w:hAnsi="宋体" w:hint="eastAsia"/>
                <w:bCs/>
                <w:color w:val="000000"/>
                <w:sz w:val="18"/>
                <w:szCs w:val="18"/>
              </w:rPr>
              <w:t>（</w:t>
            </w:r>
            <w:r>
              <w:rPr>
                <w:rFonts w:ascii="宋体" w:hAnsi="宋体" w:hint="eastAsia"/>
                <w:bCs/>
                <w:color w:val="000000"/>
                <w:sz w:val="18"/>
                <w:szCs w:val="18"/>
              </w:rPr>
              <w:t>50g</w:t>
            </w:r>
            <w:r>
              <w:rPr>
                <w:rFonts w:ascii="宋体" w:hAnsi="宋体" w:hint="eastAsia"/>
                <w:bCs/>
                <w:color w:val="000000"/>
                <w:sz w:val="18"/>
                <w:szCs w:val="18"/>
              </w:rPr>
              <w:t>）</w:t>
            </w:r>
          </w:p>
        </w:tc>
        <w:tc>
          <w:tcPr>
            <w:tcW w:w="2175" w:type="dxa"/>
            <w:tcBorders>
              <w:bottom w:val="single" w:sz="8" w:space="0" w:color="auto"/>
            </w:tcBorders>
            <w:vAlign w:val="center"/>
          </w:tcPr>
          <w:p w14:paraId="4C671D50"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51.7</w:t>
            </w:r>
          </w:p>
        </w:tc>
        <w:tc>
          <w:tcPr>
            <w:tcW w:w="1693" w:type="dxa"/>
            <w:tcBorders>
              <w:bottom w:val="single" w:sz="8" w:space="0" w:color="auto"/>
            </w:tcBorders>
            <w:vAlign w:val="center"/>
          </w:tcPr>
          <w:p w14:paraId="45A1F95A"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22.6</w:t>
            </w:r>
          </w:p>
        </w:tc>
        <w:tc>
          <w:tcPr>
            <w:tcW w:w="1885" w:type="dxa"/>
            <w:tcBorders>
              <w:bottom w:val="single" w:sz="8" w:space="0" w:color="auto"/>
            </w:tcBorders>
            <w:vAlign w:val="center"/>
          </w:tcPr>
          <w:p w14:paraId="3FB01E69"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75.3</w:t>
            </w:r>
          </w:p>
        </w:tc>
      </w:tr>
    </w:tbl>
    <w:p w14:paraId="612BB536" w14:textId="77777777" w:rsidR="00D9029E" w:rsidRDefault="00901EEF">
      <w:pPr>
        <w:spacing w:beforeLines="50" w:before="156" w:afterLines="50" w:after="156"/>
        <w:ind w:firstLineChars="200" w:firstLine="640"/>
        <w:outlineLvl w:val="2"/>
        <w:rPr>
          <w:rStyle w:val="a7"/>
          <w:rFonts w:eastAsia="方正仿宋_GB2312" w:cstheme="minorBidi"/>
          <w:bCs/>
          <w:sz w:val="32"/>
          <w:szCs w:val="32"/>
        </w:rPr>
      </w:pPr>
      <w:r>
        <w:rPr>
          <w:rStyle w:val="a7"/>
          <w:rFonts w:eastAsia="方正仿宋_GB2312" w:cstheme="minorBidi" w:hint="eastAsia"/>
          <w:bCs/>
          <w:sz w:val="32"/>
          <w:szCs w:val="32"/>
        </w:rPr>
        <w:t>结果</w:t>
      </w:r>
      <w:r>
        <w:rPr>
          <w:rStyle w:val="a7"/>
          <w:rFonts w:eastAsia="方正仿宋_GB2312" w:cstheme="minorBidi" w:hint="eastAsia"/>
          <w:bCs/>
          <w:sz w:val="32"/>
          <w:szCs w:val="32"/>
        </w:rPr>
        <w:t>分析认为，菊芋大中块茎数量主要取决于最初发生的匍匐茎，而匍匐茎首先发生在基部茎节。种芋单重增加，出苗后基部茎节发育更充分，侧芽所生的茎数增多，匍匐茎数随之增加，块茎数也随之增加。同时，种芋单重增加带来的叶片数增多，扩大了光合面积，增强了同化能力，为块茎的膨大提供了更充足的同化产物，表现为最大块茎重增加。但平均块茎单重不受种芋单重影响，说明单</w:t>
      </w:r>
      <w:proofErr w:type="gramStart"/>
      <w:r>
        <w:rPr>
          <w:rStyle w:val="a7"/>
          <w:rFonts w:eastAsia="方正仿宋_GB2312" w:cstheme="minorBidi" w:hint="eastAsia"/>
          <w:bCs/>
          <w:sz w:val="32"/>
          <w:szCs w:val="32"/>
        </w:rPr>
        <w:t>薯大小主要受品</w:t>
      </w:r>
      <w:r>
        <w:rPr>
          <w:rStyle w:val="a7"/>
          <w:rFonts w:eastAsia="方正仿宋_GB2312" w:cstheme="minorBidi" w:hint="eastAsia"/>
          <w:bCs/>
          <w:sz w:val="32"/>
          <w:szCs w:val="32"/>
        </w:rPr>
        <w:lastRenderedPageBreak/>
        <w:t>种</w:t>
      </w:r>
      <w:proofErr w:type="gramEnd"/>
      <w:r>
        <w:rPr>
          <w:rStyle w:val="a7"/>
          <w:rFonts w:eastAsia="方正仿宋_GB2312" w:cstheme="minorBidi" w:hint="eastAsia"/>
          <w:bCs/>
          <w:sz w:val="32"/>
          <w:szCs w:val="32"/>
        </w:rPr>
        <w:t>遗传特性控制，种芋单重主要影响块茎的数量而非单薯重量。</w:t>
      </w:r>
    </w:p>
    <w:p w14:paraId="225BAC80" w14:textId="77777777" w:rsidR="00D9029E" w:rsidRDefault="00901EEF">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2.3.3</w:t>
      </w:r>
      <w:r>
        <w:rPr>
          <w:rStyle w:val="a7"/>
          <w:rFonts w:eastAsia="方正仿宋_GB2312" w:cstheme="minorBidi" w:hint="eastAsia"/>
          <w:b/>
          <w:sz w:val="32"/>
          <w:szCs w:val="32"/>
        </w:rPr>
        <w:t>种</w:t>
      </w:r>
      <w:proofErr w:type="gramStart"/>
      <w:r>
        <w:rPr>
          <w:rStyle w:val="a7"/>
          <w:rFonts w:eastAsia="方正仿宋_GB2312" w:cstheme="minorBidi" w:hint="eastAsia"/>
          <w:b/>
          <w:sz w:val="32"/>
          <w:szCs w:val="32"/>
        </w:rPr>
        <w:t>芋</w:t>
      </w:r>
      <w:proofErr w:type="gramEnd"/>
      <w:r>
        <w:rPr>
          <w:rStyle w:val="a7"/>
          <w:rFonts w:eastAsia="方正仿宋_GB2312" w:cstheme="minorBidi" w:hint="eastAsia"/>
          <w:b/>
          <w:sz w:val="32"/>
          <w:szCs w:val="32"/>
        </w:rPr>
        <w:t>单重对产量的影响</w:t>
      </w:r>
    </w:p>
    <w:p w14:paraId="0728DD9A" w14:textId="77777777" w:rsidR="00D9029E" w:rsidRDefault="00901EEF">
      <w:pPr>
        <w:spacing w:beforeLines="50" w:before="156" w:afterLines="50" w:after="156"/>
        <w:ind w:firstLineChars="200" w:firstLine="640"/>
        <w:outlineLvl w:val="2"/>
        <w:rPr>
          <w:rStyle w:val="a7"/>
          <w:rFonts w:eastAsia="方正仿宋_GB2312" w:cstheme="minorBidi"/>
          <w:bCs/>
          <w:sz w:val="32"/>
          <w:szCs w:val="32"/>
        </w:rPr>
      </w:pPr>
      <w:r>
        <w:rPr>
          <w:rStyle w:val="a7"/>
          <w:rFonts w:eastAsia="方正仿宋_GB2312" w:cstheme="minorBidi"/>
          <w:bCs/>
          <w:sz w:val="32"/>
          <w:szCs w:val="32"/>
        </w:rPr>
        <w:t>10</w:t>
      </w:r>
      <w:r>
        <w:rPr>
          <w:rStyle w:val="a7"/>
          <w:rFonts w:eastAsia="方正仿宋_GB2312" w:cstheme="minorBidi"/>
          <w:bCs/>
          <w:sz w:val="32"/>
          <w:szCs w:val="32"/>
        </w:rPr>
        <w:t>月下旬收获时，按小区实收计产，折算亩产量。不同种</w:t>
      </w:r>
      <w:proofErr w:type="gramStart"/>
      <w:r>
        <w:rPr>
          <w:rStyle w:val="a7"/>
          <w:rFonts w:eastAsia="方正仿宋_GB2312" w:cstheme="minorBidi"/>
          <w:bCs/>
          <w:sz w:val="32"/>
          <w:szCs w:val="32"/>
        </w:rPr>
        <w:t>芋</w:t>
      </w:r>
      <w:proofErr w:type="gramEnd"/>
      <w:r>
        <w:rPr>
          <w:rStyle w:val="a7"/>
          <w:rFonts w:eastAsia="方正仿宋_GB2312" w:cstheme="minorBidi"/>
          <w:bCs/>
          <w:sz w:val="32"/>
          <w:szCs w:val="32"/>
        </w:rPr>
        <w:t>单重处理的产</w:t>
      </w:r>
      <w:r>
        <w:rPr>
          <w:rStyle w:val="a7"/>
          <w:rFonts w:eastAsia="方正仿宋_GB2312" w:cstheme="minorBidi"/>
          <w:bCs/>
          <w:sz w:val="32"/>
          <w:szCs w:val="32"/>
        </w:rPr>
        <w:t>量表现出明显差异：</w:t>
      </w:r>
      <w:r>
        <w:rPr>
          <w:rStyle w:val="a7"/>
          <w:rFonts w:eastAsia="方正仿宋_GB2312" w:cstheme="minorBidi"/>
          <w:bCs/>
          <w:sz w:val="32"/>
          <w:szCs w:val="32"/>
        </w:rPr>
        <w:t>A</w:t>
      </w:r>
      <w:r>
        <w:rPr>
          <w:rStyle w:val="a7"/>
          <w:rFonts w:eastAsia="方正仿宋_GB2312" w:cstheme="minorBidi"/>
          <w:bCs/>
          <w:sz w:val="32"/>
          <w:szCs w:val="32"/>
        </w:rPr>
        <w:t>处理（</w:t>
      </w:r>
      <w:r>
        <w:rPr>
          <w:rStyle w:val="a7"/>
          <w:rFonts w:eastAsia="方正仿宋_GB2312" w:cstheme="minorBidi"/>
          <w:bCs/>
          <w:sz w:val="32"/>
          <w:szCs w:val="32"/>
        </w:rPr>
        <w:t>20 g</w:t>
      </w:r>
      <w:r>
        <w:rPr>
          <w:rStyle w:val="a7"/>
          <w:rFonts w:eastAsia="方正仿宋_GB2312" w:cstheme="minorBidi"/>
          <w:bCs/>
          <w:sz w:val="32"/>
          <w:szCs w:val="32"/>
        </w:rPr>
        <w:t>）亩产</w:t>
      </w:r>
      <w:r>
        <w:rPr>
          <w:rStyle w:val="a7"/>
          <w:rFonts w:eastAsia="方正仿宋_GB2312" w:cstheme="minorBidi"/>
          <w:bCs/>
          <w:sz w:val="32"/>
          <w:szCs w:val="32"/>
        </w:rPr>
        <w:t>2094.6 kg</w:t>
      </w:r>
      <w:r>
        <w:rPr>
          <w:rStyle w:val="a7"/>
          <w:rFonts w:eastAsia="方正仿宋_GB2312" w:cstheme="minorBidi"/>
          <w:bCs/>
          <w:sz w:val="32"/>
          <w:szCs w:val="32"/>
        </w:rPr>
        <w:t>，</w:t>
      </w:r>
      <w:r>
        <w:rPr>
          <w:rStyle w:val="a7"/>
          <w:rFonts w:eastAsia="方正仿宋_GB2312" w:cstheme="minorBidi"/>
          <w:bCs/>
          <w:sz w:val="32"/>
          <w:szCs w:val="32"/>
        </w:rPr>
        <w:t>B</w:t>
      </w:r>
      <w:r>
        <w:rPr>
          <w:rStyle w:val="a7"/>
          <w:rFonts w:eastAsia="方正仿宋_GB2312" w:cstheme="minorBidi"/>
          <w:bCs/>
          <w:sz w:val="32"/>
          <w:szCs w:val="32"/>
        </w:rPr>
        <w:t>处理（</w:t>
      </w:r>
      <w:r>
        <w:rPr>
          <w:rStyle w:val="a7"/>
          <w:rFonts w:eastAsia="方正仿宋_GB2312" w:cstheme="minorBidi"/>
          <w:bCs/>
          <w:sz w:val="32"/>
          <w:szCs w:val="32"/>
        </w:rPr>
        <w:t>35 g</w:t>
      </w:r>
      <w:r>
        <w:rPr>
          <w:rStyle w:val="a7"/>
          <w:rFonts w:eastAsia="方正仿宋_GB2312" w:cstheme="minorBidi"/>
          <w:bCs/>
          <w:sz w:val="32"/>
          <w:szCs w:val="32"/>
        </w:rPr>
        <w:t>）亩产</w:t>
      </w:r>
      <w:r>
        <w:rPr>
          <w:rStyle w:val="a7"/>
          <w:rFonts w:eastAsia="方正仿宋_GB2312" w:cstheme="minorBidi"/>
          <w:bCs/>
          <w:sz w:val="32"/>
          <w:szCs w:val="32"/>
        </w:rPr>
        <w:t>2511.4 kg</w:t>
      </w:r>
      <w:r>
        <w:rPr>
          <w:rStyle w:val="a7"/>
          <w:rFonts w:eastAsia="方正仿宋_GB2312" w:cstheme="minorBidi"/>
          <w:bCs/>
          <w:sz w:val="32"/>
          <w:szCs w:val="32"/>
        </w:rPr>
        <w:t>，</w:t>
      </w:r>
      <w:r>
        <w:rPr>
          <w:rStyle w:val="a7"/>
          <w:rFonts w:eastAsia="方正仿宋_GB2312" w:cstheme="minorBidi"/>
          <w:bCs/>
          <w:sz w:val="32"/>
          <w:szCs w:val="32"/>
        </w:rPr>
        <w:t>C</w:t>
      </w:r>
      <w:r>
        <w:rPr>
          <w:rStyle w:val="a7"/>
          <w:rFonts w:eastAsia="方正仿宋_GB2312" w:cstheme="minorBidi"/>
          <w:bCs/>
          <w:sz w:val="32"/>
          <w:szCs w:val="32"/>
        </w:rPr>
        <w:t>处理（</w:t>
      </w:r>
      <w:r>
        <w:rPr>
          <w:rStyle w:val="a7"/>
          <w:rFonts w:eastAsia="方正仿宋_GB2312" w:cstheme="minorBidi"/>
          <w:bCs/>
          <w:sz w:val="32"/>
          <w:szCs w:val="32"/>
        </w:rPr>
        <w:t>50 g</w:t>
      </w:r>
      <w:r>
        <w:rPr>
          <w:rStyle w:val="a7"/>
          <w:rFonts w:eastAsia="方正仿宋_GB2312" w:cstheme="minorBidi"/>
          <w:bCs/>
          <w:sz w:val="32"/>
          <w:szCs w:val="32"/>
        </w:rPr>
        <w:t>）亩产</w:t>
      </w:r>
      <w:r>
        <w:rPr>
          <w:rStyle w:val="a7"/>
          <w:rFonts w:eastAsia="方正仿宋_GB2312" w:cstheme="minorBidi"/>
          <w:bCs/>
          <w:sz w:val="32"/>
          <w:szCs w:val="32"/>
        </w:rPr>
        <w:t>2618.1 kg</w:t>
      </w:r>
      <w:r>
        <w:rPr>
          <w:rStyle w:val="a7"/>
          <w:rFonts w:eastAsia="方正仿宋_GB2312" w:cstheme="minorBidi"/>
          <w:bCs/>
          <w:sz w:val="32"/>
          <w:szCs w:val="32"/>
        </w:rPr>
        <w:t>。</w:t>
      </w:r>
      <w:r>
        <w:rPr>
          <w:rStyle w:val="a7"/>
          <w:rFonts w:eastAsia="方正仿宋_GB2312" w:cstheme="minorBidi"/>
          <w:bCs/>
          <w:sz w:val="32"/>
          <w:szCs w:val="32"/>
        </w:rPr>
        <w:t>C</w:t>
      </w:r>
      <w:r>
        <w:rPr>
          <w:rStyle w:val="a7"/>
          <w:rFonts w:eastAsia="方正仿宋_GB2312" w:cstheme="minorBidi"/>
          <w:bCs/>
          <w:sz w:val="32"/>
          <w:szCs w:val="32"/>
        </w:rPr>
        <w:t>处理较</w:t>
      </w:r>
      <w:r>
        <w:rPr>
          <w:rStyle w:val="a7"/>
          <w:rFonts w:eastAsia="方正仿宋_GB2312" w:cstheme="minorBidi"/>
          <w:bCs/>
          <w:sz w:val="32"/>
          <w:szCs w:val="32"/>
        </w:rPr>
        <w:t>A</w:t>
      </w:r>
      <w:r>
        <w:rPr>
          <w:rStyle w:val="a7"/>
          <w:rFonts w:eastAsia="方正仿宋_GB2312" w:cstheme="minorBidi"/>
          <w:bCs/>
          <w:sz w:val="32"/>
          <w:szCs w:val="32"/>
        </w:rPr>
        <w:t>处理增产</w:t>
      </w:r>
      <w:r>
        <w:rPr>
          <w:rStyle w:val="a7"/>
          <w:rFonts w:eastAsia="方正仿宋_GB2312" w:cstheme="minorBidi"/>
          <w:bCs/>
          <w:sz w:val="32"/>
          <w:szCs w:val="32"/>
        </w:rPr>
        <w:t>25.0%</w:t>
      </w:r>
      <w:r>
        <w:rPr>
          <w:rStyle w:val="a7"/>
          <w:rFonts w:eastAsia="方正仿宋_GB2312" w:cstheme="minorBidi"/>
          <w:bCs/>
          <w:sz w:val="32"/>
          <w:szCs w:val="32"/>
        </w:rPr>
        <w:t>，</w:t>
      </w:r>
      <w:r>
        <w:rPr>
          <w:rStyle w:val="a7"/>
          <w:rFonts w:eastAsia="方正仿宋_GB2312" w:cstheme="minorBidi"/>
          <w:bCs/>
          <w:sz w:val="32"/>
          <w:szCs w:val="32"/>
        </w:rPr>
        <w:t>B</w:t>
      </w:r>
      <w:r>
        <w:rPr>
          <w:rStyle w:val="a7"/>
          <w:rFonts w:eastAsia="方正仿宋_GB2312" w:cstheme="minorBidi"/>
          <w:bCs/>
          <w:sz w:val="32"/>
          <w:szCs w:val="32"/>
        </w:rPr>
        <w:t>处理较</w:t>
      </w:r>
      <w:r>
        <w:rPr>
          <w:rStyle w:val="a7"/>
          <w:rFonts w:eastAsia="方正仿宋_GB2312" w:cstheme="minorBidi"/>
          <w:bCs/>
          <w:sz w:val="32"/>
          <w:szCs w:val="32"/>
        </w:rPr>
        <w:t>A</w:t>
      </w:r>
      <w:r>
        <w:rPr>
          <w:rStyle w:val="a7"/>
          <w:rFonts w:eastAsia="方正仿宋_GB2312" w:cstheme="minorBidi"/>
          <w:bCs/>
          <w:sz w:val="32"/>
          <w:szCs w:val="32"/>
        </w:rPr>
        <w:t>处理增产</w:t>
      </w:r>
      <w:r>
        <w:rPr>
          <w:rStyle w:val="a7"/>
          <w:rFonts w:eastAsia="方正仿宋_GB2312" w:cstheme="minorBidi"/>
          <w:bCs/>
          <w:sz w:val="32"/>
          <w:szCs w:val="32"/>
        </w:rPr>
        <w:t>19.9%</w:t>
      </w:r>
      <w:r>
        <w:rPr>
          <w:rStyle w:val="a7"/>
          <w:rFonts w:eastAsia="方正仿宋_GB2312" w:cstheme="minorBidi"/>
          <w:bCs/>
          <w:sz w:val="32"/>
          <w:szCs w:val="32"/>
        </w:rPr>
        <w:t>，</w:t>
      </w:r>
      <w:r>
        <w:rPr>
          <w:rStyle w:val="a7"/>
          <w:rFonts w:eastAsia="方正仿宋_GB2312" w:cstheme="minorBidi"/>
          <w:bCs/>
          <w:sz w:val="32"/>
          <w:szCs w:val="32"/>
        </w:rPr>
        <w:t>C</w:t>
      </w:r>
      <w:r>
        <w:rPr>
          <w:rStyle w:val="a7"/>
          <w:rFonts w:eastAsia="方正仿宋_GB2312" w:cstheme="minorBidi"/>
          <w:bCs/>
          <w:sz w:val="32"/>
          <w:szCs w:val="32"/>
        </w:rPr>
        <w:t>处理较</w:t>
      </w:r>
      <w:r>
        <w:rPr>
          <w:rStyle w:val="a7"/>
          <w:rFonts w:eastAsia="方正仿宋_GB2312" w:cstheme="minorBidi"/>
          <w:bCs/>
          <w:sz w:val="32"/>
          <w:szCs w:val="32"/>
        </w:rPr>
        <w:t>B</w:t>
      </w:r>
      <w:r>
        <w:rPr>
          <w:rStyle w:val="a7"/>
          <w:rFonts w:eastAsia="方正仿宋_GB2312" w:cstheme="minorBidi"/>
          <w:bCs/>
          <w:sz w:val="32"/>
          <w:szCs w:val="32"/>
        </w:rPr>
        <w:t>处理增产</w:t>
      </w:r>
      <w:r>
        <w:rPr>
          <w:rStyle w:val="a7"/>
          <w:rFonts w:eastAsia="方正仿宋_GB2312" w:cstheme="minorBidi"/>
          <w:bCs/>
          <w:sz w:val="32"/>
          <w:szCs w:val="32"/>
        </w:rPr>
        <w:t>4.2%</w:t>
      </w:r>
      <w:r>
        <w:rPr>
          <w:rStyle w:val="a7"/>
          <w:rFonts w:eastAsia="方正仿宋_GB2312" w:cstheme="minorBidi"/>
          <w:bCs/>
          <w:sz w:val="32"/>
          <w:szCs w:val="32"/>
        </w:rPr>
        <w:t>。从趋势看，随着种芋单重的增加，产量呈上升趋势，但增产幅度在种芋单重超过</w:t>
      </w:r>
      <w:r>
        <w:rPr>
          <w:rStyle w:val="a7"/>
          <w:rFonts w:eastAsia="方正仿宋_GB2312" w:cstheme="minorBidi"/>
          <w:bCs/>
          <w:sz w:val="32"/>
          <w:szCs w:val="32"/>
        </w:rPr>
        <w:t>35 g</w:t>
      </w:r>
      <w:r>
        <w:rPr>
          <w:rStyle w:val="a7"/>
          <w:rFonts w:eastAsia="方正仿宋_GB2312" w:cstheme="minorBidi"/>
          <w:bCs/>
          <w:sz w:val="32"/>
          <w:szCs w:val="32"/>
        </w:rPr>
        <w:t>后明显趋缓。</w:t>
      </w:r>
    </w:p>
    <w:p w14:paraId="17EFF704" w14:textId="77777777" w:rsidR="00D9029E" w:rsidRDefault="00901EEF">
      <w:pPr>
        <w:spacing w:beforeLines="50" w:before="156" w:afterLines="50" w:after="156"/>
        <w:ind w:firstLineChars="200" w:firstLine="640"/>
        <w:outlineLvl w:val="2"/>
        <w:rPr>
          <w:rStyle w:val="a7"/>
          <w:rFonts w:eastAsia="方正仿宋_GB2312" w:cstheme="minorBidi"/>
          <w:bCs/>
          <w:sz w:val="32"/>
          <w:szCs w:val="32"/>
        </w:rPr>
      </w:pPr>
      <w:r>
        <w:rPr>
          <w:rStyle w:val="a7"/>
          <w:rFonts w:eastAsia="方正仿宋_GB2312" w:cstheme="minorBidi"/>
          <w:bCs/>
          <w:sz w:val="32"/>
          <w:szCs w:val="32"/>
        </w:rPr>
        <w:t>为判断上述产量差异是否具有统计学意义，对产量进行了</w:t>
      </w:r>
      <w:r>
        <w:rPr>
          <w:rStyle w:val="a7"/>
          <w:rFonts w:eastAsia="方正仿宋_GB2312" w:cstheme="minorBidi"/>
          <w:bCs/>
          <w:sz w:val="32"/>
          <w:szCs w:val="32"/>
        </w:rPr>
        <w:t>F</w:t>
      </w:r>
      <w:r>
        <w:rPr>
          <w:rStyle w:val="a7"/>
          <w:rFonts w:eastAsia="方正仿宋_GB2312" w:cstheme="minorBidi"/>
          <w:bCs/>
          <w:sz w:val="32"/>
          <w:szCs w:val="32"/>
        </w:rPr>
        <w:t>测验，测验结果见表</w:t>
      </w:r>
      <w:r>
        <w:rPr>
          <w:rStyle w:val="a7"/>
          <w:rFonts w:eastAsia="方正仿宋_GB2312" w:cstheme="minorBidi" w:hint="eastAsia"/>
          <w:bCs/>
          <w:sz w:val="32"/>
          <w:szCs w:val="32"/>
        </w:rPr>
        <w:t>5</w:t>
      </w:r>
      <w:r>
        <w:rPr>
          <w:rStyle w:val="a7"/>
          <w:rFonts w:eastAsia="方正仿宋_GB2312" w:cstheme="minorBidi"/>
          <w:bCs/>
          <w:sz w:val="32"/>
          <w:szCs w:val="32"/>
        </w:rPr>
        <w:t>。</w:t>
      </w:r>
    </w:p>
    <w:p w14:paraId="13F344EA" w14:textId="77777777" w:rsidR="00D9029E" w:rsidRDefault="00901EEF">
      <w:pPr>
        <w:pStyle w:val="a3"/>
        <w:widowControl/>
        <w:shd w:val="clear" w:color="auto" w:fill="FFFFFF"/>
        <w:spacing w:beforeAutospacing="0" w:afterAutospacing="0"/>
        <w:jc w:val="center"/>
        <w:rPr>
          <w:rFonts w:ascii="宋体" w:hAnsi="宋体"/>
          <w:b/>
          <w:color w:val="000000"/>
        </w:rPr>
      </w:pPr>
      <w:r>
        <w:rPr>
          <w:rStyle w:val="a7"/>
          <w:rFonts w:eastAsia="方正仿宋_GB2312" w:cstheme="minorBidi" w:hint="eastAsia"/>
          <w:bCs/>
          <w:kern w:val="2"/>
        </w:rPr>
        <w:t>表</w:t>
      </w:r>
      <w:r>
        <w:rPr>
          <w:rStyle w:val="a7"/>
          <w:rFonts w:eastAsia="方正仿宋_GB2312" w:cstheme="minorBidi" w:hint="eastAsia"/>
          <w:bCs/>
          <w:kern w:val="2"/>
        </w:rPr>
        <w:t>5</w:t>
      </w:r>
      <w:r>
        <w:rPr>
          <w:rStyle w:val="a7"/>
          <w:rFonts w:eastAsia="方正仿宋_GB2312" w:cstheme="minorBidi" w:hint="eastAsia"/>
          <w:bCs/>
          <w:kern w:val="2"/>
        </w:rPr>
        <w:t xml:space="preserve"> </w:t>
      </w:r>
      <w:r>
        <w:rPr>
          <w:rStyle w:val="a7"/>
          <w:rFonts w:eastAsia="方正仿宋_GB2312" w:cstheme="minorBidi" w:hint="eastAsia"/>
          <w:bCs/>
          <w:kern w:val="2"/>
        </w:rPr>
        <w:t>产量</w:t>
      </w:r>
      <w:r>
        <w:rPr>
          <w:rStyle w:val="a7"/>
          <w:rFonts w:eastAsia="方正仿宋_GB2312" w:cstheme="minorBidi" w:hint="eastAsia"/>
          <w:bCs/>
          <w:i/>
          <w:iCs/>
          <w:kern w:val="2"/>
        </w:rPr>
        <w:t>F</w:t>
      </w:r>
      <w:r>
        <w:rPr>
          <w:rStyle w:val="a7"/>
          <w:rFonts w:eastAsia="方正仿宋_GB2312" w:cstheme="minorBidi" w:hint="eastAsia"/>
          <w:bCs/>
          <w:kern w:val="2"/>
        </w:rPr>
        <w:t>测验结果</w:t>
      </w:r>
    </w:p>
    <w:tbl>
      <w:tblPr>
        <w:tblStyle w:val="a4"/>
        <w:tblW w:w="632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1"/>
        <w:gridCol w:w="1050"/>
        <w:gridCol w:w="1061"/>
        <w:gridCol w:w="1411"/>
        <w:gridCol w:w="857"/>
        <w:gridCol w:w="814"/>
      </w:tblGrid>
      <w:tr w:rsidR="00D9029E" w14:paraId="58093565" w14:textId="77777777">
        <w:trPr>
          <w:trHeight w:hRule="exact" w:val="634"/>
          <w:jc w:val="center"/>
        </w:trPr>
        <w:tc>
          <w:tcPr>
            <w:tcW w:w="1131" w:type="dxa"/>
            <w:tcBorders>
              <w:top w:val="single" w:sz="8" w:space="0" w:color="auto"/>
              <w:bottom w:val="single" w:sz="4" w:space="0" w:color="auto"/>
            </w:tcBorders>
            <w:vAlign w:val="center"/>
          </w:tcPr>
          <w:p w14:paraId="1D823397"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变异来源</w:t>
            </w:r>
          </w:p>
        </w:tc>
        <w:tc>
          <w:tcPr>
            <w:tcW w:w="1050" w:type="dxa"/>
            <w:tcBorders>
              <w:top w:val="single" w:sz="8" w:space="0" w:color="auto"/>
              <w:bottom w:val="single" w:sz="4" w:space="0" w:color="auto"/>
            </w:tcBorders>
            <w:vAlign w:val="center"/>
          </w:tcPr>
          <w:p w14:paraId="5AD5D7E1"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自由度</w:t>
            </w:r>
            <w:proofErr w:type="spellStart"/>
            <w:r>
              <w:rPr>
                <w:color w:val="000000"/>
                <w:sz w:val="18"/>
                <w:szCs w:val="18"/>
              </w:rPr>
              <w:t>df</w:t>
            </w:r>
            <w:proofErr w:type="spellEnd"/>
          </w:p>
        </w:tc>
        <w:tc>
          <w:tcPr>
            <w:tcW w:w="1061" w:type="dxa"/>
            <w:tcBorders>
              <w:top w:val="single" w:sz="8" w:space="0" w:color="auto"/>
              <w:bottom w:val="single" w:sz="4" w:space="0" w:color="auto"/>
            </w:tcBorders>
            <w:vAlign w:val="center"/>
          </w:tcPr>
          <w:p w14:paraId="1D13DB7F"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平</w:t>
            </w:r>
            <w:r>
              <w:rPr>
                <w:rFonts w:hint="eastAsia"/>
                <w:color w:val="000000"/>
                <w:sz w:val="18"/>
                <w:szCs w:val="18"/>
              </w:rPr>
              <w:t>方</w:t>
            </w:r>
            <w:r>
              <w:rPr>
                <w:rFonts w:hint="eastAsia"/>
                <w:color w:val="000000"/>
                <w:sz w:val="18"/>
                <w:szCs w:val="18"/>
              </w:rPr>
              <w:t>和</w:t>
            </w:r>
            <w:r>
              <w:rPr>
                <w:color w:val="000000"/>
                <w:sz w:val="18"/>
                <w:szCs w:val="18"/>
              </w:rPr>
              <w:t>SS</w:t>
            </w:r>
          </w:p>
        </w:tc>
        <w:tc>
          <w:tcPr>
            <w:tcW w:w="1411" w:type="dxa"/>
            <w:tcBorders>
              <w:top w:val="single" w:sz="8" w:space="0" w:color="auto"/>
              <w:bottom w:val="single" w:sz="4" w:space="0" w:color="auto"/>
            </w:tcBorders>
            <w:vAlign w:val="center"/>
          </w:tcPr>
          <w:p w14:paraId="27A70645"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均方</w:t>
            </w:r>
            <w:r>
              <w:rPr>
                <w:rFonts w:hint="eastAsia"/>
                <w:color w:val="000000"/>
                <w:sz w:val="18"/>
                <w:szCs w:val="18"/>
              </w:rPr>
              <w:t>MS</w:t>
            </w:r>
          </w:p>
        </w:tc>
        <w:tc>
          <w:tcPr>
            <w:tcW w:w="857" w:type="dxa"/>
            <w:tcBorders>
              <w:top w:val="single" w:sz="8" w:space="0" w:color="auto"/>
              <w:bottom w:val="single" w:sz="4" w:space="0" w:color="auto"/>
            </w:tcBorders>
            <w:vAlign w:val="center"/>
          </w:tcPr>
          <w:p w14:paraId="127DA338"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F</w:t>
            </w:r>
            <w:r>
              <w:rPr>
                <w:rFonts w:hint="eastAsia"/>
                <w:color w:val="000000"/>
                <w:sz w:val="18"/>
                <w:szCs w:val="18"/>
              </w:rPr>
              <w:t>值</w:t>
            </w:r>
          </w:p>
        </w:tc>
        <w:tc>
          <w:tcPr>
            <w:tcW w:w="814" w:type="dxa"/>
            <w:tcBorders>
              <w:top w:val="single" w:sz="8" w:space="0" w:color="auto"/>
              <w:bottom w:val="single" w:sz="4" w:space="0" w:color="auto"/>
            </w:tcBorders>
            <w:vAlign w:val="center"/>
          </w:tcPr>
          <w:p w14:paraId="497D4D94" w14:textId="77777777" w:rsidR="00D9029E" w:rsidRDefault="00901EEF">
            <w:pPr>
              <w:spacing w:beforeLines="50" w:before="156" w:afterLines="50" w:after="156"/>
              <w:jc w:val="center"/>
              <w:outlineLvl w:val="2"/>
              <w:rPr>
                <w:color w:val="000000"/>
                <w:sz w:val="18"/>
                <w:szCs w:val="18"/>
              </w:rPr>
            </w:pPr>
            <w:r>
              <w:rPr>
                <w:rFonts w:hint="eastAsia"/>
                <w:i/>
                <w:iCs/>
                <w:color w:val="000000"/>
                <w:sz w:val="18"/>
                <w:szCs w:val="18"/>
              </w:rPr>
              <w:t>F</w:t>
            </w:r>
            <w:r>
              <w:rPr>
                <w:rFonts w:hint="eastAsia"/>
                <w:i/>
                <w:iCs/>
                <w:color w:val="000000"/>
                <w:sz w:val="18"/>
                <w:szCs w:val="18"/>
                <w:vertAlign w:val="subscript"/>
              </w:rPr>
              <w:t>0.05</w:t>
            </w:r>
          </w:p>
        </w:tc>
      </w:tr>
      <w:tr w:rsidR="00D9029E" w14:paraId="512F3E77" w14:textId="77777777">
        <w:trPr>
          <w:trHeight w:hRule="exact" w:val="425"/>
          <w:jc w:val="center"/>
        </w:trPr>
        <w:tc>
          <w:tcPr>
            <w:tcW w:w="1131" w:type="dxa"/>
            <w:tcBorders>
              <w:top w:val="single" w:sz="4" w:space="0" w:color="auto"/>
            </w:tcBorders>
            <w:vAlign w:val="center"/>
          </w:tcPr>
          <w:p w14:paraId="47139CD9"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处理间</w:t>
            </w:r>
          </w:p>
        </w:tc>
        <w:tc>
          <w:tcPr>
            <w:tcW w:w="1050" w:type="dxa"/>
            <w:tcBorders>
              <w:top w:val="single" w:sz="4" w:space="0" w:color="auto"/>
            </w:tcBorders>
            <w:vAlign w:val="center"/>
          </w:tcPr>
          <w:p w14:paraId="33051093"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w:t>
            </w:r>
          </w:p>
        </w:tc>
        <w:tc>
          <w:tcPr>
            <w:tcW w:w="1061" w:type="dxa"/>
            <w:tcBorders>
              <w:top w:val="single" w:sz="4" w:space="0" w:color="auto"/>
            </w:tcBorders>
            <w:vAlign w:val="center"/>
          </w:tcPr>
          <w:p w14:paraId="15B48A9A"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315.87</w:t>
            </w:r>
          </w:p>
        </w:tc>
        <w:tc>
          <w:tcPr>
            <w:tcW w:w="1411" w:type="dxa"/>
            <w:tcBorders>
              <w:top w:val="single" w:sz="4" w:space="0" w:color="auto"/>
            </w:tcBorders>
            <w:vAlign w:val="center"/>
          </w:tcPr>
          <w:p w14:paraId="73DB511A"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157.93</w:t>
            </w:r>
          </w:p>
        </w:tc>
        <w:tc>
          <w:tcPr>
            <w:tcW w:w="857" w:type="dxa"/>
            <w:tcBorders>
              <w:top w:val="single" w:sz="4" w:space="0" w:color="auto"/>
            </w:tcBorders>
            <w:vAlign w:val="center"/>
          </w:tcPr>
          <w:p w14:paraId="5962DB4D"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12.19</w:t>
            </w:r>
            <w:r>
              <w:rPr>
                <w:rFonts w:ascii="Segoe UI" w:eastAsia="Segoe UI" w:hAnsi="Segoe UI" w:cs="Segoe UI"/>
                <w:color w:val="0F1115"/>
                <w:sz w:val="22"/>
                <w:szCs w:val="22"/>
                <w:shd w:val="clear" w:color="auto" w:fill="FFFFFF"/>
              </w:rPr>
              <w:t>*</w:t>
            </w:r>
          </w:p>
        </w:tc>
        <w:tc>
          <w:tcPr>
            <w:tcW w:w="814" w:type="dxa"/>
            <w:tcBorders>
              <w:top w:val="single" w:sz="4" w:space="0" w:color="auto"/>
            </w:tcBorders>
            <w:vAlign w:val="center"/>
          </w:tcPr>
          <w:p w14:paraId="4B8FFCBB" w14:textId="77777777" w:rsidR="00D9029E" w:rsidRDefault="00D9029E">
            <w:pPr>
              <w:spacing w:beforeLines="50" w:before="156" w:afterLines="50" w:after="156"/>
              <w:jc w:val="center"/>
              <w:outlineLvl w:val="2"/>
              <w:rPr>
                <w:bCs/>
                <w:color w:val="000000"/>
                <w:sz w:val="18"/>
                <w:szCs w:val="18"/>
              </w:rPr>
            </w:pPr>
          </w:p>
        </w:tc>
      </w:tr>
      <w:tr w:rsidR="00D9029E" w14:paraId="10125BFF" w14:textId="77777777">
        <w:trPr>
          <w:trHeight w:hRule="exact" w:val="425"/>
          <w:jc w:val="center"/>
        </w:trPr>
        <w:tc>
          <w:tcPr>
            <w:tcW w:w="1131" w:type="dxa"/>
            <w:vAlign w:val="center"/>
          </w:tcPr>
          <w:p w14:paraId="1AB51DAE"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误差</w:t>
            </w:r>
          </w:p>
        </w:tc>
        <w:tc>
          <w:tcPr>
            <w:tcW w:w="1050" w:type="dxa"/>
            <w:vAlign w:val="center"/>
          </w:tcPr>
          <w:p w14:paraId="6EB4D0A4"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6</w:t>
            </w:r>
          </w:p>
        </w:tc>
        <w:tc>
          <w:tcPr>
            <w:tcW w:w="1061" w:type="dxa"/>
            <w:vAlign w:val="center"/>
          </w:tcPr>
          <w:p w14:paraId="41408F31"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77.75</w:t>
            </w:r>
          </w:p>
        </w:tc>
        <w:tc>
          <w:tcPr>
            <w:tcW w:w="1411" w:type="dxa"/>
            <w:vAlign w:val="center"/>
          </w:tcPr>
          <w:p w14:paraId="625E5D87"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12.96</w:t>
            </w:r>
          </w:p>
        </w:tc>
        <w:tc>
          <w:tcPr>
            <w:tcW w:w="857" w:type="dxa"/>
            <w:vAlign w:val="center"/>
          </w:tcPr>
          <w:p w14:paraId="237C3DCB" w14:textId="77777777" w:rsidR="00D9029E" w:rsidRDefault="00D9029E">
            <w:pPr>
              <w:spacing w:beforeLines="50" w:before="156" w:afterLines="50" w:after="156"/>
              <w:jc w:val="center"/>
              <w:outlineLvl w:val="2"/>
              <w:rPr>
                <w:bCs/>
                <w:color w:val="000000"/>
                <w:sz w:val="18"/>
                <w:szCs w:val="18"/>
              </w:rPr>
            </w:pPr>
          </w:p>
        </w:tc>
        <w:tc>
          <w:tcPr>
            <w:tcW w:w="814" w:type="dxa"/>
            <w:vAlign w:val="center"/>
          </w:tcPr>
          <w:p w14:paraId="3C159855"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5.14</w:t>
            </w:r>
          </w:p>
        </w:tc>
      </w:tr>
      <w:tr w:rsidR="00D9029E" w14:paraId="5628B561" w14:textId="77777777">
        <w:trPr>
          <w:trHeight w:hRule="exact" w:val="425"/>
          <w:jc w:val="center"/>
        </w:trPr>
        <w:tc>
          <w:tcPr>
            <w:tcW w:w="1131" w:type="dxa"/>
            <w:tcBorders>
              <w:bottom w:val="single" w:sz="8" w:space="0" w:color="auto"/>
            </w:tcBorders>
            <w:vAlign w:val="center"/>
          </w:tcPr>
          <w:p w14:paraId="16B21C79"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总变异</w:t>
            </w:r>
          </w:p>
        </w:tc>
        <w:tc>
          <w:tcPr>
            <w:tcW w:w="1050" w:type="dxa"/>
            <w:tcBorders>
              <w:bottom w:val="single" w:sz="8" w:space="0" w:color="auto"/>
            </w:tcBorders>
            <w:vAlign w:val="center"/>
          </w:tcPr>
          <w:p w14:paraId="4B667AC9"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8</w:t>
            </w:r>
          </w:p>
        </w:tc>
        <w:tc>
          <w:tcPr>
            <w:tcW w:w="1061" w:type="dxa"/>
            <w:tcBorders>
              <w:bottom w:val="single" w:sz="8" w:space="0" w:color="auto"/>
            </w:tcBorders>
            <w:vAlign w:val="center"/>
          </w:tcPr>
          <w:p w14:paraId="397CED8C"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393.62</w:t>
            </w:r>
          </w:p>
        </w:tc>
        <w:tc>
          <w:tcPr>
            <w:tcW w:w="1411" w:type="dxa"/>
            <w:tcBorders>
              <w:bottom w:val="single" w:sz="8" w:space="0" w:color="auto"/>
            </w:tcBorders>
            <w:vAlign w:val="center"/>
          </w:tcPr>
          <w:p w14:paraId="6ACF4BA1"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49.20</w:t>
            </w:r>
          </w:p>
        </w:tc>
        <w:tc>
          <w:tcPr>
            <w:tcW w:w="857" w:type="dxa"/>
            <w:tcBorders>
              <w:bottom w:val="single" w:sz="8" w:space="0" w:color="auto"/>
            </w:tcBorders>
            <w:vAlign w:val="center"/>
          </w:tcPr>
          <w:p w14:paraId="75C2F8C6" w14:textId="77777777" w:rsidR="00D9029E" w:rsidRDefault="00D9029E">
            <w:pPr>
              <w:spacing w:beforeLines="50" w:before="156" w:afterLines="50" w:after="156"/>
              <w:jc w:val="center"/>
              <w:outlineLvl w:val="2"/>
              <w:rPr>
                <w:bCs/>
                <w:color w:val="000000"/>
                <w:sz w:val="18"/>
                <w:szCs w:val="18"/>
              </w:rPr>
            </w:pPr>
          </w:p>
        </w:tc>
        <w:tc>
          <w:tcPr>
            <w:tcW w:w="814" w:type="dxa"/>
            <w:tcBorders>
              <w:bottom w:val="single" w:sz="8" w:space="0" w:color="auto"/>
            </w:tcBorders>
            <w:vAlign w:val="center"/>
          </w:tcPr>
          <w:p w14:paraId="7C40A68A" w14:textId="77777777" w:rsidR="00D9029E" w:rsidRDefault="00D9029E">
            <w:pPr>
              <w:spacing w:beforeLines="50" w:before="156" w:afterLines="50" w:after="156"/>
              <w:jc w:val="center"/>
              <w:outlineLvl w:val="2"/>
              <w:rPr>
                <w:bCs/>
                <w:color w:val="000000"/>
                <w:sz w:val="18"/>
                <w:szCs w:val="18"/>
              </w:rPr>
            </w:pPr>
          </w:p>
        </w:tc>
      </w:tr>
    </w:tbl>
    <w:p w14:paraId="70C70DE5" w14:textId="77777777" w:rsidR="00D9029E" w:rsidRDefault="00901EEF">
      <w:pPr>
        <w:spacing w:line="300" w:lineRule="auto"/>
        <w:ind w:firstLineChars="200" w:firstLine="640"/>
        <w:rPr>
          <w:rFonts w:eastAsia="方正仿宋_GB2312" w:cs="方正仿宋_GB2312"/>
          <w:kern w:val="0"/>
          <w:sz w:val="32"/>
          <w:szCs w:val="32"/>
        </w:rPr>
      </w:pPr>
      <w:r>
        <w:rPr>
          <w:rFonts w:eastAsia="方正仿宋_GB2312" w:cs="方正仿宋_GB2312" w:hint="eastAsia"/>
          <w:kern w:val="0"/>
          <w:sz w:val="32"/>
          <w:szCs w:val="32"/>
        </w:rPr>
        <w:t>由表</w:t>
      </w:r>
      <w:r>
        <w:rPr>
          <w:rFonts w:eastAsia="方正仿宋_GB2312" w:cs="方正仿宋_GB2312" w:hint="eastAsia"/>
          <w:kern w:val="0"/>
          <w:sz w:val="32"/>
          <w:szCs w:val="32"/>
        </w:rPr>
        <w:t>5</w:t>
      </w:r>
      <w:r>
        <w:rPr>
          <w:rFonts w:eastAsia="方正仿宋_GB2312" w:cs="方正仿宋_GB2312" w:hint="eastAsia"/>
          <w:kern w:val="0"/>
          <w:sz w:val="32"/>
          <w:szCs w:val="32"/>
        </w:rPr>
        <w:t>可知，</w:t>
      </w:r>
      <w:r>
        <w:rPr>
          <w:rFonts w:eastAsia="方正仿宋_GB2312" w:cs="方正仿宋_GB2312" w:hint="eastAsia"/>
          <w:kern w:val="0"/>
          <w:sz w:val="32"/>
          <w:szCs w:val="32"/>
        </w:rPr>
        <w:t>F</w:t>
      </w:r>
      <w:r>
        <w:rPr>
          <w:rFonts w:eastAsia="方正仿宋_GB2312" w:cs="方正仿宋_GB2312" w:hint="eastAsia"/>
          <w:kern w:val="0"/>
          <w:sz w:val="32"/>
          <w:szCs w:val="32"/>
        </w:rPr>
        <w:t>（</w:t>
      </w:r>
      <w:r>
        <w:rPr>
          <w:rFonts w:eastAsia="方正仿宋_GB2312" w:cs="方正仿宋_GB2312" w:hint="eastAsia"/>
          <w:kern w:val="0"/>
          <w:sz w:val="32"/>
          <w:szCs w:val="32"/>
        </w:rPr>
        <w:t>12.19</w:t>
      </w:r>
      <w:r>
        <w:rPr>
          <w:rFonts w:eastAsia="方正仿宋_GB2312" w:cs="方正仿宋_GB2312" w:hint="eastAsia"/>
          <w:kern w:val="0"/>
          <w:sz w:val="32"/>
          <w:szCs w:val="32"/>
        </w:rPr>
        <w:t>）</w:t>
      </w:r>
      <w:r>
        <w:rPr>
          <w:rFonts w:eastAsia="方正仿宋_GB2312" w:cs="方正仿宋_GB2312" w:hint="eastAsia"/>
          <w:kern w:val="0"/>
          <w:sz w:val="32"/>
          <w:szCs w:val="32"/>
        </w:rPr>
        <w:t>&gt;F0.05</w:t>
      </w:r>
      <w:r>
        <w:rPr>
          <w:rFonts w:eastAsia="方正仿宋_GB2312" w:cs="方正仿宋_GB2312" w:hint="eastAsia"/>
          <w:kern w:val="0"/>
          <w:sz w:val="32"/>
          <w:szCs w:val="32"/>
        </w:rPr>
        <w:t>（</w:t>
      </w:r>
      <w:r>
        <w:rPr>
          <w:rFonts w:eastAsia="方正仿宋_GB2312" w:cs="方正仿宋_GB2312" w:hint="eastAsia"/>
          <w:kern w:val="0"/>
          <w:sz w:val="32"/>
          <w:szCs w:val="32"/>
        </w:rPr>
        <w:t>5.14</w:t>
      </w:r>
      <w:r>
        <w:rPr>
          <w:rFonts w:eastAsia="方正仿宋_GB2312" w:cs="方正仿宋_GB2312" w:hint="eastAsia"/>
          <w:kern w:val="0"/>
          <w:sz w:val="32"/>
          <w:szCs w:val="32"/>
        </w:rPr>
        <w:t>）</w:t>
      </w:r>
      <w:r>
        <w:rPr>
          <w:rFonts w:eastAsia="方正仿宋_GB2312" w:cs="方正仿宋_GB2312" w:hint="eastAsia"/>
          <w:kern w:val="0"/>
          <w:sz w:val="32"/>
          <w:szCs w:val="32"/>
        </w:rPr>
        <w:t>，说明</w:t>
      </w:r>
      <w:proofErr w:type="gramStart"/>
      <w:r>
        <w:rPr>
          <w:rFonts w:eastAsia="方正仿宋_GB2312" w:cs="方正仿宋_GB2312" w:hint="eastAsia"/>
          <w:kern w:val="0"/>
          <w:sz w:val="32"/>
          <w:szCs w:val="32"/>
        </w:rPr>
        <w:t>各处理间差异</w:t>
      </w:r>
      <w:proofErr w:type="gramEnd"/>
      <w:r>
        <w:rPr>
          <w:rFonts w:eastAsia="方正仿宋_GB2312" w:cs="方正仿宋_GB2312" w:hint="eastAsia"/>
          <w:kern w:val="0"/>
          <w:sz w:val="32"/>
          <w:szCs w:val="32"/>
        </w:rPr>
        <w:t>显著</w:t>
      </w:r>
      <w:r>
        <w:rPr>
          <w:rFonts w:eastAsia="方正仿宋_GB2312" w:cs="方正仿宋_GB2312" w:hint="eastAsia"/>
          <w:kern w:val="0"/>
          <w:sz w:val="32"/>
          <w:szCs w:val="32"/>
        </w:rPr>
        <w:t>，</w:t>
      </w:r>
      <w:r>
        <w:rPr>
          <w:rFonts w:eastAsia="方正仿宋_GB2312" w:cs="方正仿宋_GB2312" w:hint="eastAsia"/>
          <w:kern w:val="0"/>
          <w:sz w:val="32"/>
          <w:szCs w:val="32"/>
        </w:rPr>
        <w:t>种芋单重对菊芋产量有显著影响。进一步进行新复极差测验</w:t>
      </w:r>
      <w:r>
        <w:rPr>
          <w:rFonts w:eastAsia="方正仿宋_GB2312" w:cs="方正仿宋_GB2312" w:hint="eastAsia"/>
          <w:kern w:val="0"/>
          <w:sz w:val="32"/>
          <w:szCs w:val="32"/>
        </w:rPr>
        <w:t>，</w:t>
      </w:r>
      <w:r>
        <w:rPr>
          <w:rFonts w:eastAsia="方正仿宋_GB2312" w:cs="方正仿宋_GB2312" w:hint="eastAsia"/>
          <w:kern w:val="0"/>
          <w:sz w:val="32"/>
          <w:szCs w:val="32"/>
        </w:rPr>
        <w:t>结果见表</w:t>
      </w:r>
      <w:r>
        <w:rPr>
          <w:rFonts w:eastAsia="方正仿宋_GB2312" w:cs="方正仿宋_GB2312" w:hint="eastAsia"/>
          <w:kern w:val="0"/>
          <w:sz w:val="32"/>
          <w:szCs w:val="32"/>
        </w:rPr>
        <w:t>6</w:t>
      </w:r>
      <w:r>
        <w:rPr>
          <w:rFonts w:eastAsia="方正仿宋_GB2312" w:cs="方正仿宋_GB2312" w:hint="eastAsia"/>
          <w:kern w:val="0"/>
          <w:sz w:val="32"/>
          <w:szCs w:val="32"/>
        </w:rPr>
        <w:t>。结果表明，</w:t>
      </w:r>
      <w:r>
        <w:rPr>
          <w:rFonts w:eastAsia="方正仿宋_GB2312" w:cs="方正仿宋_GB2312" w:hint="eastAsia"/>
          <w:kern w:val="0"/>
          <w:sz w:val="32"/>
          <w:szCs w:val="32"/>
        </w:rPr>
        <w:t>C</w:t>
      </w:r>
      <w:r>
        <w:rPr>
          <w:rFonts w:eastAsia="方正仿宋_GB2312" w:cs="方正仿宋_GB2312" w:hint="eastAsia"/>
          <w:kern w:val="0"/>
          <w:sz w:val="32"/>
          <w:szCs w:val="32"/>
        </w:rPr>
        <w:t>处理与</w:t>
      </w:r>
      <w:r>
        <w:rPr>
          <w:rFonts w:eastAsia="方正仿宋_GB2312" w:cs="方正仿宋_GB2312" w:hint="eastAsia"/>
          <w:kern w:val="0"/>
          <w:sz w:val="32"/>
          <w:szCs w:val="32"/>
        </w:rPr>
        <w:t>B</w:t>
      </w:r>
      <w:r>
        <w:rPr>
          <w:rFonts w:eastAsia="方正仿宋_GB2312" w:cs="方正仿宋_GB2312" w:hint="eastAsia"/>
          <w:kern w:val="0"/>
          <w:sz w:val="32"/>
          <w:szCs w:val="32"/>
        </w:rPr>
        <w:t>处理之间差异不显著（</w:t>
      </w:r>
      <w:r>
        <w:rPr>
          <w:rFonts w:eastAsia="方正仿宋_GB2312" w:cs="方正仿宋_GB2312" w:hint="eastAsia"/>
          <w:kern w:val="0"/>
          <w:sz w:val="32"/>
          <w:szCs w:val="32"/>
        </w:rPr>
        <w:t>a=0.05</w:t>
      </w:r>
      <w:r>
        <w:rPr>
          <w:rFonts w:eastAsia="方正仿宋_GB2312" w:cs="方正仿宋_GB2312" w:hint="eastAsia"/>
          <w:kern w:val="0"/>
          <w:sz w:val="32"/>
          <w:szCs w:val="32"/>
        </w:rPr>
        <w:t>水平下同标为</w:t>
      </w:r>
      <w:r>
        <w:rPr>
          <w:rFonts w:eastAsia="方正仿宋_GB2312" w:cs="方正仿宋_GB2312" w:hint="eastAsia"/>
          <w:kern w:val="0"/>
          <w:sz w:val="32"/>
          <w:szCs w:val="32"/>
        </w:rPr>
        <w:t>a</w:t>
      </w:r>
      <w:r>
        <w:rPr>
          <w:rFonts w:eastAsia="方正仿宋_GB2312" w:cs="方正仿宋_GB2312" w:hint="eastAsia"/>
          <w:kern w:val="0"/>
          <w:sz w:val="32"/>
          <w:szCs w:val="32"/>
        </w:rPr>
        <w:t>），但两者均显著高于</w:t>
      </w:r>
      <w:r>
        <w:rPr>
          <w:rFonts w:eastAsia="方正仿宋_GB2312" w:cs="方正仿宋_GB2312" w:hint="eastAsia"/>
          <w:kern w:val="0"/>
          <w:sz w:val="32"/>
          <w:szCs w:val="32"/>
        </w:rPr>
        <w:t>A</w:t>
      </w:r>
      <w:r>
        <w:rPr>
          <w:rFonts w:eastAsia="方正仿宋_GB2312" w:cs="方正仿宋_GB2312" w:hint="eastAsia"/>
          <w:kern w:val="0"/>
          <w:sz w:val="32"/>
          <w:szCs w:val="32"/>
        </w:rPr>
        <w:t>处理（</w:t>
      </w:r>
      <w:r>
        <w:rPr>
          <w:rFonts w:eastAsia="方正仿宋_GB2312" w:cs="方正仿宋_GB2312" w:hint="eastAsia"/>
          <w:kern w:val="0"/>
          <w:sz w:val="32"/>
          <w:szCs w:val="32"/>
        </w:rPr>
        <w:t>a=0.05</w:t>
      </w:r>
      <w:r>
        <w:rPr>
          <w:rFonts w:eastAsia="方正仿宋_GB2312" w:cs="方正仿宋_GB2312" w:hint="eastAsia"/>
          <w:kern w:val="0"/>
          <w:sz w:val="32"/>
          <w:szCs w:val="32"/>
        </w:rPr>
        <w:t>水平下标为</w:t>
      </w:r>
      <w:r>
        <w:rPr>
          <w:rFonts w:eastAsia="方正仿宋_GB2312" w:cs="方正仿宋_GB2312" w:hint="eastAsia"/>
          <w:kern w:val="0"/>
          <w:sz w:val="32"/>
          <w:szCs w:val="32"/>
        </w:rPr>
        <w:t>b</w:t>
      </w:r>
      <w:r>
        <w:rPr>
          <w:rFonts w:eastAsia="方正仿宋_GB2312" w:cs="方正仿宋_GB2312" w:hint="eastAsia"/>
          <w:kern w:val="0"/>
          <w:sz w:val="32"/>
          <w:szCs w:val="32"/>
        </w:rPr>
        <w:t>）。在</w:t>
      </w:r>
      <w:r>
        <w:rPr>
          <w:rFonts w:eastAsia="方正仿宋_GB2312" w:cs="方正仿宋_GB2312" w:hint="eastAsia"/>
          <w:kern w:val="0"/>
          <w:sz w:val="32"/>
          <w:szCs w:val="32"/>
        </w:rPr>
        <w:t>a=0.01</w:t>
      </w:r>
      <w:r>
        <w:rPr>
          <w:rFonts w:eastAsia="方正仿宋_GB2312" w:cs="方正仿宋_GB2312" w:hint="eastAsia"/>
          <w:kern w:val="0"/>
          <w:sz w:val="32"/>
          <w:szCs w:val="32"/>
        </w:rPr>
        <w:t>水平下，</w:t>
      </w:r>
      <w:r>
        <w:rPr>
          <w:rFonts w:eastAsia="方正仿宋_GB2312" w:cs="方正仿宋_GB2312" w:hint="eastAsia"/>
          <w:kern w:val="0"/>
          <w:sz w:val="32"/>
          <w:szCs w:val="32"/>
        </w:rPr>
        <w:t>C</w:t>
      </w:r>
      <w:r>
        <w:rPr>
          <w:rFonts w:eastAsia="方正仿宋_GB2312" w:cs="方正仿宋_GB2312" w:hint="eastAsia"/>
          <w:kern w:val="0"/>
          <w:sz w:val="32"/>
          <w:szCs w:val="32"/>
        </w:rPr>
        <w:t>、</w:t>
      </w:r>
      <w:r>
        <w:rPr>
          <w:rFonts w:eastAsia="方正仿宋_GB2312" w:cs="方正仿宋_GB2312" w:hint="eastAsia"/>
          <w:kern w:val="0"/>
          <w:sz w:val="32"/>
          <w:szCs w:val="32"/>
        </w:rPr>
        <w:t>B</w:t>
      </w:r>
      <w:r>
        <w:rPr>
          <w:rFonts w:eastAsia="方正仿宋_GB2312" w:cs="方正仿宋_GB2312" w:hint="eastAsia"/>
          <w:kern w:val="0"/>
          <w:sz w:val="32"/>
          <w:szCs w:val="32"/>
        </w:rPr>
        <w:lastRenderedPageBreak/>
        <w:t>处理与</w:t>
      </w:r>
      <w:r>
        <w:rPr>
          <w:rFonts w:eastAsia="方正仿宋_GB2312" w:cs="方正仿宋_GB2312" w:hint="eastAsia"/>
          <w:kern w:val="0"/>
          <w:sz w:val="32"/>
          <w:szCs w:val="32"/>
        </w:rPr>
        <w:t>A</w:t>
      </w:r>
      <w:r>
        <w:rPr>
          <w:rFonts w:eastAsia="方正仿宋_GB2312" w:cs="方正仿宋_GB2312" w:hint="eastAsia"/>
          <w:kern w:val="0"/>
          <w:sz w:val="32"/>
          <w:szCs w:val="32"/>
        </w:rPr>
        <w:t>处理差异极显著。</w:t>
      </w:r>
    </w:p>
    <w:p w14:paraId="70AEC895" w14:textId="77777777" w:rsidR="00D9029E" w:rsidRDefault="00901EEF">
      <w:pPr>
        <w:pStyle w:val="a3"/>
        <w:widowControl/>
        <w:shd w:val="clear" w:color="auto" w:fill="FFFFFF"/>
        <w:spacing w:beforeAutospacing="0" w:afterAutospacing="0"/>
        <w:jc w:val="center"/>
        <w:rPr>
          <w:rFonts w:ascii="宋体" w:hAnsi="宋体"/>
          <w:b/>
          <w:color w:val="000000"/>
        </w:rPr>
      </w:pPr>
      <w:r>
        <w:rPr>
          <w:rStyle w:val="a7"/>
          <w:rFonts w:eastAsia="方正仿宋_GB2312" w:cstheme="minorBidi" w:hint="eastAsia"/>
          <w:bCs/>
          <w:kern w:val="2"/>
        </w:rPr>
        <w:t>表</w:t>
      </w:r>
      <w:r>
        <w:rPr>
          <w:rStyle w:val="a7"/>
          <w:rFonts w:eastAsia="方正仿宋_GB2312" w:cstheme="minorBidi" w:hint="eastAsia"/>
          <w:bCs/>
          <w:kern w:val="2"/>
        </w:rPr>
        <w:t>6</w:t>
      </w:r>
      <w:r>
        <w:rPr>
          <w:rStyle w:val="a7"/>
          <w:rFonts w:eastAsia="方正仿宋_GB2312" w:cstheme="minorBidi" w:hint="eastAsia"/>
          <w:bCs/>
          <w:kern w:val="2"/>
        </w:rPr>
        <w:t xml:space="preserve"> </w:t>
      </w:r>
      <w:r>
        <w:rPr>
          <w:rStyle w:val="a7"/>
          <w:rFonts w:eastAsia="方正仿宋_GB2312" w:cstheme="minorBidi" w:hint="eastAsia"/>
          <w:bCs/>
          <w:kern w:val="2"/>
        </w:rPr>
        <w:t>新复极差测验结果</w:t>
      </w:r>
    </w:p>
    <w:tbl>
      <w:tblPr>
        <w:tblStyle w:val="a4"/>
        <w:tblW w:w="604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0"/>
        <w:gridCol w:w="1714"/>
        <w:gridCol w:w="1404"/>
        <w:gridCol w:w="1280"/>
        <w:gridCol w:w="857"/>
      </w:tblGrid>
      <w:tr w:rsidR="00D9029E" w14:paraId="2068444B" w14:textId="77777777">
        <w:trPr>
          <w:trHeight w:hRule="exact" w:val="563"/>
          <w:jc w:val="center"/>
        </w:trPr>
        <w:tc>
          <w:tcPr>
            <w:tcW w:w="790" w:type="dxa"/>
            <w:vMerge w:val="restart"/>
            <w:tcBorders>
              <w:top w:val="single" w:sz="8" w:space="0" w:color="auto"/>
              <w:bottom w:val="single" w:sz="4" w:space="0" w:color="auto"/>
            </w:tcBorders>
            <w:vAlign w:val="center"/>
          </w:tcPr>
          <w:p w14:paraId="38B6B999"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处理</w:t>
            </w:r>
          </w:p>
        </w:tc>
        <w:tc>
          <w:tcPr>
            <w:tcW w:w="1714" w:type="dxa"/>
            <w:vMerge w:val="restart"/>
            <w:tcBorders>
              <w:top w:val="single" w:sz="8" w:space="0" w:color="auto"/>
              <w:bottom w:val="single" w:sz="4" w:space="0" w:color="auto"/>
            </w:tcBorders>
            <w:vAlign w:val="center"/>
          </w:tcPr>
          <w:p w14:paraId="442F98E0"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小区产量（</w:t>
            </w:r>
            <w:r>
              <w:rPr>
                <w:rFonts w:hint="eastAsia"/>
                <w:color w:val="000000"/>
                <w:sz w:val="18"/>
                <w:szCs w:val="18"/>
              </w:rPr>
              <w:t>kg/17.5m</w:t>
            </w:r>
            <w:r>
              <w:rPr>
                <w:rFonts w:hint="eastAsia"/>
                <w:color w:val="000000"/>
                <w:sz w:val="18"/>
                <w:szCs w:val="18"/>
                <w:vertAlign w:val="superscript"/>
              </w:rPr>
              <w:t>2</w:t>
            </w:r>
            <w:r>
              <w:rPr>
                <w:rFonts w:hint="eastAsia"/>
                <w:color w:val="000000"/>
                <w:sz w:val="18"/>
                <w:szCs w:val="18"/>
              </w:rPr>
              <w:t>）</w:t>
            </w:r>
          </w:p>
        </w:tc>
        <w:tc>
          <w:tcPr>
            <w:tcW w:w="1404" w:type="dxa"/>
            <w:vMerge w:val="restart"/>
            <w:tcBorders>
              <w:top w:val="single" w:sz="8" w:space="0" w:color="auto"/>
              <w:bottom w:val="single" w:sz="4" w:space="0" w:color="auto"/>
            </w:tcBorders>
            <w:vAlign w:val="center"/>
          </w:tcPr>
          <w:p w14:paraId="737F449E"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折合亩产量（</w:t>
            </w:r>
            <w:r>
              <w:rPr>
                <w:rFonts w:hint="eastAsia"/>
                <w:color w:val="000000"/>
                <w:sz w:val="18"/>
                <w:szCs w:val="18"/>
              </w:rPr>
              <w:t>kg/667m</w:t>
            </w:r>
            <w:r>
              <w:rPr>
                <w:rFonts w:hint="eastAsia"/>
                <w:color w:val="000000"/>
                <w:sz w:val="18"/>
                <w:szCs w:val="18"/>
                <w:vertAlign w:val="superscript"/>
              </w:rPr>
              <w:t>2</w:t>
            </w:r>
            <w:r>
              <w:rPr>
                <w:rFonts w:hint="eastAsia"/>
                <w:color w:val="000000"/>
                <w:sz w:val="18"/>
                <w:szCs w:val="18"/>
              </w:rPr>
              <w:t>）</w:t>
            </w:r>
          </w:p>
        </w:tc>
        <w:tc>
          <w:tcPr>
            <w:tcW w:w="2137" w:type="dxa"/>
            <w:gridSpan w:val="2"/>
            <w:tcBorders>
              <w:top w:val="single" w:sz="8" w:space="0" w:color="auto"/>
              <w:bottom w:val="single" w:sz="4" w:space="0" w:color="auto"/>
            </w:tcBorders>
            <w:vAlign w:val="center"/>
          </w:tcPr>
          <w:p w14:paraId="4667F50A"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差异显著性</w:t>
            </w:r>
          </w:p>
        </w:tc>
      </w:tr>
      <w:tr w:rsidR="00D9029E" w14:paraId="555FE923" w14:textId="77777777">
        <w:trPr>
          <w:trHeight w:hRule="exact" w:val="425"/>
          <w:jc w:val="center"/>
        </w:trPr>
        <w:tc>
          <w:tcPr>
            <w:tcW w:w="790" w:type="dxa"/>
            <w:vMerge/>
            <w:tcBorders>
              <w:top w:val="single" w:sz="4" w:space="0" w:color="auto"/>
              <w:bottom w:val="single" w:sz="4" w:space="0" w:color="auto"/>
            </w:tcBorders>
            <w:vAlign w:val="center"/>
          </w:tcPr>
          <w:p w14:paraId="41C709EB" w14:textId="77777777" w:rsidR="00D9029E" w:rsidRDefault="00D9029E">
            <w:pPr>
              <w:spacing w:beforeLines="50" w:before="156" w:afterLines="50" w:after="156"/>
              <w:jc w:val="center"/>
              <w:outlineLvl w:val="2"/>
              <w:rPr>
                <w:bCs/>
                <w:color w:val="000000"/>
                <w:sz w:val="18"/>
                <w:szCs w:val="18"/>
              </w:rPr>
            </w:pPr>
          </w:p>
        </w:tc>
        <w:tc>
          <w:tcPr>
            <w:tcW w:w="1714" w:type="dxa"/>
            <w:vMerge/>
            <w:tcBorders>
              <w:top w:val="single" w:sz="4" w:space="0" w:color="auto"/>
              <w:bottom w:val="single" w:sz="4" w:space="0" w:color="auto"/>
            </w:tcBorders>
            <w:vAlign w:val="center"/>
          </w:tcPr>
          <w:p w14:paraId="7D48EA78" w14:textId="77777777" w:rsidR="00D9029E" w:rsidRDefault="00D9029E">
            <w:pPr>
              <w:spacing w:beforeLines="50" w:before="156" w:afterLines="50" w:after="156"/>
              <w:jc w:val="center"/>
              <w:outlineLvl w:val="2"/>
              <w:rPr>
                <w:bCs/>
                <w:color w:val="000000"/>
                <w:sz w:val="18"/>
                <w:szCs w:val="18"/>
              </w:rPr>
            </w:pPr>
          </w:p>
        </w:tc>
        <w:tc>
          <w:tcPr>
            <w:tcW w:w="1404" w:type="dxa"/>
            <w:vMerge/>
            <w:tcBorders>
              <w:top w:val="single" w:sz="4" w:space="0" w:color="auto"/>
              <w:bottom w:val="single" w:sz="4" w:space="0" w:color="auto"/>
            </w:tcBorders>
            <w:vAlign w:val="center"/>
          </w:tcPr>
          <w:p w14:paraId="104B0EB5" w14:textId="77777777" w:rsidR="00D9029E" w:rsidRDefault="00D9029E">
            <w:pPr>
              <w:spacing w:beforeLines="50" w:before="156" w:afterLines="50" w:after="156"/>
              <w:jc w:val="center"/>
              <w:outlineLvl w:val="2"/>
              <w:rPr>
                <w:bCs/>
                <w:color w:val="000000"/>
                <w:sz w:val="18"/>
                <w:szCs w:val="18"/>
              </w:rPr>
            </w:pPr>
          </w:p>
        </w:tc>
        <w:tc>
          <w:tcPr>
            <w:tcW w:w="1280" w:type="dxa"/>
            <w:tcBorders>
              <w:top w:val="single" w:sz="4" w:space="0" w:color="auto"/>
              <w:bottom w:val="single" w:sz="4" w:space="0" w:color="auto"/>
            </w:tcBorders>
            <w:vAlign w:val="center"/>
          </w:tcPr>
          <w:p w14:paraId="3B96967F"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a=0.05</w:t>
            </w:r>
          </w:p>
        </w:tc>
        <w:tc>
          <w:tcPr>
            <w:tcW w:w="857" w:type="dxa"/>
            <w:tcBorders>
              <w:top w:val="single" w:sz="4" w:space="0" w:color="auto"/>
              <w:bottom w:val="single" w:sz="4" w:space="0" w:color="auto"/>
            </w:tcBorders>
            <w:vAlign w:val="center"/>
          </w:tcPr>
          <w:p w14:paraId="48AF7E3F"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a=0.0</w:t>
            </w:r>
            <w:r>
              <w:rPr>
                <w:rFonts w:hint="eastAsia"/>
                <w:bCs/>
                <w:color w:val="000000"/>
                <w:sz w:val="18"/>
                <w:szCs w:val="18"/>
              </w:rPr>
              <w:t>1</w:t>
            </w:r>
          </w:p>
        </w:tc>
      </w:tr>
      <w:tr w:rsidR="00D9029E" w14:paraId="1C3853B1" w14:textId="77777777">
        <w:trPr>
          <w:trHeight w:hRule="exact" w:val="425"/>
          <w:jc w:val="center"/>
        </w:trPr>
        <w:tc>
          <w:tcPr>
            <w:tcW w:w="790" w:type="dxa"/>
            <w:tcBorders>
              <w:top w:val="single" w:sz="4" w:space="0" w:color="auto"/>
            </w:tcBorders>
            <w:vAlign w:val="center"/>
          </w:tcPr>
          <w:p w14:paraId="78D15E99"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C</w:t>
            </w:r>
          </w:p>
        </w:tc>
        <w:tc>
          <w:tcPr>
            <w:tcW w:w="1714" w:type="dxa"/>
            <w:tcBorders>
              <w:top w:val="single" w:sz="4" w:space="0" w:color="auto"/>
            </w:tcBorders>
            <w:vAlign w:val="center"/>
          </w:tcPr>
          <w:p w14:paraId="63DFA262"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68.69</w:t>
            </w:r>
          </w:p>
        </w:tc>
        <w:tc>
          <w:tcPr>
            <w:tcW w:w="1404" w:type="dxa"/>
            <w:tcBorders>
              <w:top w:val="single" w:sz="4" w:space="0" w:color="auto"/>
            </w:tcBorders>
            <w:vAlign w:val="center"/>
          </w:tcPr>
          <w:p w14:paraId="6450481D"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2618.1</w:t>
            </w:r>
          </w:p>
        </w:tc>
        <w:tc>
          <w:tcPr>
            <w:tcW w:w="1280" w:type="dxa"/>
            <w:tcBorders>
              <w:top w:val="single" w:sz="4" w:space="0" w:color="auto"/>
            </w:tcBorders>
            <w:vAlign w:val="center"/>
          </w:tcPr>
          <w:p w14:paraId="7DE4BD16"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a</w:t>
            </w:r>
          </w:p>
        </w:tc>
        <w:tc>
          <w:tcPr>
            <w:tcW w:w="857" w:type="dxa"/>
            <w:tcBorders>
              <w:top w:val="single" w:sz="4" w:space="0" w:color="auto"/>
            </w:tcBorders>
            <w:vAlign w:val="center"/>
          </w:tcPr>
          <w:p w14:paraId="2930C30E"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A</w:t>
            </w:r>
          </w:p>
        </w:tc>
      </w:tr>
      <w:tr w:rsidR="00D9029E" w14:paraId="30112B26" w14:textId="77777777">
        <w:trPr>
          <w:trHeight w:hRule="exact" w:val="425"/>
          <w:jc w:val="center"/>
        </w:trPr>
        <w:tc>
          <w:tcPr>
            <w:tcW w:w="790" w:type="dxa"/>
            <w:vAlign w:val="center"/>
          </w:tcPr>
          <w:p w14:paraId="0DF58295"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B</w:t>
            </w:r>
          </w:p>
        </w:tc>
        <w:tc>
          <w:tcPr>
            <w:tcW w:w="1714" w:type="dxa"/>
            <w:vAlign w:val="center"/>
          </w:tcPr>
          <w:p w14:paraId="4782C94A"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65.89</w:t>
            </w:r>
          </w:p>
        </w:tc>
        <w:tc>
          <w:tcPr>
            <w:tcW w:w="1404" w:type="dxa"/>
            <w:vAlign w:val="center"/>
          </w:tcPr>
          <w:p w14:paraId="307F13E2"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2511.4</w:t>
            </w:r>
          </w:p>
        </w:tc>
        <w:tc>
          <w:tcPr>
            <w:tcW w:w="1280" w:type="dxa"/>
            <w:vAlign w:val="center"/>
          </w:tcPr>
          <w:p w14:paraId="6E1CF544"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a</w:t>
            </w:r>
          </w:p>
        </w:tc>
        <w:tc>
          <w:tcPr>
            <w:tcW w:w="857" w:type="dxa"/>
            <w:vAlign w:val="center"/>
          </w:tcPr>
          <w:p w14:paraId="117913ED"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A</w:t>
            </w:r>
          </w:p>
        </w:tc>
      </w:tr>
      <w:tr w:rsidR="00D9029E" w14:paraId="042DC957" w14:textId="77777777">
        <w:trPr>
          <w:trHeight w:hRule="exact" w:val="425"/>
          <w:jc w:val="center"/>
        </w:trPr>
        <w:tc>
          <w:tcPr>
            <w:tcW w:w="790" w:type="dxa"/>
            <w:tcBorders>
              <w:bottom w:val="single" w:sz="8" w:space="0" w:color="auto"/>
            </w:tcBorders>
            <w:vAlign w:val="center"/>
          </w:tcPr>
          <w:p w14:paraId="3AAEED90"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A</w:t>
            </w:r>
          </w:p>
        </w:tc>
        <w:tc>
          <w:tcPr>
            <w:tcW w:w="1714" w:type="dxa"/>
            <w:tcBorders>
              <w:bottom w:val="single" w:sz="8" w:space="0" w:color="auto"/>
            </w:tcBorders>
            <w:vAlign w:val="center"/>
          </w:tcPr>
          <w:p w14:paraId="6388B2FD"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54.96</w:t>
            </w:r>
          </w:p>
        </w:tc>
        <w:tc>
          <w:tcPr>
            <w:tcW w:w="1404" w:type="dxa"/>
            <w:tcBorders>
              <w:bottom w:val="single" w:sz="8" w:space="0" w:color="auto"/>
            </w:tcBorders>
            <w:vAlign w:val="center"/>
          </w:tcPr>
          <w:p w14:paraId="2ECBCBD9"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2094.6</w:t>
            </w:r>
          </w:p>
        </w:tc>
        <w:tc>
          <w:tcPr>
            <w:tcW w:w="1280" w:type="dxa"/>
            <w:tcBorders>
              <w:bottom w:val="single" w:sz="8" w:space="0" w:color="auto"/>
            </w:tcBorders>
            <w:vAlign w:val="center"/>
          </w:tcPr>
          <w:p w14:paraId="7EE88618"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b</w:t>
            </w:r>
          </w:p>
        </w:tc>
        <w:tc>
          <w:tcPr>
            <w:tcW w:w="857" w:type="dxa"/>
            <w:tcBorders>
              <w:bottom w:val="single" w:sz="8" w:space="0" w:color="auto"/>
            </w:tcBorders>
            <w:vAlign w:val="center"/>
          </w:tcPr>
          <w:p w14:paraId="5F16F60B"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B</w:t>
            </w:r>
          </w:p>
        </w:tc>
      </w:tr>
    </w:tbl>
    <w:p w14:paraId="304D6115" w14:textId="77777777" w:rsidR="00D9029E" w:rsidRDefault="00901EEF">
      <w:pPr>
        <w:spacing w:line="300" w:lineRule="auto"/>
        <w:ind w:firstLineChars="200" w:firstLine="640"/>
        <w:rPr>
          <w:rStyle w:val="a7"/>
          <w:rFonts w:eastAsia="方正仿宋_GB2312" w:cstheme="minorBidi"/>
          <w:b/>
          <w:sz w:val="32"/>
          <w:szCs w:val="32"/>
        </w:rPr>
      </w:pPr>
      <w:r>
        <w:rPr>
          <w:rFonts w:eastAsia="方正仿宋_GB2312" w:cs="方正仿宋_GB2312" w:hint="eastAsia"/>
          <w:kern w:val="0"/>
          <w:sz w:val="32"/>
          <w:szCs w:val="32"/>
        </w:rPr>
        <w:t>结果表明，</w:t>
      </w:r>
      <w:r>
        <w:rPr>
          <w:rFonts w:eastAsia="方正仿宋_GB2312" w:cs="方正仿宋_GB2312" w:hint="eastAsia"/>
          <w:kern w:val="0"/>
          <w:sz w:val="32"/>
          <w:szCs w:val="32"/>
        </w:rPr>
        <w:t>C</w:t>
      </w:r>
      <w:r>
        <w:rPr>
          <w:rFonts w:eastAsia="方正仿宋_GB2312" w:cs="方正仿宋_GB2312" w:hint="eastAsia"/>
          <w:kern w:val="0"/>
          <w:sz w:val="32"/>
          <w:szCs w:val="32"/>
        </w:rPr>
        <w:t>处理</w:t>
      </w:r>
      <w:r>
        <w:rPr>
          <w:rFonts w:eastAsia="方正仿宋_GB2312" w:cs="方正仿宋_GB2312" w:hint="eastAsia"/>
          <w:kern w:val="0"/>
          <w:sz w:val="32"/>
          <w:szCs w:val="32"/>
        </w:rPr>
        <w:t>（</w:t>
      </w:r>
      <w:r>
        <w:rPr>
          <w:rFonts w:eastAsia="方正仿宋_GB2312" w:cs="方正仿宋_GB2312" w:hint="eastAsia"/>
          <w:kern w:val="0"/>
          <w:sz w:val="32"/>
          <w:szCs w:val="32"/>
        </w:rPr>
        <w:t>50g</w:t>
      </w:r>
      <w:r>
        <w:rPr>
          <w:rFonts w:eastAsia="方正仿宋_GB2312" w:cs="方正仿宋_GB2312" w:hint="eastAsia"/>
          <w:kern w:val="0"/>
          <w:sz w:val="32"/>
          <w:szCs w:val="32"/>
        </w:rPr>
        <w:t>）</w:t>
      </w:r>
      <w:r>
        <w:rPr>
          <w:rFonts w:eastAsia="方正仿宋_GB2312" w:cs="方正仿宋_GB2312" w:hint="eastAsia"/>
          <w:kern w:val="0"/>
          <w:sz w:val="32"/>
          <w:szCs w:val="32"/>
        </w:rPr>
        <w:t>与</w:t>
      </w:r>
      <w:r>
        <w:rPr>
          <w:rFonts w:eastAsia="方正仿宋_GB2312" w:cs="方正仿宋_GB2312" w:hint="eastAsia"/>
          <w:kern w:val="0"/>
          <w:sz w:val="32"/>
          <w:szCs w:val="32"/>
        </w:rPr>
        <w:t>B</w:t>
      </w:r>
      <w:r>
        <w:rPr>
          <w:rFonts w:eastAsia="方正仿宋_GB2312" w:cs="方正仿宋_GB2312" w:hint="eastAsia"/>
          <w:kern w:val="0"/>
          <w:sz w:val="32"/>
          <w:szCs w:val="32"/>
        </w:rPr>
        <w:t>处理</w:t>
      </w:r>
      <w:r>
        <w:rPr>
          <w:rFonts w:eastAsia="方正仿宋_GB2312" w:cs="方正仿宋_GB2312" w:hint="eastAsia"/>
          <w:kern w:val="0"/>
          <w:sz w:val="32"/>
          <w:szCs w:val="32"/>
        </w:rPr>
        <w:t>（</w:t>
      </w:r>
      <w:r>
        <w:rPr>
          <w:rFonts w:eastAsia="方正仿宋_GB2312" w:cs="方正仿宋_GB2312" w:hint="eastAsia"/>
          <w:kern w:val="0"/>
          <w:sz w:val="32"/>
          <w:szCs w:val="32"/>
        </w:rPr>
        <w:t>35g</w:t>
      </w:r>
      <w:r>
        <w:rPr>
          <w:rFonts w:eastAsia="方正仿宋_GB2312" w:cs="方正仿宋_GB2312" w:hint="eastAsia"/>
          <w:kern w:val="0"/>
          <w:sz w:val="32"/>
          <w:szCs w:val="32"/>
        </w:rPr>
        <w:t>）</w:t>
      </w:r>
      <w:r>
        <w:rPr>
          <w:rFonts w:eastAsia="方正仿宋_GB2312" w:cs="方正仿宋_GB2312" w:hint="eastAsia"/>
          <w:kern w:val="0"/>
          <w:sz w:val="32"/>
          <w:szCs w:val="32"/>
        </w:rPr>
        <w:t>之间差异不显著（</w:t>
      </w:r>
      <w:r>
        <w:rPr>
          <w:rFonts w:eastAsia="方正仿宋_GB2312" w:cs="方正仿宋_GB2312" w:hint="eastAsia"/>
          <w:kern w:val="0"/>
          <w:sz w:val="32"/>
          <w:szCs w:val="32"/>
        </w:rPr>
        <w:t>a=0.05</w:t>
      </w:r>
      <w:r>
        <w:rPr>
          <w:rFonts w:eastAsia="方正仿宋_GB2312" w:cs="方正仿宋_GB2312" w:hint="eastAsia"/>
          <w:kern w:val="0"/>
          <w:sz w:val="32"/>
          <w:szCs w:val="32"/>
        </w:rPr>
        <w:t>水平下同标为</w:t>
      </w:r>
      <w:r>
        <w:rPr>
          <w:rFonts w:eastAsia="方正仿宋_GB2312" w:cs="方正仿宋_GB2312" w:hint="eastAsia"/>
          <w:kern w:val="0"/>
          <w:sz w:val="32"/>
          <w:szCs w:val="32"/>
        </w:rPr>
        <w:t>a</w:t>
      </w:r>
      <w:r>
        <w:rPr>
          <w:rFonts w:eastAsia="方正仿宋_GB2312" w:cs="方正仿宋_GB2312" w:hint="eastAsia"/>
          <w:kern w:val="0"/>
          <w:sz w:val="32"/>
          <w:szCs w:val="32"/>
        </w:rPr>
        <w:t>），但两者均显著高于</w:t>
      </w:r>
      <w:r>
        <w:rPr>
          <w:rFonts w:eastAsia="方正仿宋_GB2312" w:cs="方正仿宋_GB2312" w:hint="eastAsia"/>
          <w:kern w:val="0"/>
          <w:sz w:val="32"/>
          <w:szCs w:val="32"/>
        </w:rPr>
        <w:t>A</w:t>
      </w:r>
      <w:r>
        <w:rPr>
          <w:rFonts w:eastAsia="方正仿宋_GB2312" w:cs="方正仿宋_GB2312" w:hint="eastAsia"/>
          <w:kern w:val="0"/>
          <w:sz w:val="32"/>
          <w:szCs w:val="32"/>
        </w:rPr>
        <w:t>处理</w:t>
      </w:r>
      <w:r>
        <w:rPr>
          <w:rFonts w:eastAsia="方正仿宋_GB2312" w:cs="方正仿宋_GB2312" w:hint="eastAsia"/>
          <w:kern w:val="0"/>
          <w:sz w:val="32"/>
          <w:szCs w:val="32"/>
        </w:rPr>
        <w:t>（</w:t>
      </w:r>
      <w:r>
        <w:rPr>
          <w:rFonts w:eastAsia="方正仿宋_GB2312" w:cs="方正仿宋_GB2312" w:hint="eastAsia"/>
          <w:kern w:val="0"/>
          <w:sz w:val="32"/>
          <w:szCs w:val="32"/>
        </w:rPr>
        <w:t>20g</w:t>
      </w:r>
      <w:r>
        <w:rPr>
          <w:rFonts w:eastAsia="方正仿宋_GB2312" w:cs="方正仿宋_GB2312" w:hint="eastAsia"/>
          <w:kern w:val="0"/>
          <w:sz w:val="32"/>
          <w:szCs w:val="32"/>
        </w:rPr>
        <w:t>）</w:t>
      </w:r>
      <w:r>
        <w:rPr>
          <w:rFonts w:eastAsia="方正仿宋_GB2312" w:cs="方正仿宋_GB2312" w:hint="eastAsia"/>
          <w:kern w:val="0"/>
          <w:sz w:val="32"/>
          <w:szCs w:val="32"/>
        </w:rPr>
        <w:t>（</w:t>
      </w:r>
      <w:r>
        <w:rPr>
          <w:rFonts w:eastAsia="方正仿宋_GB2312" w:cs="方正仿宋_GB2312" w:hint="eastAsia"/>
          <w:kern w:val="0"/>
          <w:sz w:val="32"/>
          <w:szCs w:val="32"/>
        </w:rPr>
        <w:t>a=0.05</w:t>
      </w:r>
      <w:r>
        <w:rPr>
          <w:rFonts w:eastAsia="方正仿宋_GB2312" w:cs="方正仿宋_GB2312" w:hint="eastAsia"/>
          <w:kern w:val="0"/>
          <w:sz w:val="32"/>
          <w:szCs w:val="32"/>
        </w:rPr>
        <w:t>水平下标为</w:t>
      </w:r>
      <w:r>
        <w:rPr>
          <w:rFonts w:eastAsia="方正仿宋_GB2312" w:cs="方正仿宋_GB2312" w:hint="eastAsia"/>
          <w:kern w:val="0"/>
          <w:sz w:val="32"/>
          <w:szCs w:val="32"/>
        </w:rPr>
        <w:t>b</w:t>
      </w:r>
      <w:r>
        <w:rPr>
          <w:rFonts w:eastAsia="方正仿宋_GB2312" w:cs="方正仿宋_GB2312" w:hint="eastAsia"/>
          <w:kern w:val="0"/>
          <w:sz w:val="32"/>
          <w:szCs w:val="32"/>
        </w:rPr>
        <w:t>）。在</w:t>
      </w:r>
      <w:r>
        <w:rPr>
          <w:rFonts w:eastAsia="方正仿宋_GB2312" w:cs="方正仿宋_GB2312" w:hint="eastAsia"/>
          <w:kern w:val="0"/>
          <w:sz w:val="32"/>
          <w:szCs w:val="32"/>
        </w:rPr>
        <w:t>a=0.01</w:t>
      </w:r>
      <w:r>
        <w:rPr>
          <w:rFonts w:eastAsia="方正仿宋_GB2312" w:cs="方正仿宋_GB2312" w:hint="eastAsia"/>
          <w:kern w:val="0"/>
          <w:sz w:val="32"/>
          <w:szCs w:val="32"/>
        </w:rPr>
        <w:t>水平下，</w:t>
      </w:r>
      <w:r>
        <w:rPr>
          <w:rFonts w:eastAsia="方正仿宋_GB2312" w:cs="方正仿宋_GB2312" w:hint="eastAsia"/>
          <w:kern w:val="0"/>
          <w:sz w:val="32"/>
          <w:szCs w:val="32"/>
        </w:rPr>
        <w:t>C</w:t>
      </w:r>
      <w:r>
        <w:rPr>
          <w:rFonts w:eastAsia="方正仿宋_GB2312" w:cs="方正仿宋_GB2312" w:hint="eastAsia"/>
          <w:kern w:val="0"/>
          <w:sz w:val="32"/>
          <w:szCs w:val="32"/>
        </w:rPr>
        <w:t>、</w:t>
      </w:r>
      <w:r>
        <w:rPr>
          <w:rFonts w:eastAsia="方正仿宋_GB2312" w:cs="方正仿宋_GB2312" w:hint="eastAsia"/>
          <w:kern w:val="0"/>
          <w:sz w:val="32"/>
          <w:szCs w:val="32"/>
        </w:rPr>
        <w:t>B</w:t>
      </w:r>
      <w:r>
        <w:rPr>
          <w:rFonts w:eastAsia="方正仿宋_GB2312" w:cs="方正仿宋_GB2312" w:hint="eastAsia"/>
          <w:kern w:val="0"/>
          <w:sz w:val="32"/>
          <w:szCs w:val="32"/>
        </w:rPr>
        <w:t>处理与</w:t>
      </w:r>
      <w:r>
        <w:rPr>
          <w:rFonts w:eastAsia="方正仿宋_GB2312" w:cs="方正仿宋_GB2312" w:hint="eastAsia"/>
          <w:kern w:val="0"/>
          <w:sz w:val="32"/>
          <w:szCs w:val="32"/>
        </w:rPr>
        <w:t>A</w:t>
      </w:r>
      <w:r>
        <w:rPr>
          <w:rFonts w:eastAsia="方正仿宋_GB2312" w:cs="方正仿宋_GB2312" w:hint="eastAsia"/>
          <w:kern w:val="0"/>
          <w:sz w:val="32"/>
          <w:szCs w:val="32"/>
        </w:rPr>
        <w:t>处理差异极显著。</w:t>
      </w:r>
    </w:p>
    <w:p w14:paraId="384B6799" w14:textId="77777777" w:rsidR="00D9029E" w:rsidRDefault="00901EEF">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2.4</w:t>
      </w:r>
      <w:r>
        <w:rPr>
          <w:rStyle w:val="a7"/>
          <w:rFonts w:eastAsia="方正仿宋_GB2312" w:cstheme="minorBidi" w:hint="eastAsia"/>
          <w:b/>
          <w:sz w:val="32"/>
          <w:szCs w:val="32"/>
        </w:rPr>
        <w:t>小结</w:t>
      </w:r>
    </w:p>
    <w:p w14:paraId="341093E0" w14:textId="77777777" w:rsidR="00D9029E" w:rsidRDefault="00901EEF">
      <w:pPr>
        <w:spacing w:line="300" w:lineRule="auto"/>
        <w:ind w:firstLineChars="200" w:firstLine="640"/>
        <w:rPr>
          <w:rFonts w:eastAsia="方正仿宋_GB2312" w:cs="方正仿宋_GB2312"/>
          <w:kern w:val="0"/>
          <w:sz w:val="32"/>
          <w:szCs w:val="32"/>
        </w:rPr>
      </w:pPr>
      <w:r>
        <w:rPr>
          <w:rFonts w:eastAsia="方正仿宋_GB2312" w:cs="方正仿宋_GB2312"/>
          <w:kern w:val="0"/>
          <w:sz w:val="32"/>
          <w:szCs w:val="32"/>
        </w:rPr>
        <w:t>本试验结果表明，种芋单重对菊芋产量有显著影响。本试验结果表明，种芋单重对菊芋产量有显著影响，种芋单重</w:t>
      </w:r>
      <w:r>
        <w:rPr>
          <w:rFonts w:eastAsia="方正仿宋_GB2312" w:cs="方正仿宋_GB2312"/>
          <w:kern w:val="0"/>
          <w:sz w:val="32"/>
          <w:szCs w:val="32"/>
        </w:rPr>
        <w:t>50 g</w:t>
      </w:r>
      <w:r>
        <w:rPr>
          <w:rFonts w:eastAsia="方正仿宋_GB2312" w:cs="方正仿宋_GB2312"/>
          <w:kern w:val="0"/>
          <w:sz w:val="32"/>
          <w:szCs w:val="32"/>
        </w:rPr>
        <w:t>和</w:t>
      </w:r>
      <w:r>
        <w:rPr>
          <w:rFonts w:eastAsia="方正仿宋_GB2312" w:cs="方正仿宋_GB2312"/>
          <w:kern w:val="0"/>
          <w:sz w:val="32"/>
          <w:szCs w:val="32"/>
        </w:rPr>
        <w:t>35 g</w:t>
      </w:r>
      <w:r>
        <w:rPr>
          <w:rFonts w:eastAsia="方正仿宋_GB2312" w:cs="方正仿宋_GB2312"/>
          <w:kern w:val="0"/>
          <w:sz w:val="32"/>
          <w:szCs w:val="32"/>
        </w:rPr>
        <w:t>处理产量显著高于</w:t>
      </w:r>
      <w:r>
        <w:rPr>
          <w:rFonts w:eastAsia="方正仿宋_GB2312" w:cs="方正仿宋_GB2312"/>
          <w:kern w:val="0"/>
          <w:sz w:val="32"/>
          <w:szCs w:val="32"/>
        </w:rPr>
        <w:t>20 g</w:t>
      </w:r>
      <w:r>
        <w:rPr>
          <w:rFonts w:eastAsia="方正仿宋_GB2312" w:cs="方正仿宋_GB2312"/>
          <w:kern w:val="0"/>
          <w:sz w:val="32"/>
          <w:szCs w:val="32"/>
        </w:rPr>
        <w:t>处理，但</w:t>
      </w:r>
      <w:r>
        <w:rPr>
          <w:rFonts w:eastAsia="方正仿宋_GB2312" w:cs="方正仿宋_GB2312"/>
          <w:kern w:val="0"/>
          <w:sz w:val="32"/>
          <w:szCs w:val="32"/>
        </w:rPr>
        <w:t>50 g</w:t>
      </w:r>
      <w:r>
        <w:rPr>
          <w:rFonts w:eastAsia="方正仿宋_GB2312" w:cs="方正仿宋_GB2312"/>
          <w:kern w:val="0"/>
          <w:sz w:val="32"/>
          <w:szCs w:val="32"/>
        </w:rPr>
        <w:t>与</w:t>
      </w:r>
      <w:r>
        <w:rPr>
          <w:rFonts w:eastAsia="方正仿宋_GB2312" w:cs="方正仿宋_GB2312"/>
          <w:kern w:val="0"/>
          <w:sz w:val="32"/>
          <w:szCs w:val="32"/>
        </w:rPr>
        <w:t>35 g</w:t>
      </w:r>
      <w:r>
        <w:rPr>
          <w:rFonts w:eastAsia="方正仿宋_GB2312" w:cs="方正仿宋_GB2312"/>
          <w:kern w:val="0"/>
          <w:sz w:val="32"/>
          <w:szCs w:val="32"/>
        </w:rPr>
        <w:t>之间差异不显著。从植物学性状看，种芋单重增加主要促进了叶片数增多和每株块茎数增加，对株高、茎粗等指标影响不大；从块茎性状看，种芋单重增加提高了每株块茎数和最大块茎重，但不改变平均块茎单重。</w:t>
      </w:r>
    </w:p>
    <w:p w14:paraId="41895A6A" w14:textId="77777777" w:rsidR="00D9029E" w:rsidRDefault="00901EEF">
      <w:pPr>
        <w:spacing w:line="300" w:lineRule="auto"/>
        <w:ind w:firstLineChars="200" w:firstLine="640"/>
        <w:rPr>
          <w:rFonts w:eastAsia="方正仿宋_GB2312" w:cs="方正仿宋_GB2312"/>
          <w:kern w:val="0"/>
          <w:sz w:val="32"/>
          <w:szCs w:val="32"/>
        </w:rPr>
      </w:pPr>
      <w:r>
        <w:rPr>
          <w:rFonts w:eastAsia="方正仿宋_GB2312" w:cs="方正仿宋_GB2312"/>
          <w:kern w:val="0"/>
          <w:sz w:val="32"/>
          <w:szCs w:val="32"/>
        </w:rPr>
        <w:t>综合产量表现与繁种成本分析：种芋单重</w:t>
      </w:r>
      <w:r>
        <w:rPr>
          <w:rFonts w:eastAsia="方正仿宋_GB2312" w:cs="方正仿宋_GB2312"/>
          <w:kern w:val="0"/>
          <w:sz w:val="32"/>
          <w:szCs w:val="32"/>
        </w:rPr>
        <w:t>35 g</w:t>
      </w:r>
      <w:r>
        <w:rPr>
          <w:rFonts w:eastAsia="方正仿宋_GB2312" w:cs="方正仿宋_GB2312"/>
          <w:kern w:val="0"/>
          <w:sz w:val="32"/>
          <w:szCs w:val="32"/>
        </w:rPr>
        <w:t>与</w:t>
      </w:r>
      <w:r>
        <w:rPr>
          <w:rFonts w:eastAsia="方正仿宋_GB2312" w:cs="方正仿宋_GB2312"/>
          <w:kern w:val="0"/>
          <w:sz w:val="32"/>
          <w:szCs w:val="32"/>
        </w:rPr>
        <w:t>50 g</w:t>
      </w:r>
      <w:r>
        <w:rPr>
          <w:rFonts w:eastAsia="方正仿宋_GB2312" w:cs="方正仿宋_GB2312"/>
          <w:kern w:val="0"/>
          <w:sz w:val="32"/>
          <w:szCs w:val="32"/>
        </w:rPr>
        <w:t>处理产量差异不显著，但</w:t>
      </w:r>
      <w:r>
        <w:rPr>
          <w:rFonts w:eastAsia="方正仿宋_GB2312" w:cs="方正仿宋_GB2312"/>
          <w:kern w:val="0"/>
          <w:sz w:val="32"/>
          <w:szCs w:val="32"/>
        </w:rPr>
        <w:t>50 g</w:t>
      </w:r>
      <w:r>
        <w:rPr>
          <w:rFonts w:eastAsia="方正仿宋_GB2312" w:cs="方正仿宋_GB2312"/>
          <w:kern w:val="0"/>
          <w:sz w:val="32"/>
          <w:szCs w:val="32"/>
        </w:rPr>
        <w:t>种芋的单位面积用种量较</w:t>
      </w:r>
      <w:r>
        <w:rPr>
          <w:rFonts w:eastAsia="方正仿宋_GB2312" w:cs="方正仿宋_GB2312"/>
          <w:kern w:val="0"/>
          <w:sz w:val="32"/>
          <w:szCs w:val="32"/>
        </w:rPr>
        <w:t>35 g</w:t>
      </w:r>
      <w:r>
        <w:rPr>
          <w:rFonts w:eastAsia="方正仿宋_GB2312" w:cs="方正仿宋_GB2312"/>
          <w:kern w:val="0"/>
          <w:sz w:val="32"/>
          <w:szCs w:val="32"/>
        </w:rPr>
        <w:t>增加约</w:t>
      </w:r>
      <w:r>
        <w:rPr>
          <w:rFonts w:eastAsia="方正仿宋_GB2312" w:cs="方正仿宋_GB2312"/>
          <w:kern w:val="0"/>
          <w:sz w:val="32"/>
          <w:szCs w:val="32"/>
        </w:rPr>
        <w:t>43%</w:t>
      </w:r>
      <w:r>
        <w:rPr>
          <w:rFonts w:eastAsia="方正仿宋_GB2312" w:cs="方正仿宋_GB2312"/>
          <w:kern w:val="0"/>
          <w:sz w:val="32"/>
          <w:szCs w:val="32"/>
        </w:rPr>
        <w:t>，繁种成本明显上升。种芋单重</w:t>
      </w:r>
      <w:r>
        <w:rPr>
          <w:rFonts w:eastAsia="方正仿宋_GB2312" w:cs="方正仿宋_GB2312"/>
          <w:kern w:val="0"/>
          <w:sz w:val="32"/>
          <w:szCs w:val="32"/>
        </w:rPr>
        <w:t>20 g</w:t>
      </w:r>
      <w:r>
        <w:rPr>
          <w:rFonts w:eastAsia="方正仿宋_GB2312" w:cs="方正仿宋_GB2312"/>
          <w:kern w:val="0"/>
          <w:sz w:val="32"/>
          <w:szCs w:val="32"/>
        </w:rPr>
        <w:t>处理虽用种量最省，但产量显著降低，且小种芋贮藏养分不足，出苗后</w:t>
      </w:r>
      <w:r>
        <w:rPr>
          <w:rFonts w:eastAsia="方正仿宋_GB2312" w:cs="方正仿宋_GB2312"/>
          <w:kern w:val="0"/>
          <w:sz w:val="32"/>
          <w:szCs w:val="32"/>
        </w:rPr>
        <w:lastRenderedPageBreak/>
        <w:t>长势弱，生产风险较大。</w:t>
      </w:r>
      <w:r>
        <w:rPr>
          <w:rFonts w:eastAsia="方正仿宋_GB2312" w:cs="方正仿宋_GB2312"/>
          <w:b/>
          <w:bCs/>
          <w:kern w:val="0"/>
          <w:sz w:val="32"/>
          <w:szCs w:val="32"/>
        </w:rPr>
        <w:t>因此，兼顾产量与成本，种芋单重以</w:t>
      </w:r>
      <w:r>
        <w:rPr>
          <w:rFonts w:eastAsia="方正仿宋_GB2312" w:cs="方正仿宋_GB2312"/>
          <w:b/>
          <w:bCs/>
          <w:kern w:val="0"/>
          <w:sz w:val="32"/>
          <w:szCs w:val="32"/>
        </w:rPr>
        <w:t>3</w:t>
      </w:r>
      <w:r>
        <w:rPr>
          <w:rFonts w:eastAsia="方正仿宋_GB2312" w:cs="方正仿宋_GB2312" w:hint="eastAsia"/>
          <w:b/>
          <w:bCs/>
          <w:kern w:val="0"/>
          <w:sz w:val="32"/>
          <w:szCs w:val="32"/>
        </w:rPr>
        <w:t>5</w:t>
      </w:r>
      <w:r>
        <w:rPr>
          <w:rFonts w:eastAsia="方正仿宋_GB2312" w:cs="方正仿宋_GB2312"/>
          <w:b/>
          <w:bCs/>
          <w:kern w:val="0"/>
          <w:sz w:val="32"/>
          <w:szCs w:val="32"/>
        </w:rPr>
        <w:t>～</w:t>
      </w:r>
      <w:r>
        <w:rPr>
          <w:rFonts w:eastAsia="方正仿宋_GB2312" w:cs="方正仿宋_GB2312"/>
          <w:b/>
          <w:bCs/>
          <w:kern w:val="0"/>
          <w:sz w:val="32"/>
          <w:szCs w:val="32"/>
        </w:rPr>
        <w:t>50 g</w:t>
      </w:r>
      <w:r>
        <w:rPr>
          <w:rFonts w:eastAsia="方正仿宋_GB2312" w:cs="方正仿宋_GB2312"/>
          <w:b/>
          <w:bCs/>
          <w:kern w:val="0"/>
          <w:sz w:val="32"/>
          <w:szCs w:val="32"/>
        </w:rPr>
        <w:t>为宜，该范围内既能保证较高的产量水平，又可控制繁种成本。</w:t>
      </w:r>
      <w:r>
        <w:rPr>
          <w:rFonts w:eastAsia="方正仿宋_GB2312" w:cs="方正仿宋_GB2312"/>
          <w:kern w:val="0"/>
          <w:sz w:val="32"/>
          <w:szCs w:val="32"/>
        </w:rPr>
        <w:t>大块茎可切块播种，每块保留</w:t>
      </w:r>
      <w:r>
        <w:rPr>
          <w:rFonts w:eastAsia="方正仿宋_GB2312" w:cs="方正仿宋_GB2312"/>
          <w:kern w:val="0"/>
          <w:sz w:val="32"/>
          <w:szCs w:val="32"/>
        </w:rPr>
        <w:t>2</w:t>
      </w:r>
      <w:r>
        <w:rPr>
          <w:rFonts w:eastAsia="方正仿宋_GB2312" w:cs="方正仿宋_GB2312"/>
          <w:kern w:val="0"/>
          <w:sz w:val="32"/>
          <w:szCs w:val="32"/>
        </w:rPr>
        <w:t>～</w:t>
      </w:r>
      <w:r>
        <w:rPr>
          <w:rFonts w:eastAsia="方正仿宋_GB2312" w:cs="方正仿宋_GB2312"/>
          <w:kern w:val="0"/>
          <w:sz w:val="32"/>
          <w:szCs w:val="32"/>
        </w:rPr>
        <w:t>3</w:t>
      </w:r>
      <w:r>
        <w:rPr>
          <w:rFonts w:eastAsia="方正仿宋_GB2312" w:cs="方正仿宋_GB2312"/>
          <w:kern w:val="0"/>
          <w:sz w:val="32"/>
          <w:szCs w:val="32"/>
        </w:rPr>
        <w:t>个芽眼，切块后应晾干伤口并消毒处理，以防烂种。</w:t>
      </w:r>
    </w:p>
    <w:p w14:paraId="73F73949" w14:textId="77777777" w:rsidR="00D9029E" w:rsidRDefault="00901EEF">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3.</w:t>
      </w:r>
      <w:r>
        <w:rPr>
          <w:rStyle w:val="a7"/>
          <w:rFonts w:eastAsia="方正仿宋_GB2312" w:cstheme="minorBidi" w:hint="eastAsia"/>
          <w:b/>
          <w:sz w:val="32"/>
          <w:szCs w:val="32"/>
        </w:rPr>
        <w:t>不同种植密度对产量和性状的影响</w:t>
      </w:r>
    </w:p>
    <w:p w14:paraId="1B0F25CF" w14:textId="77777777" w:rsidR="00D9029E" w:rsidRDefault="00901EEF">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3.1</w:t>
      </w:r>
      <w:r>
        <w:rPr>
          <w:rStyle w:val="a7"/>
          <w:rFonts w:eastAsia="方正仿宋_GB2312" w:cstheme="minorBidi" w:hint="eastAsia"/>
          <w:b/>
          <w:sz w:val="32"/>
          <w:szCs w:val="32"/>
        </w:rPr>
        <w:t>研究目的</w:t>
      </w:r>
    </w:p>
    <w:p w14:paraId="68CA6E9A" w14:textId="77777777" w:rsidR="00D9029E" w:rsidRDefault="00901EEF">
      <w:pPr>
        <w:spacing w:line="300" w:lineRule="auto"/>
        <w:ind w:firstLineChars="200" w:firstLine="640"/>
        <w:rPr>
          <w:rFonts w:eastAsia="方正仿宋_GB2312" w:cs="方正仿宋_GB2312"/>
          <w:kern w:val="0"/>
          <w:sz w:val="32"/>
          <w:szCs w:val="32"/>
        </w:rPr>
      </w:pPr>
      <w:r>
        <w:rPr>
          <w:rFonts w:eastAsia="方正仿宋_GB2312" w:cs="方正仿宋_GB2312"/>
          <w:kern w:val="0"/>
          <w:sz w:val="32"/>
          <w:szCs w:val="32"/>
        </w:rPr>
        <w:t>为确定适宜繁种栽培的菊芋栽培密度，开展菊芋不同栽培密度对产量和性状的影响试验。本试验重点考察不同株行距配置下的植物学性状、块茎性状及产量表现，以期筛选出兼顾群体产量与单株发育的最优播种配置。</w:t>
      </w:r>
    </w:p>
    <w:p w14:paraId="481E3C9F" w14:textId="77777777" w:rsidR="00D9029E" w:rsidRDefault="00901EEF">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3.2</w:t>
      </w:r>
      <w:r>
        <w:rPr>
          <w:rStyle w:val="a7"/>
          <w:rFonts w:eastAsia="方正仿宋_GB2312" w:cstheme="minorBidi" w:hint="eastAsia"/>
          <w:b/>
          <w:sz w:val="32"/>
          <w:szCs w:val="32"/>
        </w:rPr>
        <w:t>材料与方法</w:t>
      </w:r>
    </w:p>
    <w:p w14:paraId="4171F623" w14:textId="77777777" w:rsidR="00D9029E" w:rsidRDefault="00901EEF">
      <w:pPr>
        <w:spacing w:beforeLines="50" w:before="156" w:afterLines="50" w:after="156"/>
        <w:ind w:firstLineChars="200" w:firstLine="640"/>
        <w:outlineLvl w:val="2"/>
        <w:rPr>
          <w:rStyle w:val="a7"/>
          <w:rFonts w:eastAsia="方正仿宋_GB2312" w:cstheme="minorBidi"/>
          <w:bCs/>
          <w:sz w:val="32"/>
          <w:szCs w:val="32"/>
        </w:rPr>
      </w:pPr>
      <w:r>
        <w:rPr>
          <w:rFonts w:eastAsia="方正仿宋_GB2312" w:cs="方正仿宋_GB2312"/>
          <w:kern w:val="0"/>
          <w:sz w:val="32"/>
          <w:szCs w:val="32"/>
        </w:rPr>
        <w:t>以青芋</w:t>
      </w:r>
      <w:r>
        <w:rPr>
          <w:rFonts w:eastAsia="方正仿宋_GB2312" w:cs="方正仿宋_GB2312"/>
          <w:kern w:val="0"/>
          <w:sz w:val="32"/>
          <w:szCs w:val="32"/>
        </w:rPr>
        <w:t>2</w:t>
      </w:r>
      <w:r>
        <w:rPr>
          <w:rFonts w:eastAsia="方正仿宋_GB2312" w:cs="方正仿宋_GB2312"/>
          <w:kern w:val="0"/>
          <w:sz w:val="32"/>
          <w:szCs w:val="32"/>
        </w:rPr>
        <w:t>号菊芋为试验材料，在青海省农林科学院园艺所试验地进行。</w:t>
      </w:r>
      <w:r>
        <w:rPr>
          <w:rStyle w:val="a7"/>
          <w:rFonts w:eastAsia="方正仿宋_GB2312" w:cstheme="minorBidi" w:hint="eastAsia"/>
          <w:bCs/>
          <w:sz w:val="32"/>
          <w:szCs w:val="32"/>
        </w:rPr>
        <w:t>土壤类型为栗钙土，土壤有机质</w:t>
      </w:r>
      <w:r>
        <w:rPr>
          <w:rStyle w:val="a7"/>
          <w:rFonts w:eastAsia="方正仿宋_GB2312" w:cstheme="minorBidi" w:hint="eastAsia"/>
          <w:bCs/>
          <w:sz w:val="32"/>
          <w:szCs w:val="32"/>
        </w:rPr>
        <w:t>17.12g/kg</w:t>
      </w:r>
      <w:r>
        <w:rPr>
          <w:rStyle w:val="a7"/>
          <w:rFonts w:eastAsia="方正仿宋_GB2312" w:cstheme="minorBidi" w:hint="eastAsia"/>
          <w:bCs/>
          <w:sz w:val="32"/>
          <w:szCs w:val="32"/>
        </w:rPr>
        <w:t>，全氮</w:t>
      </w:r>
      <w:r>
        <w:rPr>
          <w:rStyle w:val="a7"/>
          <w:rFonts w:eastAsia="方正仿宋_GB2312" w:cstheme="minorBidi" w:hint="eastAsia"/>
          <w:bCs/>
          <w:sz w:val="32"/>
          <w:szCs w:val="32"/>
        </w:rPr>
        <w:t>1.012g/kg</w:t>
      </w:r>
      <w:r>
        <w:rPr>
          <w:rStyle w:val="a7"/>
          <w:rFonts w:eastAsia="方正仿宋_GB2312" w:cstheme="minorBidi" w:hint="eastAsia"/>
          <w:bCs/>
          <w:sz w:val="32"/>
          <w:szCs w:val="32"/>
        </w:rPr>
        <w:t>，全磷</w:t>
      </w:r>
      <w:r>
        <w:rPr>
          <w:rStyle w:val="a7"/>
          <w:rFonts w:eastAsia="方正仿宋_GB2312" w:cstheme="minorBidi" w:hint="eastAsia"/>
          <w:bCs/>
          <w:sz w:val="32"/>
          <w:szCs w:val="32"/>
        </w:rPr>
        <w:t>2.39g/kg</w:t>
      </w:r>
      <w:r>
        <w:rPr>
          <w:rStyle w:val="a7"/>
          <w:rFonts w:eastAsia="方正仿宋_GB2312" w:cstheme="minorBidi" w:hint="eastAsia"/>
          <w:bCs/>
          <w:sz w:val="32"/>
          <w:szCs w:val="32"/>
        </w:rPr>
        <w:t>，碱解氮</w:t>
      </w:r>
      <w:r>
        <w:rPr>
          <w:rStyle w:val="a7"/>
          <w:rFonts w:eastAsia="方正仿宋_GB2312" w:cstheme="minorBidi" w:hint="eastAsia"/>
          <w:bCs/>
          <w:sz w:val="32"/>
          <w:szCs w:val="32"/>
        </w:rPr>
        <w:t>0.069g/kg</w:t>
      </w:r>
      <w:r>
        <w:rPr>
          <w:rStyle w:val="a7"/>
          <w:rFonts w:eastAsia="方正仿宋_GB2312" w:cstheme="minorBidi" w:hint="eastAsia"/>
          <w:bCs/>
          <w:sz w:val="32"/>
          <w:szCs w:val="32"/>
        </w:rPr>
        <w:t>，速效磷</w:t>
      </w:r>
      <w:r>
        <w:rPr>
          <w:rStyle w:val="a7"/>
          <w:rFonts w:eastAsia="方正仿宋_GB2312" w:cstheme="minorBidi" w:hint="eastAsia"/>
          <w:bCs/>
          <w:sz w:val="32"/>
          <w:szCs w:val="32"/>
        </w:rPr>
        <w:t>0.065g/kg</w:t>
      </w:r>
      <w:r>
        <w:rPr>
          <w:rStyle w:val="a7"/>
          <w:rFonts w:eastAsia="方正仿宋_GB2312" w:cstheme="minorBidi" w:hint="eastAsia"/>
          <w:bCs/>
          <w:sz w:val="32"/>
          <w:szCs w:val="32"/>
        </w:rPr>
        <w:t>，肥力水平中等，地区类型属湟水流域灌区，有灌溉条件。</w:t>
      </w:r>
      <w:r>
        <w:rPr>
          <w:rStyle w:val="a7"/>
          <w:rFonts w:eastAsia="方正仿宋_GB2312" w:cstheme="minorBidi" w:hint="eastAsia"/>
          <w:bCs/>
          <w:sz w:val="32"/>
          <w:szCs w:val="32"/>
        </w:rPr>
        <w:t>设</w:t>
      </w:r>
      <w:r>
        <w:rPr>
          <w:rStyle w:val="a7"/>
          <w:rFonts w:eastAsia="方正仿宋_GB2312" w:cstheme="minorBidi" w:hint="eastAsia"/>
          <w:bCs/>
          <w:sz w:val="32"/>
          <w:szCs w:val="32"/>
        </w:rPr>
        <w:t>四</w:t>
      </w:r>
      <w:r>
        <w:rPr>
          <w:rStyle w:val="a7"/>
          <w:rFonts w:eastAsia="方正仿宋_GB2312" w:cstheme="minorBidi" w:hint="eastAsia"/>
          <w:bCs/>
          <w:sz w:val="32"/>
          <w:szCs w:val="32"/>
        </w:rPr>
        <w:t>个栽培密度处理：</w:t>
      </w:r>
      <w:r>
        <w:rPr>
          <w:rStyle w:val="a7"/>
          <w:rFonts w:eastAsia="方正仿宋_GB2312" w:cstheme="minorBidi" w:hint="eastAsia"/>
          <w:bCs/>
          <w:sz w:val="32"/>
          <w:szCs w:val="32"/>
        </w:rPr>
        <w:t>A</w:t>
      </w:r>
      <w:r>
        <w:rPr>
          <w:rStyle w:val="a7"/>
          <w:rFonts w:eastAsia="方正仿宋_GB2312" w:cstheme="minorBidi" w:hint="eastAsia"/>
          <w:bCs/>
          <w:sz w:val="32"/>
          <w:szCs w:val="32"/>
        </w:rPr>
        <w:t>1</w:t>
      </w:r>
      <w:r>
        <w:rPr>
          <w:rStyle w:val="a7"/>
          <w:rFonts w:eastAsia="方正仿宋_GB2312" w:cstheme="minorBidi" w:hint="eastAsia"/>
          <w:bCs/>
          <w:sz w:val="32"/>
          <w:szCs w:val="32"/>
        </w:rPr>
        <w:t>（</w:t>
      </w:r>
      <w:r>
        <w:rPr>
          <w:rStyle w:val="a7"/>
          <w:rFonts w:eastAsia="方正仿宋_GB2312" w:cstheme="minorBidi" w:hint="eastAsia"/>
          <w:bCs/>
          <w:sz w:val="32"/>
          <w:szCs w:val="32"/>
        </w:rPr>
        <w:t>30 cm</w:t>
      </w:r>
      <w:r>
        <w:rPr>
          <w:rStyle w:val="a7"/>
          <w:rFonts w:eastAsia="方正仿宋_GB2312" w:cstheme="minorBidi" w:hint="eastAsia"/>
          <w:bCs/>
          <w:sz w:val="32"/>
          <w:szCs w:val="32"/>
        </w:rPr>
        <w:t>×</w:t>
      </w:r>
      <w:r>
        <w:rPr>
          <w:rStyle w:val="a7"/>
          <w:rFonts w:eastAsia="方正仿宋_GB2312" w:cstheme="minorBidi" w:hint="eastAsia"/>
          <w:bCs/>
          <w:sz w:val="32"/>
          <w:szCs w:val="32"/>
        </w:rPr>
        <w:t xml:space="preserve">60 </w:t>
      </w:r>
      <w:r>
        <w:rPr>
          <w:rStyle w:val="a7"/>
          <w:rFonts w:eastAsia="方正仿宋_GB2312" w:cstheme="minorBidi" w:hint="eastAsia"/>
          <w:bCs/>
          <w:sz w:val="32"/>
          <w:szCs w:val="32"/>
        </w:rPr>
        <w:t>cm</w:t>
      </w:r>
      <w:r>
        <w:rPr>
          <w:rStyle w:val="a7"/>
          <w:rFonts w:eastAsia="方正仿宋_GB2312" w:cstheme="minorBidi" w:hint="eastAsia"/>
          <w:bCs/>
          <w:sz w:val="32"/>
          <w:szCs w:val="32"/>
        </w:rPr>
        <w:t>）、</w:t>
      </w:r>
      <w:r>
        <w:rPr>
          <w:rStyle w:val="a7"/>
          <w:rFonts w:eastAsia="方正仿宋_GB2312" w:cstheme="minorBidi" w:hint="eastAsia"/>
          <w:bCs/>
          <w:sz w:val="32"/>
          <w:szCs w:val="32"/>
        </w:rPr>
        <w:t>A2</w:t>
      </w:r>
      <w:r>
        <w:rPr>
          <w:rStyle w:val="a7"/>
          <w:rFonts w:eastAsia="方正仿宋_GB2312" w:cstheme="minorBidi" w:hint="eastAsia"/>
          <w:bCs/>
          <w:sz w:val="32"/>
          <w:szCs w:val="32"/>
        </w:rPr>
        <w:t xml:space="preserve"> </w:t>
      </w:r>
      <w:r>
        <w:rPr>
          <w:rStyle w:val="a7"/>
          <w:rFonts w:eastAsia="方正仿宋_GB2312" w:cstheme="minorBidi" w:hint="eastAsia"/>
          <w:bCs/>
          <w:sz w:val="32"/>
          <w:szCs w:val="32"/>
        </w:rPr>
        <w:t>（</w:t>
      </w:r>
      <w:r>
        <w:rPr>
          <w:rStyle w:val="a7"/>
          <w:rFonts w:eastAsia="方正仿宋_GB2312" w:cstheme="minorBidi" w:hint="eastAsia"/>
          <w:bCs/>
          <w:sz w:val="32"/>
          <w:szCs w:val="32"/>
        </w:rPr>
        <w:t>40 cm</w:t>
      </w:r>
      <w:r>
        <w:rPr>
          <w:rStyle w:val="a7"/>
          <w:rFonts w:eastAsia="方正仿宋_GB2312" w:cstheme="minorBidi" w:hint="eastAsia"/>
          <w:bCs/>
          <w:sz w:val="32"/>
          <w:szCs w:val="32"/>
        </w:rPr>
        <w:t>×</w:t>
      </w:r>
      <w:r>
        <w:rPr>
          <w:rStyle w:val="a7"/>
          <w:rFonts w:eastAsia="方正仿宋_GB2312" w:cstheme="minorBidi" w:hint="eastAsia"/>
          <w:bCs/>
          <w:sz w:val="32"/>
          <w:szCs w:val="32"/>
        </w:rPr>
        <w:t>50 cm</w:t>
      </w:r>
      <w:r>
        <w:rPr>
          <w:rStyle w:val="a7"/>
          <w:rFonts w:eastAsia="方正仿宋_GB2312" w:cstheme="minorBidi" w:hint="eastAsia"/>
          <w:bCs/>
          <w:sz w:val="32"/>
          <w:szCs w:val="32"/>
        </w:rPr>
        <w:t>）、</w:t>
      </w:r>
      <w:r>
        <w:rPr>
          <w:rStyle w:val="a7"/>
          <w:rFonts w:eastAsia="方正仿宋_GB2312" w:cstheme="minorBidi" w:hint="eastAsia"/>
          <w:bCs/>
          <w:sz w:val="32"/>
          <w:szCs w:val="32"/>
        </w:rPr>
        <w:t>A3</w:t>
      </w:r>
      <w:r>
        <w:rPr>
          <w:rStyle w:val="a7"/>
          <w:rFonts w:eastAsia="方正仿宋_GB2312" w:cstheme="minorBidi" w:hint="eastAsia"/>
          <w:bCs/>
          <w:sz w:val="32"/>
          <w:szCs w:val="32"/>
        </w:rPr>
        <w:t>（</w:t>
      </w:r>
      <w:r>
        <w:rPr>
          <w:rStyle w:val="a7"/>
          <w:rFonts w:eastAsia="方正仿宋_GB2312" w:cstheme="minorBidi" w:hint="eastAsia"/>
          <w:bCs/>
          <w:sz w:val="32"/>
          <w:szCs w:val="32"/>
        </w:rPr>
        <w:t>40 cm</w:t>
      </w:r>
      <w:r>
        <w:rPr>
          <w:rStyle w:val="a7"/>
          <w:rFonts w:eastAsia="方正仿宋_GB2312" w:cstheme="minorBidi" w:hint="eastAsia"/>
          <w:bCs/>
          <w:sz w:val="32"/>
          <w:szCs w:val="32"/>
        </w:rPr>
        <w:t>×</w:t>
      </w:r>
      <w:r>
        <w:rPr>
          <w:rStyle w:val="a7"/>
          <w:rFonts w:eastAsia="方正仿宋_GB2312" w:cstheme="minorBidi" w:hint="eastAsia"/>
          <w:bCs/>
          <w:sz w:val="32"/>
          <w:szCs w:val="32"/>
        </w:rPr>
        <w:t>60 cm</w:t>
      </w:r>
      <w:r>
        <w:rPr>
          <w:rStyle w:val="a7"/>
          <w:rFonts w:eastAsia="方正仿宋_GB2312" w:cstheme="minorBidi" w:hint="eastAsia"/>
          <w:bCs/>
          <w:sz w:val="32"/>
          <w:szCs w:val="32"/>
        </w:rPr>
        <w:t>）</w:t>
      </w:r>
      <w:r>
        <w:rPr>
          <w:rStyle w:val="a7"/>
          <w:rFonts w:eastAsia="方正仿宋_GB2312" w:cstheme="minorBidi" w:hint="eastAsia"/>
          <w:bCs/>
          <w:sz w:val="32"/>
          <w:szCs w:val="32"/>
        </w:rPr>
        <w:t>、</w:t>
      </w:r>
      <w:r>
        <w:rPr>
          <w:rStyle w:val="a7"/>
          <w:rFonts w:eastAsia="方正仿宋_GB2312" w:cstheme="minorBidi" w:hint="eastAsia"/>
          <w:bCs/>
          <w:sz w:val="32"/>
          <w:szCs w:val="32"/>
        </w:rPr>
        <w:t>A4</w:t>
      </w:r>
      <w:r>
        <w:rPr>
          <w:rStyle w:val="a7"/>
          <w:rFonts w:eastAsia="方正仿宋_GB2312" w:cstheme="minorBidi" w:hint="eastAsia"/>
          <w:bCs/>
          <w:sz w:val="32"/>
          <w:szCs w:val="32"/>
        </w:rPr>
        <w:t>（</w:t>
      </w:r>
      <w:r>
        <w:rPr>
          <w:rStyle w:val="a7"/>
          <w:rFonts w:eastAsia="方正仿宋_GB2312" w:cstheme="minorBidi" w:hint="eastAsia"/>
          <w:bCs/>
          <w:sz w:val="32"/>
          <w:szCs w:val="32"/>
        </w:rPr>
        <w:t>50 cm</w:t>
      </w:r>
      <w:r>
        <w:rPr>
          <w:rStyle w:val="a7"/>
          <w:rFonts w:eastAsia="方正仿宋_GB2312" w:cstheme="minorBidi" w:hint="eastAsia"/>
          <w:bCs/>
          <w:sz w:val="32"/>
          <w:szCs w:val="32"/>
        </w:rPr>
        <w:t>×</w:t>
      </w:r>
      <w:r>
        <w:rPr>
          <w:rStyle w:val="a7"/>
          <w:rFonts w:eastAsia="方正仿宋_GB2312" w:cstheme="minorBidi" w:hint="eastAsia"/>
          <w:bCs/>
          <w:sz w:val="32"/>
          <w:szCs w:val="32"/>
        </w:rPr>
        <w:t>60 cm</w:t>
      </w:r>
      <w:r>
        <w:rPr>
          <w:rStyle w:val="a7"/>
          <w:rFonts w:eastAsia="方正仿宋_GB2312" w:cstheme="minorBidi" w:hint="eastAsia"/>
          <w:bCs/>
          <w:sz w:val="32"/>
          <w:szCs w:val="32"/>
        </w:rPr>
        <w:t>），裂区设计，重复</w:t>
      </w:r>
      <w:r>
        <w:rPr>
          <w:rStyle w:val="a7"/>
          <w:rFonts w:eastAsia="方正仿宋_GB2312" w:cstheme="minorBidi" w:hint="eastAsia"/>
          <w:bCs/>
          <w:sz w:val="32"/>
          <w:szCs w:val="32"/>
        </w:rPr>
        <w:t>3</w:t>
      </w:r>
      <w:r>
        <w:rPr>
          <w:rStyle w:val="a7"/>
          <w:rFonts w:eastAsia="方正仿宋_GB2312" w:cstheme="minorBidi" w:hint="eastAsia"/>
          <w:bCs/>
          <w:sz w:val="32"/>
          <w:szCs w:val="32"/>
        </w:rPr>
        <w:t>次，同等管理水平。</w:t>
      </w:r>
    </w:p>
    <w:p w14:paraId="1CD3CFC4" w14:textId="77777777" w:rsidR="00D9029E" w:rsidRDefault="00901EEF">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3.3</w:t>
      </w:r>
      <w:r>
        <w:rPr>
          <w:rStyle w:val="a7"/>
          <w:rFonts w:eastAsia="方正仿宋_GB2312" w:cstheme="minorBidi" w:hint="eastAsia"/>
          <w:b/>
          <w:sz w:val="32"/>
          <w:szCs w:val="32"/>
        </w:rPr>
        <w:t>结果与分析</w:t>
      </w:r>
    </w:p>
    <w:p w14:paraId="04CD9F34" w14:textId="77777777" w:rsidR="00D9029E" w:rsidRDefault="00901EEF">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3.3.1</w:t>
      </w:r>
      <w:r>
        <w:rPr>
          <w:rStyle w:val="a7"/>
          <w:rFonts w:eastAsia="方正仿宋_GB2312" w:cstheme="minorBidi"/>
          <w:b/>
          <w:sz w:val="32"/>
          <w:szCs w:val="32"/>
        </w:rPr>
        <w:t>密度对</w:t>
      </w:r>
      <w:r>
        <w:rPr>
          <w:rStyle w:val="a7"/>
          <w:rFonts w:eastAsia="方正仿宋_GB2312" w:cstheme="minorBidi" w:hint="eastAsia"/>
          <w:b/>
          <w:sz w:val="32"/>
          <w:szCs w:val="32"/>
        </w:rPr>
        <w:t>菊芋</w:t>
      </w:r>
      <w:r>
        <w:rPr>
          <w:rStyle w:val="a7"/>
          <w:rFonts w:eastAsia="方正仿宋_GB2312" w:cstheme="minorBidi"/>
          <w:b/>
          <w:sz w:val="32"/>
          <w:szCs w:val="32"/>
        </w:rPr>
        <w:t>植物学性状的影响</w:t>
      </w:r>
    </w:p>
    <w:p w14:paraId="0D244A9B" w14:textId="77777777" w:rsidR="00D9029E" w:rsidRDefault="00901EEF">
      <w:pPr>
        <w:spacing w:beforeLines="50" w:before="156" w:afterLines="50" w:after="156"/>
        <w:ind w:firstLineChars="200" w:firstLine="640"/>
        <w:outlineLvl w:val="2"/>
        <w:rPr>
          <w:rFonts w:eastAsia="方正仿宋_GB2312" w:cs="方正仿宋_GB2312"/>
          <w:kern w:val="0"/>
          <w:sz w:val="32"/>
          <w:szCs w:val="32"/>
        </w:rPr>
      </w:pPr>
      <w:r>
        <w:rPr>
          <w:rFonts w:eastAsia="方正仿宋_GB2312" w:cs="方正仿宋_GB2312"/>
          <w:kern w:val="0"/>
          <w:sz w:val="32"/>
          <w:szCs w:val="32"/>
        </w:rPr>
        <w:lastRenderedPageBreak/>
        <w:t>由表</w:t>
      </w:r>
      <w:r>
        <w:rPr>
          <w:rFonts w:eastAsia="方正仿宋_GB2312" w:cs="方正仿宋_GB2312" w:hint="eastAsia"/>
          <w:kern w:val="0"/>
          <w:sz w:val="32"/>
          <w:szCs w:val="32"/>
        </w:rPr>
        <w:t>7</w:t>
      </w:r>
      <w:r>
        <w:rPr>
          <w:rFonts w:eastAsia="方正仿宋_GB2312" w:cs="方正仿宋_GB2312"/>
          <w:kern w:val="0"/>
          <w:sz w:val="32"/>
          <w:szCs w:val="32"/>
        </w:rPr>
        <w:t>可看出，随着密度的增大，为获取更多的光照，植株的开展度、节间长、叶柄长、叶面积有增高的趋势。</w:t>
      </w:r>
      <w:r>
        <w:rPr>
          <w:rFonts w:eastAsia="方正仿宋_GB2312" w:cs="方正仿宋_GB2312" w:hint="eastAsia"/>
          <w:kern w:val="0"/>
          <w:sz w:val="32"/>
          <w:szCs w:val="32"/>
        </w:rPr>
        <w:t>A</w:t>
      </w:r>
      <w:r>
        <w:rPr>
          <w:rFonts w:eastAsia="方正仿宋_GB2312" w:cs="方正仿宋_GB2312"/>
          <w:kern w:val="0"/>
          <w:sz w:val="32"/>
          <w:szCs w:val="32"/>
        </w:rPr>
        <w:t>1</w:t>
      </w:r>
      <w:r>
        <w:rPr>
          <w:rFonts w:eastAsia="方正仿宋_GB2312" w:cs="方正仿宋_GB2312"/>
          <w:kern w:val="0"/>
          <w:sz w:val="32"/>
          <w:szCs w:val="32"/>
        </w:rPr>
        <w:t>密度（</w:t>
      </w:r>
      <w:r>
        <w:rPr>
          <w:rFonts w:eastAsia="方正仿宋_GB2312" w:cs="方正仿宋_GB2312"/>
          <w:kern w:val="0"/>
          <w:sz w:val="32"/>
          <w:szCs w:val="32"/>
        </w:rPr>
        <w:t>30 cm×60 cm</w:t>
      </w:r>
      <w:r>
        <w:rPr>
          <w:rFonts w:eastAsia="方正仿宋_GB2312" w:cs="方正仿宋_GB2312"/>
          <w:kern w:val="0"/>
          <w:sz w:val="32"/>
          <w:szCs w:val="32"/>
        </w:rPr>
        <w:t>）下株高最高（</w:t>
      </w:r>
      <w:r>
        <w:rPr>
          <w:rFonts w:eastAsia="方正仿宋_GB2312" w:cs="方正仿宋_GB2312"/>
          <w:kern w:val="0"/>
          <w:sz w:val="32"/>
          <w:szCs w:val="32"/>
        </w:rPr>
        <w:t>316 cm</w:t>
      </w:r>
      <w:r>
        <w:rPr>
          <w:rFonts w:eastAsia="方正仿宋_GB2312" w:cs="方正仿宋_GB2312"/>
          <w:kern w:val="0"/>
          <w:sz w:val="32"/>
          <w:szCs w:val="32"/>
        </w:rPr>
        <w:t>）</w:t>
      </w:r>
      <w:r>
        <w:rPr>
          <w:rFonts w:eastAsia="方正仿宋_GB2312" w:cs="方正仿宋_GB2312" w:hint="eastAsia"/>
          <w:kern w:val="0"/>
          <w:sz w:val="32"/>
          <w:szCs w:val="32"/>
        </w:rPr>
        <w:t>，</w:t>
      </w:r>
      <w:r>
        <w:rPr>
          <w:rFonts w:eastAsia="方正仿宋_GB2312" w:cs="方正仿宋_GB2312" w:hint="eastAsia"/>
          <w:kern w:val="0"/>
          <w:sz w:val="32"/>
          <w:szCs w:val="32"/>
        </w:rPr>
        <w:t>A</w:t>
      </w:r>
      <w:r>
        <w:rPr>
          <w:rFonts w:eastAsia="方正仿宋_GB2312" w:cs="方正仿宋_GB2312"/>
          <w:kern w:val="0"/>
          <w:sz w:val="32"/>
          <w:szCs w:val="32"/>
        </w:rPr>
        <w:t>4</w:t>
      </w:r>
      <w:r>
        <w:rPr>
          <w:rFonts w:eastAsia="方正仿宋_GB2312" w:cs="方正仿宋_GB2312"/>
          <w:kern w:val="0"/>
          <w:sz w:val="32"/>
          <w:szCs w:val="32"/>
        </w:rPr>
        <w:t>密度（</w:t>
      </w:r>
      <w:r>
        <w:rPr>
          <w:rFonts w:eastAsia="方正仿宋_GB2312" w:cs="方正仿宋_GB2312"/>
          <w:kern w:val="0"/>
          <w:sz w:val="32"/>
          <w:szCs w:val="32"/>
        </w:rPr>
        <w:t>50 cm×60 cm</w:t>
      </w:r>
      <w:r>
        <w:rPr>
          <w:rFonts w:eastAsia="方正仿宋_GB2312" w:cs="方正仿宋_GB2312"/>
          <w:kern w:val="0"/>
          <w:sz w:val="32"/>
          <w:szCs w:val="32"/>
        </w:rPr>
        <w:t>）下开展度最大（</w:t>
      </w:r>
      <w:r>
        <w:rPr>
          <w:rFonts w:eastAsia="方正仿宋_GB2312" w:cs="方正仿宋_GB2312"/>
          <w:kern w:val="0"/>
          <w:sz w:val="32"/>
          <w:szCs w:val="32"/>
        </w:rPr>
        <w:t>59.7 cm</w:t>
      </w:r>
      <w:r>
        <w:rPr>
          <w:rFonts w:eastAsia="方正仿宋_GB2312" w:cs="方正仿宋_GB2312"/>
          <w:kern w:val="0"/>
          <w:sz w:val="32"/>
          <w:szCs w:val="32"/>
        </w:rPr>
        <w:t>）、叶柄最长（</w:t>
      </w:r>
      <w:r>
        <w:rPr>
          <w:rFonts w:eastAsia="方正仿宋_GB2312" w:cs="方正仿宋_GB2312"/>
          <w:kern w:val="0"/>
          <w:sz w:val="32"/>
          <w:szCs w:val="32"/>
        </w:rPr>
        <w:t>8.18 cm</w:t>
      </w:r>
      <w:r>
        <w:rPr>
          <w:rFonts w:eastAsia="方正仿宋_GB2312" w:cs="方正仿宋_GB2312"/>
          <w:kern w:val="0"/>
          <w:sz w:val="32"/>
          <w:szCs w:val="32"/>
        </w:rPr>
        <w:t>）、叶面积最大（</w:t>
      </w:r>
      <w:r>
        <w:rPr>
          <w:rFonts w:eastAsia="方正仿宋_GB2312" w:cs="方正仿宋_GB2312"/>
          <w:kern w:val="0"/>
          <w:sz w:val="32"/>
          <w:szCs w:val="32"/>
        </w:rPr>
        <w:t xml:space="preserve">20.9 cm×12.9 </w:t>
      </w:r>
      <w:r>
        <w:rPr>
          <w:rFonts w:eastAsia="方正仿宋_GB2312" w:cs="方正仿宋_GB2312"/>
          <w:kern w:val="0"/>
          <w:sz w:val="32"/>
          <w:szCs w:val="32"/>
        </w:rPr>
        <w:t>cm</w:t>
      </w:r>
      <w:r>
        <w:rPr>
          <w:rFonts w:eastAsia="方正仿宋_GB2312" w:cs="方正仿宋_GB2312"/>
          <w:kern w:val="0"/>
          <w:sz w:val="32"/>
          <w:szCs w:val="32"/>
        </w:rPr>
        <w:t>）。说明密度降低后，植株个体生长空间增大，光合面积扩大，有利于个体发育。</w:t>
      </w:r>
    </w:p>
    <w:p w14:paraId="486E3728" w14:textId="77777777" w:rsidR="00D9029E" w:rsidRDefault="00901EEF">
      <w:pPr>
        <w:pStyle w:val="a3"/>
        <w:widowControl/>
        <w:shd w:val="clear" w:color="auto" w:fill="FFFFFF"/>
        <w:spacing w:beforeAutospacing="0" w:afterAutospacing="0"/>
        <w:jc w:val="center"/>
        <w:rPr>
          <w:rFonts w:ascii="宋体" w:hAnsi="宋体"/>
          <w:b/>
          <w:color w:val="000000"/>
        </w:rPr>
      </w:pPr>
      <w:r>
        <w:rPr>
          <w:rStyle w:val="a7"/>
          <w:rFonts w:eastAsia="方正仿宋_GB2312" w:cstheme="minorBidi" w:hint="eastAsia"/>
          <w:bCs/>
          <w:kern w:val="2"/>
        </w:rPr>
        <w:t>表</w:t>
      </w:r>
      <w:r>
        <w:rPr>
          <w:rStyle w:val="a7"/>
          <w:rFonts w:eastAsia="方正仿宋_GB2312" w:cstheme="minorBidi" w:hint="eastAsia"/>
          <w:bCs/>
          <w:kern w:val="2"/>
        </w:rPr>
        <w:t>7</w:t>
      </w:r>
      <w:r>
        <w:rPr>
          <w:rStyle w:val="a7"/>
          <w:rFonts w:eastAsia="方正仿宋_GB2312" w:cstheme="minorBidi" w:hint="eastAsia"/>
          <w:bCs/>
          <w:kern w:val="2"/>
        </w:rPr>
        <w:t xml:space="preserve"> </w:t>
      </w:r>
      <w:r>
        <w:rPr>
          <w:rStyle w:val="a7"/>
          <w:rFonts w:eastAsia="方正仿宋_GB2312" w:cstheme="minorBidi" w:hint="eastAsia"/>
          <w:bCs/>
          <w:kern w:val="2"/>
        </w:rPr>
        <w:t>不同密度处理</w:t>
      </w:r>
      <w:r>
        <w:rPr>
          <w:rStyle w:val="a7"/>
          <w:rFonts w:eastAsia="方正仿宋_GB2312" w:cstheme="minorBidi" w:hint="eastAsia"/>
          <w:bCs/>
          <w:kern w:val="2"/>
        </w:rPr>
        <w:t>对菊芋</w:t>
      </w:r>
      <w:r>
        <w:rPr>
          <w:rStyle w:val="a7"/>
          <w:rFonts w:eastAsia="方正仿宋_GB2312" w:cstheme="minorBidi" w:hint="eastAsia"/>
          <w:bCs/>
          <w:kern w:val="2"/>
        </w:rPr>
        <w:t>植物学性状的影响</w:t>
      </w:r>
    </w:p>
    <w:tbl>
      <w:tblPr>
        <w:tblStyle w:val="a4"/>
        <w:tblW w:w="97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1"/>
        <w:gridCol w:w="919"/>
        <w:gridCol w:w="1031"/>
        <w:gridCol w:w="1012"/>
        <w:gridCol w:w="910"/>
        <w:gridCol w:w="825"/>
        <w:gridCol w:w="1050"/>
        <w:gridCol w:w="1050"/>
        <w:gridCol w:w="1050"/>
        <w:gridCol w:w="1050"/>
      </w:tblGrid>
      <w:tr w:rsidR="00D9029E" w14:paraId="2F8261F7" w14:textId="77777777">
        <w:trPr>
          <w:trHeight w:hRule="exact" w:val="739"/>
          <w:jc w:val="center"/>
        </w:trPr>
        <w:tc>
          <w:tcPr>
            <w:tcW w:w="841" w:type="dxa"/>
            <w:tcBorders>
              <w:top w:val="single" w:sz="8" w:space="0" w:color="auto"/>
              <w:bottom w:val="single" w:sz="4" w:space="0" w:color="auto"/>
            </w:tcBorders>
            <w:vAlign w:val="center"/>
          </w:tcPr>
          <w:p w14:paraId="13EF371C"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处理</w:t>
            </w:r>
          </w:p>
        </w:tc>
        <w:tc>
          <w:tcPr>
            <w:tcW w:w="919" w:type="dxa"/>
            <w:tcBorders>
              <w:top w:val="single" w:sz="8" w:space="0" w:color="auto"/>
              <w:bottom w:val="single" w:sz="4" w:space="0" w:color="auto"/>
            </w:tcBorders>
            <w:vAlign w:val="center"/>
          </w:tcPr>
          <w:p w14:paraId="3E82A2F7"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株高（</w:t>
            </w:r>
            <w:r>
              <w:rPr>
                <w:rFonts w:hint="eastAsia"/>
                <w:color w:val="000000"/>
                <w:sz w:val="18"/>
                <w:szCs w:val="18"/>
              </w:rPr>
              <w:t>cm</w:t>
            </w:r>
            <w:r>
              <w:rPr>
                <w:rFonts w:hint="eastAsia"/>
                <w:color w:val="000000"/>
                <w:sz w:val="18"/>
                <w:szCs w:val="18"/>
              </w:rPr>
              <w:t>）</w:t>
            </w:r>
          </w:p>
        </w:tc>
        <w:tc>
          <w:tcPr>
            <w:tcW w:w="1031" w:type="dxa"/>
            <w:tcBorders>
              <w:top w:val="single" w:sz="8" w:space="0" w:color="auto"/>
              <w:bottom w:val="single" w:sz="4" w:space="0" w:color="auto"/>
            </w:tcBorders>
            <w:vAlign w:val="center"/>
          </w:tcPr>
          <w:p w14:paraId="575392E1"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开展度（</w:t>
            </w:r>
            <w:r>
              <w:rPr>
                <w:rFonts w:hint="eastAsia"/>
                <w:color w:val="000000"/>
                <w:sz w:val="18"/>
                <w:szCs w:val="18"/>
              </w:rPr>
              <w:t>cm</w:t>
            </w:r>
            <w:r>
              <w:rPr>
                <w:rFonts w:hint="eastAsia"/>
                <w:color w:val="000000"/>
                <w:sz w:val="18"/>
                <w:szCs w:val="18"/>
              </w:rPr>
              <w:t>）</w:t>
            </w:r>
          </w:p>
        </w:tc>
        <w:tc>
          <w:tcPr>
            <w:tcW w:w="1012" w:type="dxa"/>
            <w:tcBorders>
              <w:top w:val="single" w:sz="8" w:space="0" w:color="auto"/>
              <w:bottom w:val="single" w:sz="4" w:space="0" w:color="auto"/>
            </w:tcBorders>
            <w:vAlign w:val="center"/>
          </w:tcPr>
          <w:p w14:paraId="2525D74C"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侧枝数（</w:t>
            </w:r>
            <w:proofErr w:type="gramStart"/>
            <w:r>
              <w:rPr>
                <w:rFonts w:hint="eastAsia"/>
                <w:color w:val="000000"/>
                <w:sz w:val="18"/>
                <w:szCs w:val="18"/>
              </w:rPr>
              <w:t>个</w:t>
            </w:r>
            <w:proofErr w:type="gramEnd"/>
            <w:r>
              <w:rPr>
                <w:rFonts w:hint="eastAsia"/>
                <w:color w:val="000000"/>
                <w:sz w:val="18"/>
                <w:szCs w:val="18"/>
              </w:rPr>
              <w:t>）</w:t>
            </w:r>
          </w:p>
        </w:tc>
        <w:tc>
          <w:tcPr>
            <w:tcW w:w="910" w:type="dxa"/>
            <w:tcBorders>
              <w:top w:val="single" w:sz="8" w:space="0" w:color="auto"/>
              <w:bottom w:val="single" w:sz="4" w:space="0" w:color="auto"/>
            </w:tcBorders>
            <w:vAlign w:val="center"/>
          </w:tcPr>
          <w:p w14:paraId="6814F34F"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节间长（</w:t>
            </w:r>
            <w:r>
              <w:rPr>
                <w:rFonts w:hint="eastAsia"/>
                <w:color w:val="000000"/>
                <w:sz w:val="18"/>
                <w:szCs w:val="18"/>
              </w:rPr>
              <w:t>cm</w:t>
            </w:r>
            <w:r>
              <w:rPr>
                <w:rFonts w:hint="eastAsia"/>
                <w:color w:val="000000"/>
                <w:sz w:val="18"/>
                <w:szCs w:val="18"/>
              </w:rPr>
              <w:t>）</w:t>
            </w:r>
          </w:p>
        </w:tc>
        <w:tc>
          <w:tcPr>
            <w:tcW w:w="825" w:type="dxa"/>
            <w:tcBorders>
              <w:top w:val="single" w:sz="8" w:space="0" w:color="auto"/>
              <w:bottom w:val="single" w:sz="4" w:space="0" w:color="auto"/>
            </w:tcBorders>
            <w:vAlign w:val="center"/>
          </w:tcPr>
          <w:p w14:paraId="033897F7"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茎粗（</w:t>
            </w:r>
            <w:r>
              <w:rPr>
                <w:rFonts w:hint="eastAsia"/>
                <w:color w:val="000000"/>
                <w:sz w:val="18"/>
                <w:szCs w:val="18"/>
              </w:rPr>
              <w:t>cm</w:t>
            </w:r>
            <w:r>
              <w:rPr>
                <w:rFonts w:hint="eastAsia"/>
                <w:color w:val="000000"/>
                <w:sz w:val="18"/>
                <w:szCs w:val="18"/>
              </w:rPr>
              <w:t>）</w:t>
            </w:r>
          </w:p>
        </w:tc>
        <w:tc>
          <w:tcPr>
            <w:tcW w:w="1050" w:type="dxa"/>
            <w:tcBorders>
              <w:top w:val="single" w:sz="8" w:space="0" w:color="auto"/>
              <w:bottom w:val="single" w:sz="4" w:space="0" w:color="auto"/>
            </w:tcBorders>
            <w:vAlign w:val="center"/>
          </w:tcPr>
          <w:p w14:paraId="141F9BCF"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最大叶长（</w:t>
            </w:r>
            <w:r>
              <w:rPr>
                <w:rFonts w:hint="eastAsia"/>
                <w:color w:val="000000"/>
                <w:sz w:val="18"/>
                <w:szCs w:val="18"/>
              </w:rPr>
              <w:t>cm</w:t>
            </w:r>
            <w:r>
              <w:rPr>
                <w:rFonts w:hint="eastAsia"/>
                <w:color w:val="000000"/>
                <w:sz w:val="18"/>
                <w:szCs w:val="18"/>
              </w:rPr>
              <w:t>）</w:t>
            </w:r>
          </w:p>
        </w:tc>
        <w:tc>
          <w:tcPr>
            <w:tcW w:w="1050" w:type="dxa"/>
            <w:tcBorders>
              <w:top w:val="single" w:sz="8" w:space="0" w:color="auto"/>
              <w:bottom w:val="single" w:sz="4" w:space="0" w:color="auto"/>
            </w:tcBorders>
            <w:vAlign w:val="center"/>
          </w:tcPr>
          <w:p w14:paraId="5EBBD047"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最大叶宽</w:t>
            </w:r>
            <w:r>
              <w:rPr>
                <w:rFonts w:hint="eastAsia"/>
                <w:color w:val="000000"/>
                <w:sz w:val="18"/>
                <w:szCs w:val="18"/>
              </w:rPr>
              <w:t>(cm)</w:t>
            </w:r>
          </w:p>
        </w:tc>
        <w:tc>
          <w:tcPr>
            <w:tcW w:w="1050" w:type="dxa"/>
            <w:tcBorders>
              <w:top w:val="single" w:sz="8" w:space="0" w:color="auto"/>
              <w:bottom w:val="single" w:sz="4" w:space="0" w:color="auto"/>
            </w:tcBorders>
            <w:vAlign w:val="center"/>
          </w:tcPr>
          <w:p w14:paraId="3EC1E032"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叶柄长（</w:t>
            </w:r>
            <w:r>
              <w:rPr>
                <w:rFonts w:hint="eastAsia"/>
                <w:color w:val="000000"/>
                <w:sz w:val="18"/>
                <w:szCs w:val="18"/>
              </w:rPr>
              <w:t>cm</w:t>
            </w:r>
            <w:r>
              <w:rPr>
                <w:rFonts w:hint="eastAsia"/>
                <w:color w:val="000000"/>
                <w:sz w:val="18"/>
                <w:szCs w:val="18"/>
              </w:rPr>
              <w:t>）</w:t>
            </w:r>
          </w:p>
        </w:tc>
        <w:tc>
          <w:tcPr>
            <w:tcW w:w="1050" w:type="dxa"/>
            <w:tcBorders>
              <w:top w:val="single" w:sz="8" w:space="0" w:color="auto"/>
              <w:bottom w:val="single" w:sz="4" w:space="0" w:color="auto"/>
            </w:tcBorders>
            <w:vAlign w:val="center"/>
          </w:tcPr>
          <w:p w14:paraId="05952755"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花朵数（</w:t>
            </w:r>
            <w:proofErr w:type="gramStart"/>
            <w:r>
              <w:rPr>
                <w:rFonts w:hint="eastAsia"/>
                <w:color w:val="000000"/>
                <w:sz w:val="18"/>
                <w:szCs w:val="18"/>
              </w:rPr>
              <w:t>个</w:t>
            </w:r>
            <w:proofErr w:type="gramEnd"/>
            <w:r>
              <w:rPr>
                <w:rFonts w:hint="eastAsia"/>
                <w:color w:val="000000"/>
                <w:sz w:val="18"/>
                <w:szCs w:val="18"/>
              </w:rPr>
              <w:t>）</w:t>
            </w:r>
          </w:p>
        </w:tc>
      </w:tr>
      <w:tr w:rsidR="00D9029E" w14:paraId="1EABCA69" w14:textId="77777777">
        <w:trPr>
          <w:trHeight w:hRule="exact" w:val="404"/>
          <w:jc w:val="center"/>
        </w:trPr>
        <w:tc>
          <w:tcPr>
            <w:tcW w:w="841" w:type="dxa"/>
            <w:tcBorders>
              <w:top w:val="single" w:sz="4" w:space="0" w:color="auto"/>
            </w:tcBorders>
            <w:vAlign w:val="center"/>
          </w:tcPr>
          <w:p w14:paraId="4FE64FEE"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A1</w:t>
            </w:r>
          </w:p>
        </w:tc>
        <w:tc>
          <w:tcPr>
            <w:tcW w:w="919" w:type="dxa"/>
            <w:tcBorders>
              <w:top w:val="single" w:sz="4" w:space="0" w:color="auto"/>
            </w:tcBorders>
            <w:vAlign w:val="center"/>
          </w:tcPr>
          <w:p w14:paraId="02A3B7E3"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316</w:t>
            </w:r>
          </w:p>
        </w:tc>
        <w:tc>
          <w:tcPr>
            <w:tcW w:w="1031" w:type="dxa"/>
            <w:tcBorders>
              <w:top w:val="single" w:sz="4" w:space="0" w:color="auto"/>
            </w:tcBorders>
            <w:vAlign w:val="center"/>
          </w:tcPr>
          <w:p w14:paraId="39B9C5BC"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50.8</w:t>
            </w:r>
          </w:p>
        </w:tc>
        <w:tc>
          <w:tcPr>
            <w:tcW w:w="1012" w:type="dxa"/>
            <w:tcBorders>
              <w:top w:val="single" w:sz="4" w:space="0" w:color="auto"/>
            </w:tcBorders>
            <w:vAlign w:val="center"/>
          </w:tcPr>
          <w:p w14:paraId="75224051"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38</w:t>
            </w:r>
          </w:p>
        </w:tc>
        <w:tc>
          <w:tcPr>
            <w:tcW w:w="910" w:type="dxa"/>
            <w:tcBorders>
              <w:top w:val="single" w:sz="4" w:space="0" w:color="auto"/>
            </w:tcBorders>
            <w:vAlign w:val="center"/>
          </w:tcPr>
          <w:p w14:paraId="2F907923"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9.05</w:t>
            </w:r>
          </w:p>
        </w:tc>
        <w:tc>
          <w:tcPr>
            <w:tcW w:w="825" w:type="dxa"/>
            <w:tcBorders>
              <w:top w:val="single" w:sz="4" w:space="0" w:color="auto"/>
            </w:tcBorders>
            <w:vAlign w:val="center"/>
          </w:tcPr>
          <w:p w14:paraId="3D86F245"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2.247</w:t>
            </w:r>
          </w:p>
        </w:tc>
        <w:tc>
          <w:tcPr>
            <w:tcW w:w="1050" w:type="dxa"/>
            <w:tcBorders>
              <w:top w:val="single" w:sz="4" w:space="0" w:color="auto"/>
            </w:tcBorders>
            <w:vAlign w:val="center"/>
          </w:tcPr>
          <w:p w14:paraId="159D2F26"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22.1</w:t>
            </w:r>
          </w:p>
        </w:tc>
        <w:tc>
          <w:tcPr>
            <w:tcW w:w="1050" w:type="dxa"/>
            <w:tcBorders>
              <w:top w:val="single" w:sz="4" w:space="0" w:color="auto"/>
            </w:tcBorders>
            <w:vAlign w:val="center"/>
          </w:tcPr>
          <w:p w14:paraId="6DB07E9B"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13.10</w:t>
            </w:r>
          </w:p>
        </w:tc>
        <w:tc>
          <w:tcPr>
            <w:tcW w:w="1050" w:type="dxa"/>
            <w:tcBorders>
              <w:top w:val="single" w:sz="4" w:space="0" w:color="auto"/>
            </w:tcBorders>
            <w:vAlign w:val="center"/>
          </w:tcPr>
          <w:p w14:paraId="1B1F5C2D"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7.80</w:t>
            </w:r>
          </w:p>
        </w:tc>
        <w:tc>
          <w:tcPr>
            <w:tcW w:w="1050" w:type="dxa"/>
            <w:tcBorders>
              <w:top w:val="single" w:sz="4" w:space="0" w:color="auto"/>
            </w:tcBorders>
            <w:vAlign w:val="center"/>
          </w:tcPr>
          <w:p w14:paraId="6F835D9B"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11.6</w:t>
            </w:r>
          </w:p>
        </w:tc>
      </w:tr>
      <w:tr w:rsidR="00D9029E" w14:paraId="755F6CA7" w14:textId="77777777">
        <w:trPr>
          <w:trHeight w:hRule="exact" w:val="425"/>
          <w:jc w:val="center"/>
        </w:trPr>
        <w:tc>
          <w:tcPr>
            <w:tcW w:w="841" w:type="dxa"/>
            <w:vAlign w:val="center"/>
          </w:tcPr>
          <w:p w14:paraId="522EE654"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A2</w:t>
            </w:r>
          </w:p>
        </w:tc>
        <w:tc>
          <w:tcPr>
            <w:tcW w:w="919" w:type="dxa"/>
            <w:vAlign w:val="center"/>
          </w:tcPr>
          <w:p w14:paraId="0405F1AF"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289</w:t>
            </w:r>
          </w:p>
        </w:tc>
        <w:tc>
          <w:tcPr>
            <w:tcW w:w="1031" w:type="dxa"/>
            <w:vAlign w:val="center"/>
          </w:tcPr>
          <w:p w14:paraId="0DB55F42"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57.6</w:t>
            </w:r>
          </w:p>
        </w:tc>
        <w:tc>
          <w:tcPr>
            <w:tcW w:w="1012" w:type="dxa"/>
            <w:vAlign w:val="center"/>
          </w:tcPr>
          <w:p w14:paraId="37119B76"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42.8</w:t>
            </w:r>
          </w:p>
        </w:tc>
        <w:tc>
          <w:tcPr>
            <w:tcW w:w="910" w:type="dxa"/>
            <w:vAlign w:val="center"/>
          </w:tcPr>
          <w:p w14:paraId="05C86324"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7.4</w:t>
            </w:r>
          </w:p>
        </w:tc>
        <w:tc>
          <w:tcPr>
            <w:tcW w:w="825" w:type="dxa"/>
            <w:vAlign w:val="center"/>
          </w:tcPr>
          <w:p w14:paraId="3D388263"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2.260</w:t>
            </w:r>
          </w:p>
        </w:tc>
        <w:tc>
          <w:tcPr>
            <w:tcW w:w="1050" w:type="dxa"/>
            <w:vAlign w:val="center"/>
          </w:tcPr>
          <w:p w14:paraId="162B61CF"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20.7</w:t>
            </w:r>
          </w:p>
        </w:tc>
        <w:tc>
          <w:tcPr>
            <w:tcW w:w="1050" w:type="dxa"/>
            <w:vAlign w:val="center"/>
          </w:tcPr>
          <w:p w14:paraId="16A52BA7"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12.60</w:t>
            </w:r>
          </w:p>
        </w:tc>
        <w:tc>
          <w:tcPr>
            <w:tcW w:w="1050" w:type="dxa"/>
            <w:vAlign w:val="center"/>
          </w:tcPr>
          <w:p w14:paraId="45498CED"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7.60</w:t>
            </w:r>
          </w:p>
        </w:tc>
        <w:tc>
          <w:tcPr>
            <w:tcW w:w="1050" w:type="dxa"/>
            <w:vAlign w:val="center"/>
          </w:tcPr>
          <w:p w14:paraId="49D26544"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11.8</w:t>
            </w:r>
          </w:p>
        </w:tc>
      </w:tr>
      <w:tr w:rsidR="00D9029E" w14:paraId="57B5CF9F" w14:textId="77777777">
        <w:trPr>
          <w:trHeight w:hRule="exact" w:val="425"/>
          <w:jc w:val="center"/>
        </w:trPr>
        <w:tc>
          <w:tcPr>
            <w:tcW w:w="841" w:type="dxa"/>
            <w:vAlign w:val="center"/>
          </w:tcPr>
          <w:p w14:paraId="4A7DF24B"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A3</w:t>
            </w:r>
          </w:p>
        </w:tc>
        <w:tc>
          <w:tcPr>
            <w:tcW w:w="919" w:type="dxa"/>
            <w:vAlign w:val="center"/>
          </w:tcPr>
          <w:p w14:paraId="1AEE9FF8"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289</w:t>
            </w:r>
          </w:p>
        </w:tc>
        <w:tc>
          <w:tcPr>
            <w:tcW w:w="1031" w:type="dxa"/>
            <w:vAlign w:val="center"/>
          </w:tcPr>
          <w:p w14:paraId="64495E24"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54.2</w:t>
            </w:r>
          </w:p>
        </w:tc>
        <w:tc>
          <w:tcPr>
            <w:tcW w:w="1012" w:type="dxa"/>
            <w:vAlign w:val="center"/>
          </w:tcPr>
          <w:p w14:paraId="5C18B991"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44.5</w:t>
            </w:r>
          </w:p>
        </w:tc>
        <w:tc>
          <w:tcPr>
            <w:tcW w:w="910" w:type="dxa"/>
            <w:vAlign w:val="center"/>
          </w:tcPr>
          <w:p w14:paraId="79C2DBB0"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7.55</w:t>
            </w:r>
          </w:p>
        </w:tc>
        <w:tc>
          <w:tcPr>
            <w:tcW w:w="825" w:type="dxa"/>
            <w:vAlign w:val="center"/>
          </w:tcPr>
          <w:p w14:paraId="34F9883C"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2.411</w:t>
            </w:r>
          </w:p>
        </w:tc>
        <w:tc>
          <w:tcPr>
            <w:tcW w:w="1050" w:type="dxa"/>
            <w:vAlign w:val="center"/>
          </w:tcPr>
          <w:p w14:paraId="6C24D523"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20.1</w:t>
            </w:r>
          </w:p>
        </w:tc>
        <w:tc>
          <w:tcPr>
            <w:tcW w:w="1050" w:type="dxa"/>
            <w:vAlign w:val="center"/>
          </w:tcPr>
          <w:p w14:paraId="62856CA7"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12.95</w:t>
            </w:r>
          </w:p>
        </w:tc>
        <w:tc>
          <w:tcPr>
            <w:tcW w:w="1050" w:type="dxa"/>
            <w:vAlign w:val="center"/>
          </w:tcPr>
          <w:p w14:paraId="07BD5F2B"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7.98</w:t>
            </w:r>
          </w:p>
        </w:tc>
        <w:tc>
          <w:tcPr>
            <w:tcW w:w="1050" w:type="dxa"/>
            <w:vAlign w:val="center"/>
          </w:tcPr>
          <w:p w14:paraId="73C41F3A"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15.3</w:t>
            </w:r>
          </w:p>
        </w:tc>
      </w:tr>
      <w:tr w:rsidR="00D9029E" w14:paraId="7CF91438" w14:textId="77777777">
        <w:trPr>
          <w:trHeight w:hRule="exact" w:val="425"/>
          <w:jc w:val="center"/>
        </w:trPr>
        <w:tc>
          <w:tcPr>
            <w:tcW w:w="841" w:type="dxa"/>
            <w:tcBorders>
              <w:bottom w:val="single" w:sz="8" w:space="0" w:color="auto"/>
            </w:tcBorders>
            <w:vAlign w:val="center"/>
          </w:tcPr>
          <w:p w14:paraId="2A5F8872"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A4</w:t>
            </w:r>
          </w:p>
        </w:tc>
        <w:tc>
          <w:tcPr>
            <w:tcW w:w="919" w:type="dxa"/>
            <w:tcBorders>
              <w:bottom w:val="single" w:sz="8" w:space="0" w:color="auto"/>
            </w:tcBorders>
            <w:vAlign w:val="center"/>
          </w:tcPr>
          <w:p w14:paraId="4A60E5A3"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299</w:t>
            </w:r>
          </w:p>
        </w:tc>
        <w:tc>
          <w:tcPr>
            <w:tcW w:w="1031" w:type="dxa"/>
            <w:tcBorders>
              <w:bottom w:val="single" w:sz="8" w:space="0" w:color="auto"/>
            </w:tcBorders>
            <w:vAlign w:val="center"/>
          </w:tcPr>
          <w:p w14:paraId="78E7D082"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59.7</w:t>
            </w:r>
          </w:p>
        </w:tc>
        <w:tc>
          <w:tcPr>
            <w:tcW w:w="1012" w:type="dxa"/>
            <w:tcBorders>
              <w:bottom w:val="single" w:sz="8" w:space="0" w:color="auto"/>
            </w:tcBorders>
            <w:vAlign w:val="center"/>
          </w:tcPr>
          <w:p w14:paraId="5ABCE152"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37.9</w:t>
            </w:r>
          </w:p>
        </w:tc>
        <w:tc>
          <w:tcPr>
            <w:tcW w:w="910" w:type="dxa"/>
            <w:tcBorders>
              <w:bottom w:val="single" w:sz="8" w:space="0" w:color="auto"/>
            </w:tcBorders>
            <w:vAlign w:val="center"/>
          </w:tcPr>
          <w:p w14:paraId="683A4670"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6.55</w:t>
            </w:r>
          </w:p>
        </w:tc>
        <w:tc>
          <w:tcPr>
            <w:tcW w:w="825" w:type="dxa"/>
            <w:tcBorders>
              <w:bottom w:val="single" w:sz="8" w:space="0" w:color="auto"/>
            </w:tcBorders>
            <w:vAlign w:val="center"/>
          </w:tcPr>
          <w:p w14:paraId="79A0CC64"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2.370</w:t>
            </w:r>
          </w:p>
        </w:tc>
        <w:tc>
          <w:tcPr>
            <w:tcW w:w="1050" w:type="dxa"/>
            <w:tcBorders>
              <w:bottom w:val="single" w:sz="8" w:space="0" w:color="auto"/>
            </w:tcBorders>
            <w:vAlign w:val="center"/>
          </w:tcPr>
          <w:p w14:paraId="238BEEF5"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20.9</w:t>
            </w:r>
          </w:p>
        </w:tc>
        <w:tc>
          <w:tcPr>
            <w:tcW w:w="1050" w:type="dxa"/>
            <w:tcBorders>
              <w:bottom w:val="single" w:sz="8" w:space="0" w:color="auto"/>
            </w:tcBorders>
            <w:vAlign w:val="center"/>
          </w:tcPr>
          <w:p w14:paraId="5FF98A8F"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12.90</w:t>
            </w:r>
          </w:p>
        </w:tc>
        <w:tc>
          <w:tcPr>
            <w:tcW w:w="1050" w:type="dxa"/>
            <w:tcBorders>
              <w:bottom w:val="single" w:sz="8" w:space="0" w:color="auto"/>
            </w:tcBorders>
            <w:vAlign w:val="center"/>
          </w:tcPr>
          <w:p w14:paraId="70E35E07"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8.18</w:t>
            </w:r>
          </w:p>
        </w:tc>
        <w:tc>
          <w:tcPr>
            <w:tcW w:w="1050" w:type="dxa"/>
            <w:tcBorders>
              <w:bottom w:val="single" w:sz="8" w:space="0" w:color="auto"/>
            </w:tcBorders>
            <w:vAlign w:val="center"/>
          </w:tcPr>
          <w:p w14:paraId="576BFC88"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14.2</w:t>
            </w:r>
          </w:p>
        </w:tc>
      </w:tr>
    </w:tbl>
    <w:p w14:paraId="57DCA37B" w14:textId="77777777" w:rsidR="00D9029E" w:rsidRDefault="00901EEF">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3.3.2</w:t>
      </w:r>
      <w:r>
        <w:rPr>
          <w:rStyle w:val="a7"/>
          <w:rFonts w:eastAsia="方正仿宋_GB2312" w:cstheme="minorBidi"/>
          <w:b/>
          <w:sz w:val="32"/>
          <w:szCs w:val="32"/>
        </w:rPr>
        <w:t>密度对块茎</w:t>
      </w:r>
      <w:r>
        <w:rPr>
          <w:rStyle w:val="a7"/>
          <w:rFonts w:eastAsia="方正仿宋_GB2312" w:cstheme="minorBidi" w:hint="eastAsia"/>
          <w:b/>
          <w:sz w:val="32"/>
          <w:szCs w:val="32"/>
        </w:rPr>
        <w:t>大小</w:t>
      </w:r>
      <w:r>
        <w:rPr>
          <w:rStyle w:val="a7"/>
          <w:rFonts w:eastAsia="方正仿宋_GB2312" w:cstheme="minorBidi"/>
          <w:b/>
          <w:sz w:val="32"/>
          <w:szCs w:val="32"/>
        </w:rPr>
        <w:t>及单株产量的影响</w:t>
      </w:r>
    </w:p>
    <w:p w14:paraId="7914E273" w14:textId="77777777" w:rsidR="00D9029E" w:rsidRDefault="00901EEF">
      <w:pPr>
        <w:spacing w:beforeLines="50" w:before="156" w:afterLines="50" w:after="156"/>
        <w:ind w:firstLineChars="200" w:firstLine="640"/>
        <w:outlineLvl w:val="2"/>
        <w:rPr>
          <w:rFonts w:eastAsia="方正仿宋_GB2312" w:cs="方正仿宋_GB2312"/>
          <w:kern w:val="0"/>
          <w:sz w:val="32"/>
          <w:szCs w:val="32"/>
        </w:rPr>
      </w:pPr>
      <w:r>
        <w:rPr>
          <w:rFonts w:eastAsia="方正仿宋_GB2312" w:cs="方正仿宋_GB2312"/>
          <w:kern w:val="0"/>
          <w:sz w:val="32"/>
          <w:szCs w:val="32"/>
        </w:rPr>
        <w:t>由表</w:t>
      </w:r>
      <w:r>
        <w:rPr>
          <w:rFonts w:eastAsia="方正仿宋_GB2312" w:cs="方正仿宋_GB2312" w:hint="eastAsia"/>
          <w:kern w:val="0"/>
          <w:sz w:val="32"/>
          <w:szCs w:val="32"/>
        </w:rPr>
        <w:t>8</w:t>
      </w:r>
      <w:r>
        <w:rPr>
          <w:rFonts w:eastAsia="方正仿宋_GB2312" w:cs="方正仿宋_GB2312"/>
          <w:kern w:val="0"/>
          <w:sz w:val="32"/>
          <w:szCs w:val="32"/>
        </w:rPr>
        <w:t>可知，随着密度降低，单株块茎数和单株产量均呈增加趋势。</w:t>
      </w:r>
      <w:r>
        <w:rPr>
          <w:rFonts w:eastAsia="方正仿宋_GB2312" w:cs="方正仿宋_GB2312" w:hint="eastAsia"/>
          <w:kern w:val="0"/>
          <w:sz w:val="32"/>
          <w:szCs w:val="32"/>
        </w:rPr>
        <w:t>A</w:t>
      </w:r>
      <w:r>
        <w:rPr>
          <w:rFonts w:eastAsia="方正仿宋_GB2312" w:cs="方正仿宋_GB2312"/>
          <w:kern w:val="0"/>
          <w:sz w:val="32"/>
          <w:szCs w:val="32"/>
        </w:rPr>
        <w:t>4</w:t>
      </w:r>
      <w:r>
        <w:rPr>
          <w:rFonts w:eastAsia="方正仿宋_GB2312" w:cs="方正仿宋_GB2312"/>
          <w:kern w:val="0"/>
          <w:sz w:val="32"/>
          <w:szCs w:val="32"/>
        </w:rPr>
        <w:t>密度（</w:t>
      </w:r>
      <w:r>
        <w:rPr>
          <w:rFonts w:eastAsia="方正仿宋_GB2312" w:cs="方正仿宋_GB2312"/>
          <w:kern w:val="0"/>
          <w:sz w:val="32"/>
          <w:szCs w:val="32"/>
        </w:rPr>
        <w:t>50 cm×60 cm</w:t>
      </w:r>
      <w:r>
        <w:rPr>
          <w:rFonts w:eastAsia="方正仿宋_GB2312" w:cs="方正仿宋_GB2312"/>
          <w:kern w:val="0"/>
          <w:sz w:val="32"/>
          <w:szCs w:val="32"/>
        </w:rPr>
        <w:t>）下单株块茎数</w:t>
      </w:r>
      <w:r>
        <w:rPr>
          <w:rFonts w:eastAsia="方正仿宋_GB2312" w:cs="方正仿宋_GB2312"/>
          <w:kern w:val="0"/>
          <w:sz w:val="32"/>
          <w:szCs w:val="32"/>
        </w:rPr>
        <w:t>13.2</w:t>
      </w:r>
      <w:r>
        <w:rPr>
          <w:rFonts w:eastAsia="方正仿宋_GB2312" w:cs="方正仿宋_GB2312"/>
          <w:kern w:val="0"/>
          <w:sz w:val="32"/>
          <w:szCs w:val="32"/>
        </w:rPr>
        <w:t>个、单个块茎重</w:t>
      </w:r>
      <w:r>
        <w:rPr>
          <w:rFonts w:eastAsia="方正仿宋_GB2312" w:cs="方正仿宋_GB2312"/>
          <w:kern w:val="0"/>
          <w:sz w:val="32"/>
          <w:szCs w:val="32"/>
        </w:rPr>
        <w:t>77.93 g</w:t>
      </w:r>
      <w:r>
        <w:rPr>
          <w:rFonts w:eastAsia="方正仿宋_GB2312" w:cs="方正仿宋_GB2312"/>
          <w:kern w:val="0"/>
          <w:sz w:val="32"/>
          <w:szCs w:val="32"/>
        </w:rPr>
        <w:t>、单株产量</w:t>
      </w:r>
      <w:r>
        <w:rPr>
          <w:rFonts w:eastAsia="方正仿宋_GB2312" w:cs="方正仿宋_GB2312"/>
          <w:kern w:val="0"/>
          <w:sz w:val="32"/>
          <w:szCs w:val="32"/>
        </w:rPr>
        <w:t>1028.7 g</w:t>
      </w:r>
      <w:r>
        <w:rPr>
          <w:rFonts w:eastAsia="方正仿宋_GB2312" w:cs="方正仿宋_GB2312"/>
          <w:kern w:val="0"/>
          <w:sz w:val="32"/>
          <w:szCs w:val="32"/>
        </w:rPr>
        <w:t>，均为各处理中最高；</w:t>
      </w:r>
      <w:r>
        <w:rPr>
          <w:rFonts w:eastAsia="方正仿宋_GB2312" w:cs="方正仿宋_GB2312" w:hint="eastAsia"/>
          <w:kern w:val="0"/>
          <w:sz w:val="32"/>
          <w:szCs w:val="32"/>
        </w:rPr>
        <w:t>A</w:t>
      </w:r>
      <w:r>
        <w:rPr>
          <w:rFonts w:eastAsia="方正仿宋_GB2312" w:cs="方正仿宋_GB2312"/>
          <w:kern w:val="0"/>
          <w:sz w:val="32"/>
          <w:szCs w:val="32"/>
        </w:rPr>
        <w:t>1</w:t>
      </w:r>
      <w:r>
        <w:rPr>
          <w:rFonts w:eastAsia="方正仿宋_GB2312" w:cs="方正仿宋_GB2312"/>
          <w:kern w:val="0"/>
          <w:sz w:val="32"/>
          <w:szCs w:val="32"/>
        </w:rPr>
        <w:t>密度（</w:t>
      </w:r>
      <w:r>
        <w:rPr>
          <w:rFonts w:eastAsia="方正仿宋_GB2312" w:cs="方正仿宋_GB2312"/>
          <w:kern w:val="0"/>
          <w:sz w:val="32"/>
          <w:szCs w:val="32"/>
        </w:rPr>
        <w:t>30 cm×60 cm</w:t>
      </w:r>
      <w:r>
        <w:rPr>
          <w:rFonts w:eastAsia="方正仿宋_GB2312" w:cs="方正仿宋_GB2312"/>
          <w:kern w:val="0"/>
          <w:sz w:val="32"/>
          <w:szCs w:val="32"/>
        </w:rPr>
        <w:t>）下单株块茎数</w:t>
      </w:r>
      <w:r>
        <w:rPr>
          <w:rFonts w:eastAsia="方正仿宋_GB2312" w:cs="方正仿宋_GB2312"/>
          <w:kern w:val="0"/>
          <w:sz w:val="32"/>
          <w:szCs w:val="32"/>
        </w:rPr>
        <w:t>13.7</w:t>
      </w:r>
      <w:r>
        <w:rPr>
          <w:rFonts w:eastAsia="方正仿宋_GB2312" w:cs="方正仿宋_GB2312"/>
          <w:kern w:val="0"/>
          <w:sz w:val="32"/>
          <w:szCs w:val="32"/>
        </w:rPr>
        <w:t>个、单个块茎重</w:t>
      </w:r>
      <w:r>
        <w:rPr>
          <w:rFonts w:eastAsia="方正仿宋_GB2312" w:cs="方正仿宋_GB2312"/>
          <w:kern w:val="0"/>
          <w:sz w:val="32"/>
          <w:szCs w:val="32"/>
        </w:rPr>
        <w:t>53.72 g</w:t>
      </w:r>
      <w:r>
        <w:rPr>
          <w:rFonts w:eastAsia="方正仿宋_GB2312" w:cs="方正仿宋_GB2312"/>
          <w:kern w:val="0"/>
          <w:sz w:val="32"/>
          <w:szCs w:val="32"/>
        </w:rPr>
        <w:t>、单株产量</w:t>
      </w:r>
      <w:r>
        <w:rPr>
          <w:rFonts w:eastAsia="方正仿宋_GB2312" w:cs="方正仿宋_GB2312"/>
          <w:kern w:val="0"/>
          <w:sz w:val="32"/>
          <w:szCs w:val="32"/>
        </w:rPr>
        <w:t xml:space="preserve">736 </w:t>
      </w:r>
      <w:r>
        <w:rPr>
          <w:rFonts w:eastAsia="方正仿宋_GB2312" w:cs="方正仿宋_GB2312"/>
          <w:kern w:val="0"/>
          <w:sz w:val="32"/>
          <w:szCs w:val="32"/>
        </w:rPr>
        <w:t>g</w:t>
      </w:r>
      <w:r>
        <w:rPr>
          <w:rFonts w:eastAsia="方正仿宋_GB2312" w:cs="方正仿宋_GB2312"/>
          <w:kern w:val="0"/>
          <w:sz w:val="32"/>
          <w:szCs w:val="32"/>
        </w:rPr>
        <w:t>，为各处理中最低。说明密度过高时，植株间竞争加剧，单株块茎发育受限，单个块茎</w:t>
      </w:r>
      <w:proofErr w:type="gramStart"/>
      <w:r>
        <w:rPr>
          <w:rFonts w:eastAsia="方正仿宋_GB2312" w:cs="方正仿宋_GB2312"/>
          <w:kern w:val="0"/>
          <w:sz w:val="32"/>
          <w:szCs w:val="32"/>
        </w:rPr>
        <w:t>重明显</w:t>
      </w:r>
      <w:proofErr w:type="gramEnd"/>
      <w:r>
        <w:rPr>
          <w:rFonts w:eastAsia="方正仿宋_GB2312" w:cs="方正仿宋_GB2312"/>
          <w:kern w:val="0"/>
          <w:sz w:val="32"/>
          <w:szCs w:val="32"/>
        </w:rPr>
        <w:t>下降；密度降低后，单株生长空间增大，块茎得以充分膨大。</w:t>
      </w:r>
    </w:p>
    <w:p w14:paraId="5B426FD9" w14:textId="77777777" w:rsidR="00D9029E" w:rsidRDefault="00901EEF">
      <w:pPr>
        <w:pStyle w:val="a3"/>
        <w:widowControl/>
        <w:shd w:val="clear" w:color="auto" w:fill="FFFFFF"/>
        <w:spacing w:beforeAutospacing="0" w:afterAutospacing="0"/>
        <w:jc w:val="center"/>
        <w:rPr>
          <w:rFonts w:ascii="宋体" w:hAnsi="宋体"/>
          <w:b/>
          <w:color w:val="000000"/>
        </w:rPr>
      </w:pPr>
      <w:r>
        <w:rPr>
          <w:rStyle w:val="a7"/>
          <w:rFonts w:eastAsia="方正仿宋_GB2312" w:cstheme="minorBidi" w:hint="eastAsia"/>
          <w:bCs/>
          <w:kern w:val="2"/>
        </w:rPr>
        <w:t>表</w:t>
      </w:r>
      <w:r>
        <w:rPr>
          <w:rStyle w:val="a7"/>
          <w:rFonts w:eastAsia="方正仿宋_GB2312" w:cstheme="minorBidi" w:hint="eastAsia"/>
          <w:bCs/>
          <w:kern w:val="2"/>
        </w:rPr>
        <w:t>8</w:t>
      </w:r>
      <w:r>
        <w:rPr>
          <w:rStyle w:val="a7"/>
          <w:rFonts w:eastAsia="方正仿宋_GB2312" w:cstheme="minorBidi" w:hint="eastAsia"/>
          <w:bCs/>
          <w:kern w:val="2"/>
        </w:rPr>
        <w:t xml:space="preserve"> </w:t>
      </w:r>
      <w:r>
        <w:rPr>
          <w:rStyle w:val="a7"/>
          <w:rFonts w:eastAsia="方正仿宋_GB2312" w:cstheme="minorBidi" w:hint="eastAsia"/>
          <w:bCs/>
          <w:kern w:val="2"/>
        </w:rPr>
        <w:t>不同密度处理对菊芋块茎</w:t>
      </w:r>
      <w:r>
        <w:rPr>
          <w:rStyle w:val="a7"/>
          <w:rFonts w:eastAsia="方正仿宋_GB2312" w:cstheme="minorBidi" w:hint="eastAsia"/>
          <w:bCs/>
          <w:kern w:val="2"/>
        </w:rPr>
        <w:t>大小</w:t>
      </w:r>
      <w:r>
        <w:rPr>
          <w:rStyle w:val="a7"/>
          <w:rFonts w:eastAsia="方正仿宋_GB2312" w:cstheme="minorBidi" w:hint="eastAsia"/>
          <w:bCs/>
          <w:kern w:val="2"/>
        </w:rPr>
        <w:t>及单株产量的影响</w:t>
      </w:r>
    </w:p>
    <w:tbl>
      <w:tblPr>
        <w:tblStyle w:val="a4"/>
        <w:tblW w:w="601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75"/>
        <w:gridCol w:w="1218"/>
        <w:gridCol w:w="860"/>
        <w:gridCol w:w="815"/>
        <w:gridCol w:w="1275"/>
        <w:gridCol w:w="1068"/>
      </w:tblGrid>
      <w:tr w:rsidR="00D9029E" w14:paraId="57619181" w14:textId="77777777">
        <w:trPr>
          <w:trHeight w:hRule="exact" w:val="739"/>
          <w:jc w:val="center"/>
        </w:trPr>
        <w:tc>
          <w:tcPr>
            <w:tcW w:w="775" w:type="dxa"/>
            <w:tcBorders>
              <w:top w:val="single" w:sz="8" w:space="0" w:color="auto"/>
              <w:bottom w:val="single" w:sz="4" w:space="0" w:color="auto"/>
            </w:tcBorders>
            <w:vAlign w:val="center"/>
          </w:tcPr>
          <w:p w14:paraId="193076F5"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处理</w:t>
            </w:r>
          </w:p>
        </w:tc>
        <w:tc>
          <w:tcPr>
            <w:tcW w:w="1218" w:type="dxa"/>
            <w:tcBorders>
              <w:top w:val="single" w:sz="8" w:space="0" w:color="auto"/>
              <w:bottom w:val="single" w:sz="4" w:space="0" w:color="auto"/>
            </w:tcBorders>
            <w:vAlign w:val="center"/>
          </w:tcPr>
          <w:p w14:paraId="2A028E93"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单株块茎数（</w:t>
            </w:r>
            <w:proofErr w:type="gramStart"/>
            <w:r>
              <w:rPr>
                <w:rFonts w:hint="eastAsia"/>
                <w:color w:val="000000"/>
                <w:sz w:val="18"/>
                <w:szCs w:val="18"/>
              </w:rPr>
              <w:t>个</w:t>
            </w:r>
            <w:proofErr w:type="gramEnd"/>
            <w:r>
              <w:rPr>
                <w:rFonts w:hint="eastAsia"/>
                <w:color w:val="000000"/>
                <w:sz w:val="18"/>
                <w:szCs w:val="18"/>
              </w:rPr>
              <w:t>）</w:t>
            </w:r>
          </w:p>
        </w:tc>
        <w:tc>
          <w:tcPr>
            <w:tcW w:w="860" w:type="dxa"/>
            <w:tcBorders>
              <w:top w:val="single" w:sz="8" w:space="0" w:color="auto"/>
              <w:bottom w:val="single" w:sz="4" w:space="0" w:color="auto"/>
            </w:tcBorders>
            <w:vAlign w:val="center"/>
          </w:tcPr>
          <w:p w14:paraId="260F540E"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横径</w:t>
            </w:r>
            <w:r>
              <w:rPr>
                <w:rFonts w:hint="eastAsia"/>
                <w:color w:val="000000"/>
                <w:sz w:val="18"/>
                <w:szCs w:val="18"/>
              </w:rPr>
              <w:t>（</w:t>
            </w:r>
            <w:r>
              <w:rPr>
                <w:rFonts w:hint="eastAsia"/>
                <w:color w:val="000000"/>
                <w:sz w:val="18"/>
                <w:szCs w:val="18"/>
              </w:rPr>
              <w:t>cm</w:t>
            </w:r>
            <w:r>
              <w:rPr>
                <w:rFonts w:hint="eastAsia"/>
                <w:color w:val="000000"/>
                <w:sz w:val="18"/>
                <w:szCs w:val="18"/>
              </w:rPr>
              <w:t>）</w:t>
            </w:r>
          </w:p>
        </w:tc>
        <w:tc>
          <w:tcPr>
            <w:tcW w:w="815" w:type="dxa"/>
            <w:tcBorders>
              <w:top w:val="single" w:sz="8" w:space="0" w:color="auto"/>
              <w:bottom w:val="single" w:sz="4" w:space="0" w:color="auto"/>
            </w:tcBorders>
            <w:vAlign w:val="center"/>
          </w:tcPr>
          <w:p w14:paraId="2C3D3234"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纵径</w:t>
            </w:r>
            <w:r>
              <w:rPr>
                <w:rFonts w:hint="eastAsia"/>
                <w:color w:val="000000"/>
                <w:sz w:val="18"/>
                <w:szCs w:val="18"/>
              </w:rPr>
              <w:t>（</w:t>
            </w:r>
            <w:r>
              <w:rPr>
                <w:rFonts w:hint="eastAsia"/>
                <w:color w:val="000000"/>
                <w:sz w:val="18"/>
                <w:szCs w:val="18"/>
              </w:rPr>
              <w:t>cm</w:t>
            </w:r>
            <w:r>
              <w:rPr>
                <w:rFonts w:hint="eastAsia"/>
                <w:color w:val="000000"/>
                <w:sz w:val="18"/>
                <w:szCs w:val="18"/>
              </w:rPr>
              <w:t>）</w:t>
            </w:r>
          </w:p>
        </w:tc>
        <w:tc>
          <w:tcPr>
            <w:tcW w:w="1275" w:type="dxa"/>
            <w:tcBorders>
              <w:top w:val="single" w:sz="8" w:space="0" w:color="auto"/>
              <w:bottom w:val="single" w:sz="4" w:space="0" w:color="auto"/>
            </w:tcBorders>
            <w:vAlign w:val="center"/>
          </w:tcPr>
          <w:p w14:paraId="04075738"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单个块茎重（</w:t>
            </w:r>
            <w:r>
              <w:rPr>
                <w:rFonts w:hint="eastAsia"/>
                <w:color w:val="000000"/>
                <w:sz w:val="18"/>
                <w:szCs w:val="18"/>
              </w:rPr>
              <w:t>g</w:t>
            </w:r>
            <w:r>
              <w:rPr>
                <w:rFonts w:hint="eastAsia"/>
                <w:color w:val="000000"/>
                <w:sz w:val="18"/>
                <w:szCs w:val="18"/>
              </w:rPr>
              <w:t>）</w:t>
            </w:r>
          </w:p>
        </w:tc>
        <w:tc>
          <w:tcPr>
            <w:tcW w:w="1068" w:type="dxa"/>
            <w:tcBorders>
              <w:top w:val="single" w:sz="8" w:space="0" w:color="auto"/>
              <w:bottom w:val="single" w:sz="4" w:space="0" w:color="auto"/>
            </w:tcBorders>
            <w:vAlign w:val="center"/>
          </w:tcPr>
          <w:p w14:paraId="470DC72A"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单株产量（</w:t>
            </w:r>
            <w:r>
              <w:rPr>
                <w:rFonts w:hint="eastAsia"/>
                <w:color w:val="000000"/>
                <w:sz w:val="18"/>
                <w:szCs w:val="18"/>
              </w:rPr>
              <w:t>g</w:t>
            </w:r>
            <w:r>
              <w:rPr>
                <w:rFonts w:hint="eastAsia"/>
                <w:color w:val="000000"/>
                <w:sz w:val="18"/>
                <w:szCs w:val="18"/>
              </w:rPr>
              <w:t>）</w:t>
            </w:r>
          </w:p>
        </w:tc>
      </w:tr>
      <w:tr w:rsidR="00D9029E" w14:paraId="4E26F914" w14:textId="77777777">
        <w:trPr>
          <w:trHeight w:hRule="exact" w:val="404"/>
          <w:jc w:val="center"/>
        </w:trPr>
        <w:tc>
          <w:tcPr>
            <w:tcW w:w="775" w:type="dxa"/>
            <w:tcBorders>
              <w:top w:val="single" w:sz="4" w:space="0" w:color="auto"/>
            </w:tcBorders>
            <w:vAlign w:val="center"/>
          </w:tcPr>
          <w:p w14:paraId="5C21E3F1" w14:textId="77777777" w:rsidR="00D9029E" w:rsidRDefault="00901EEF">
            <w:pPr>
              <w:spacing w:beforeLines="50" w:before="156" w:afterLines="50" w:after="156"/>
              <w:jc w:val="center"/>
              <w:outlineLvl w:val="2"/>
              <w:rPr>
                <w:rFonts w:ascii="宋体" w:hAnsi="宋体"/>
                <w:bCs/>
                <w:color w:val="000000"/>
                <w:sz w:val="18"/>
                <w:szCs w:val="18"/>
              </w:rPr>
            </w:pPr>
            <w:r>
              <w:rPr>
                <w:rFonts w:ascii="宋体" w:hAnsi="宋体" w:hint="eastAsia"/>
                <w:bCs/>
                <w:color w:val="000000"/>
                <w:sz w:val="18"/>
                <w:szCs w:val="18"/>
              </w:rPr>
              <w:lastRenderedPageBreak/>
              <w:t>A1</w:t>
            </w:r>
          </w:p>
        </w:tc>
        <w:tc>
          <w:tcPr>
            <w:tcW w:w="1218" w:type="dxa"/>
            <w:tcBorders>
              <w:top w:val="single" w:sz="4" w:space="0" w:color="auto"/>
            </w:tcBorders>
            <w:vAlign w:val="center"/>
          </w:tcPr>
          <w:p w14:paraId="5D892A43"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13.7</w:t>
            </w:r>
          </w:p>
        </w:tc>
        <w:tc>
          <w:tcPr>
            <w:tcW w:w="860" w:type="dxa"/>
            <w:tcBorders>
              <w:top w:val="single" w:sz="4" w:space="0" w:color="auto"/>
            </w:tcBorders>
            <w:vAlign w:val="center"/>
          </w:tcPr>
          <w:p w14:paraId="348EDE69"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7.764</w:t>
            </w:r>
          </w:p>
        </w:tc>
        <w:tc>
          <w:tcPr>
            <w:tcW w:w="815" w:type="dxa"/>
            <w:tcBorders>
              <w:top w:val="single" w:sz="4" w:space="0" w:color="auto"/>
            </w:tcBorders>
            <w:vAlign w:val="center"/>
          </w:tcPr>
          <w:p w14:paraId="2860AD27"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4.299</w:t>
            </w:r>
          </w:p>
        </w:tc>
        <w:tc>
          <w:tcPr>
            <w:tcW w:w="1275" w:type="dxa"/>
            <w:tcBorders>
              <w:top w:val="single" w:sz="4" w:space="0" w:color="auto"/>
            </w:tcBorders>
            <w:vAlign w:val="center"/>
          </w:tcPr>
          <w:p w14:paraId="44F41537"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53.72</w:t>
            </w:r>
          </w:p>
        </w:tc>
        <w:tc>
          <w:tcPr>
            <w:tcW w:w="1068" w:type="dxa"/>
            <w:tcBorders>
              <w:top w:val="single" w:sz="4" w:space="0" w:color="auto"/>
            </w:tcBorders>
            <w:vAlign w:val="center"/>
          </w:tcPr>
          <w:p w14:paraId="0E6DBA89"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736.0</w:t>
            </w:r>
          </w:p>
        </w:tc>
      </w:tr>
      <w:tr w:rsidR="00D9029E" w14:paraId="70654FF4" w14:textId="77777777">
        <w:trPr>
          <w:trHeight w:hRule="exact" w:val="425"/>
          <w:jc w:val="center"/>
        </w:trPr>
        <w:tc>
          <w:tcPr>
            <w:tcW w:w="775" w:type="dxa"/>
            <w:vAlign w:val="center"/>
          </w:tcPr>
          <w:p w14:paraId="300F9E46" w14:textId="77777777" w:rsidR="00D9029E" w:rsidRDefault="00901EEF">
            <w:pPr>
              <w:spacing w:beforeLines="50" w:before="156" w:afterLines="50" w:after="156"/>
              <w:jc w:val="center"/>
              <w:outlineLvl w:val="2"/>
              <w:rPr>
                <w:rFonts w:ascii="宋体" w:hAnsi="宋体"/>
                <w:bCs/>
                <w:color w:val="000000"/>
                <w:sz w:val="18"/>
                <w:szCs w:val="18"/>
              </w:rPr>
            </w:pPr>
            <w:r>
              <w:rPr>
                <w:rFonts w:ascii="宋体" w:hAnsi="宋体" w:hint="eastAsia"/>
                <w:bCs/>
                <w:color w:val="000000"/>
                <w:sz w:val="18"/>
                <w:szCs w:val="18"/>
              </w:rPr>
              <w:t>A2</w:t>
            </w:r>
          </w:p>
        </w:tc>
        <w:tc>
          <w:tcPr>
            <w:tcW w:w="1218" w:type="dxa"/>
            <w:vAlign w:val="center"/>
          </w:tcPr>
          <w:p w14:paraId="3EB5874B"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14.8</w:t>
            </w:r>
          </w:p>
        </w:tc>
        <w:tc>
          <w:tcPr>
            <w:tcW w:w="860" w:type="dxa"/>
            <w:vAlign w:val="center"/>
          </w:tcPr>
          <w:p w14:paraId="2420C148"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8.410</w:t>
            </w:r>
          </w:p>
        </w:tc>
        <w:tc>
          <w:tcPr>
            <w:tcW w:w="815" w:type="dxa"/>
            <w:vAlign w:val="center"/>
          </w:tcPr>
          <w:p w14:paraId="74236909"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4.783</w:t>
            </w:r>
          </w:p>
        </w:tc>
        <w:tc>
          <w:tcPr>
            <w:tcW w:w="1275" w:type="dxa"/>
            <w:vAlign w:val="center"/>
          </w:tcPr>
          <w:p w14:paraId="1F985DD1"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61.03</w:t>
            </w:r>
          </w:p>
        </w:tc>
        <w:tc>
          <w:tcPr>
            <w:tcW w:w="1068" w:type="dxa"/>
            <w:vAlign w:val="center"/>
          </w:tcPr>
          <w:p w14:paraId="59404C52"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903.2</w:t>
            </w:r>
          </w:p>
        </w:tc>
      </w:tr>
      <w:tr w:rsidR="00D9029E" w14:paraId="1B0D8F8E" w14:textId="77777777">
        <w:trPr>
          <w:trHeight w:hRule="exact" w:val="425"/>
          <w:jc w:val="center"/>
        </w:trPr>
        <w:tc>
          <w:tcPr>
            <w:tcW w:w="775" w:type="dxa"/>
            <w:vAlign w:val="center"/>
          </w:tcPr>
          <w:p w14:paraId="290AF9F8" w14:textId="77777777" w:rsidR="00D9029E" w:rsidRDefault="00901EEF">
            <w:pPr>
              <w:spacing w:beforeLines="50" w:before="156" w:afterLines="50" w:after="156"/>
              <w:jc w:val="center"/>
              <w:outlineLvl w:val="2"/>
              <w:rPr>
                <w:rFonts w:ascii="宋体" w:hAnsi="宋体"/>
                <w:bCs/>
                <w:color w:val="000000"/>
                <w:sz w:val="18"/>
                <w:szCs w:val="18"/>
              </w:rPr>
            </w:pPr>
            <w:r>
              <w:rPr>
                <w:rFonts w:ascii="宋体" w:hAnsi="宋体" w:hint="eastAsia"/>
                <w:bCs/>
                <w:color w:val="000000"/>
                <w:sz w:val="18"/>
                <w:szCs w:val="18"/>
              </w:rPr>
              <w:t>A3</w:t>
            </w:r>
          </w:p>
        </w:tc>
        <w:tc>
          <w:tcPr>
            <w:tcW w:w="1218" w:type="dxa"/>
            <w:vAlign w:val="center"/>
          </w:tcPr>
          <w:p w14:paraId="2F05543F"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11.5</w:t>
            </w:r>
          </w:p>
        </w:tc>
        <w:tc>
          <w:tcPr>
            <w:tcW w:w="860" w:type="dxa"/>
            <w:vAlign w:val="center"/>
          </w:tcPr>
          <w:p w14:paraId="07DB4F24"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7.690</w:t>
            </w:r>
          </w:p>
        </w:tc>
        <w:tc>
          <w:tcPr>
            <w:tcW w:w="815" w:type="dxa"/>
            <w:vAlign w:val="center"/>
          </w:tcPr>
          <w:p w14:paraId="42492F50"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4.750</w:t>
            </w:r>
          </w:p>
        </w:tc>
        <w:tc>
          <w:tcPr>
            <w:tcW w:w="1275" w:type="dxa"/>
            <w:vAlign w:val="center"/>
          </w:tcPr>
          <w:p w14:paraId="33EAB924"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75.98</w:t>
            </w:r>
          </w:p>
        </w:tc>
        <w:tc>
          <w:tcPr>
            <w:tcW w:w="1068" w:type="dxa"/>
            <w:vAlign w:val="center"/>
          </w:tcPr>
          <w:p w14:paraId="6F8268C4"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873.8</w:t>
            </w:r>
          </w:p>
        </w:tc>
      </w:tr>
      <w:tr w:rsidR="00D9029E" w14:paraId="1C9FA86E" w14:textId="77777777">
        <w:trPr>
          <w:trHeight w:hRule="exact" w:val="425"/>
          <w:jc w:val="center"/>
        </w:trPr>
        <w:tc>
          <w:tcPr>
            <w:tcW w:w="775" w:type="dxa"/>
            <w:tcBorders>
              <w:bottom w:val="single" w:sz="8" w:space="0" w:color="auto"/>
            </w:tcBorders>
            <w:vAlign w:val="center"/>
          </w:tcPr>
          <w:p w14:paraId="2EF6E632" w14:textId="77777777" w:rsidR="00D9029E" w:rsidRDefault="00901EEF">
            <w:pPr>
              <w:spacing w:beforeLines="50" w:before="156" w:afterLines="50" w:after="156"/>
              <w:jc w:val="center"/>
              <w:outlineLvl w:val="2"/>
              <w:rPr>
                <w:rFonts w:ascii="宋体" w:hAnsi="宋体"/>
                <w:bCs/>
                <w:color w:val="000000"/>
                <w:sz w:val="18"/>
                <w:szCs w:val="18"/>
              </w:rPr>
            </w:pPr>
            <w:r>
              <w:rPr>
                <w:rFonts w:ascii="宋体" w:hAnsi="宋体" w:hint="eastAsia"/>
                <w:bCs/>
                <w:color w:val="000000"/>
                <w:sz w:val="18"/>
                <w:szCs w:val="18"/>
              </w:rPr>
              <w:t>A4</w:t>
            </w:r>
          </w:p>
        </w:tc>
        <w:tc>
          <w:tcPr>
            <w:tcW w:w="1218" w:type="dxa"/>
            <w:tcBorders>
              <w:bottom w:val="single" w:sz="8" w:space="0" w:color="auto"/>
            </w:tcBorders>
            <w:vAlign w:val="center"/>
          </w:tcPr>
          <w:p w14:paraId="07CC08AE"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13.2</w:t>
            </w:r>
          </w:p>
        </w:tc>
        <w:tc>
          <w:tcPr>
            <w:tcW w:w="860" w:type="dxa"/>
            <w:tcBorders>
              <w:bottom w:val="single" w:sz="8" w:space="0" w:color="auto"/>
            </w:tcBorders>
            <w:vAlign w:val="center"/>
          </w:tcPr>
          <w:p w14:paraId="03F2A92C"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8.244</w:t>
            </w:r>
          </w:p>
        </w:tc>
        <w:tc>
          <w:tcPr>
            <w:tcW w:w="815" w:type="dxa"/>
            <w:tcBorders>
              <w:bottom w:val="single" w:sz="8" w:space="0" w:color="auto"/>
            </w:tcBorders>
            <w:vAlign w:val="center"/>
          </w:tcPr>
          <w:p w14:paraId="4580367C"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4.830</w:t>
            </w:r>
          </w:p>
        </w:tc>
        <w:tc>
          <w:tcPr>
            <w:tcW w:w="1275" w:type="dxa"/>
            <w:tcBorders>
              <w:bottom w:val="single" w:sz="8" w:space="0" w:color="auto"/>
            </w:tcBorders>
            <w:vAlign w:val="center"/>
          </w:tcPr>
          <w:p w14:paraId="0EC24D73"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77.93</w:t>
            </w:r>
          </w:p>
        </w:tc>
        <w:tc>
          <w:tcPr>
            <w:tcW w:w="1068" w:type="dxa"/>
            <w:tcBorders>
              <w:bottom w:val="single" w:sz="8" w:space="0" w:color="auto"/>
            </w:tcBorders>
            <w:vAlign w:val="center"/>
          </w:tcPr>
          <w:p w14:paraId="6F4B88C8"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1028.7</w:t>
            </w:r>
          </w:p>
        </w:tc>
      </w:tr>
    </w:tbl>
    <w:p w14:paraId="076BA1AC" w14:textId="77777777" w:rsidR="00D9029E" w:rsidRDefault="00D9029E">
      <w:pPr>
        <w:spacing w:beforeLines="50" w:before="156" w:afterLines="50" w:after="156"/>
        <w:outlineLvl w:val="2"/>
        <w:rPr>
          <w:rStyle w:val="a7"/>
          <w:rFonts w:eastAsia="方正仿宋_GB2312" w:cstheme="minorBidi"/>
          <w:b/>
          <w:sz w:val="32"/>
          <w:szCs w:val="32"/>
        </w:rPr>
      </w:pPr>
    </w:p>
    <w:p w14:paraId="402DC7E0" w14:textId="77777777" w:rsidR="00D9029E" w:rsidRDefault="00901EEF">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3.3.3</w:t>
      </w:r>
      <w:r>
        <w:rPr>
          <w:rStyle w:val="a7"/>
          <w:rFonts w:eastAsia="方正仿宋_GB2312" w:cstheme="minorBidi"/>
          <w:b/>
          <w:sz w:val="32"/>
          <w:szCs w:val="32"/>
        </w:rPr>
        <w:t> </w:t>
      </w:r>
      <w:r>
        <w:rPr>
          <w:rStyle w:val="a7"/>
          <w:rFonts w:eastAsia="方正仿宋_GB2312" w:cstheme="minorBidi"/>
          <w:b/>
          <w:sz w:val="32"/>
          <w:szCs w:val="32"/>
        </w:rPr>
        <w:t>密度对亩产量的影响</w:t>
      </w:r>
    </w:p>
    <w:p w14:paraId="33F6BE6B" w14:textId="77777777" w:rsidR="00D9029E" w:rsidRDefault="00901EEF">
      <w:pPr>
        <w:spacing w:beforeLines="50" w:before="156" w:afterLines="50" w:after="156"/>
        <w:outlineLvl w:val="2"/>
        <w:rPr>
          <w:rFonts w:ascii="Segoe UI" w:eastAsia="Segoe UI" w:hAnsi="Segoe UI" w:cs="Segoe UI"/>
          <w:color w:val="0F1115"/>
          <w:sz w:val="24"/>
          <w:shd w:val="clear" w:color="auto" w:fill="FFFFFF"/>
        </w:rPr>
      </w:pPr>
      <w:r>
        <w:rPr>
          <w:rFonts w:eastAsia="方正仿宋_GB2312" w:cs="方正仿宋_GB2312"/>
          <w:kern w:val="0"/>
          <w:sz w:val="32"/>
          <w:szCs w:val="32"/>
        </w:rPr>
        <w:t>对产量进行了新复极差测验，结果见表</w:t>
      </w:r>
      <w:r>
        <w:rPr>
          <w:rFonts w:eastAsia="方正仿宋_GB2312" w:cs="方正仿宋_GB2312" w:hint="eastAsia"/>
          <w:kern w:val="0"/>
          <w:sz w:val="32"/>
          <w:szCs w:val="32"/>
        </w:rPr>
        <w:t>9</w:t>
      </w:r>
      <w:r>
        <w:rPr>
          <w:rFonts w:ascii="Segoe UI" w:eastAsia="Segoe UI" w:hAnsi="Segoe UI" w:cs="Segoe UI"/>
          <w:color w:val="0F1115"/>
          <w:sz w:val="24"/>
          <w:shd w:val="clear" w:color="auto" w:fill="FFFFFF"/>
        </w:rPr>
        <w:t>。</w:t>
      </w:r>
    </w:p>
    <w:p w14:paraId="7E3AF1FF" w14:textId="77777777" w:rsidR="00D9029E" w:rsidRDefault="00901EEF">
      <w:pPr>
        <w:pStyle w:val="a3"/>
        <w:widowControl/>
        <w:shd w:val="clear" w:color="auto" w:fill="FFFFFF"/>
        <w:spacing w:beforeAutospacing="0" w:afterAutospacing="0"/>
        <w:jc w:val="center"/>
        <w:rPr>
          <w:rFonts w:ascii="宋体" w:hAnsi="宋体"/>
          <w:b/>
          <w:color w:val="000000"/>
        </w:rPr>
      </w:pPr>
      <w:r>
        <w:rPr>
          <w:rStyle w:val="a7"/>
          <w:rFonts w:eastAsia="方正仿宋_GB2312" w:cstheme="minorBidi" w:hint="eastAsia"/>
          <w:bCs/>
          <w:kern w:val="2"/>
        </w:rPr>
        <w:t>表</w:t>
      </w:r>
      <w:r>
        <w:rPr>
          <w:rStyle w:val="a7"/>
          <w:rFonts w:eastAsia="方正仿宋_GB2312" w:cstheme="minorBidi" w:hint="eastAsia"/>
          <w:bCs/>
          <w:kern w:val="2"/>
        </w:rPr>
        <w:t>9</w:t>
      </w:r>
      <w:r>
        <w:rPr>
          <w:rStyle w:val="a7"/>
          <w:rFonts w:eastAsia="方正仿宋_GB2312" w:cstheme="minorBidi" w:hint="eastAsia"/>
          <w:bCs/>
          <w:kern w:val="2"/>
        </w:rPr>
        <w:t xml:space="preserve"> </w:t>
      </w:r>
      <w:r>
        <w:rPr>
          <w:rStyle w:val="a7"/>
          <w:rFonts w:eastAsia="方正仿宋_GB2312" w:cstheme="minorBidi" w:hint="eastAsia"/>
          <w:bCs/>
          <w:kern w:val="2"/>
        </w:rPr>
        <w:t>四种</w:t>
      </w:r>
      <w:r>
        <w:rPr>
          <w:rStyle w:val="a7"/>
          <w:rFonts w:eastAsia="方正仿宋_GB2312" w:cstheme="minorBidi" w:hint="eastAsia"/>
          <w:bCs/>
          <w:kern w:val="2"/>
        </w:rPr>
        <w:t>密度处理</w:t>
      </w:r>
      <w:r>
        <w:rPr>
          <w:rStyle w:val="a7"/>
          <w:rFonts w:eastAsia="方正仿宋_GB2312" w:cstheme="minorBidi" w:hint="eastAsia"/>
          <w:bCs/>
          <w:kern w:val="2"/>
        </w:rPr>
        <w:t>亩产量的新复极差测验</w:t>
      </w:r>
    </w:p>
    <w:tbl>
      <w:tblPr>
        <w:tblStyle w:val="a4"/>
        <w:tblW w:w="559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11"/>
        <w:gridCol w:w="1917"/>
        <w:gridCol w:w="2566"/>
      </w:tblGrid>
      <w:tr w:rsidR="00D9029E" w14:paraId="4409BE4E" w14:textId="77777777">
        <w:trPr>
          <w:trHeight w:hRule="exact" w:val="739"/>
          <w:jc w:val="center"/>
        </w:trPr>
        <w:tc>
          <w:tcPr>
            <w:tcW w:w="1111" w:type="dxa"/>
            <w:tcBorders>
              <w:top w:val="single" w:sz="8" w:space="0" w:color="auto"/>
              <w:bottom w:val="single" w:sz="4" w:space="0" w:color="auto"/>
            </w:tcBorders>
            <w:vAlign w:val="center"/>
          </w:tcPr>
          <w:p w14:paraId="040744D5"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处理</w:t>
            </w:r>
          </w:p>
        </w:tc>
        <w:tc>
          <w:tcPr>
            <w:tcW w:w="1917" w:type="dxa"/>
            <w:tcBorders>
              <w:top w:val="single" w:sz="8" w:space="0" w:color="auto"/>
              <w:bottom w:val="single" w:sz="4" w:space="0" w:color="auto"/>
            </w:tcBorders>
            <w:vAlign w:val="center"/>
          </w:tcPr>
          <w:p w14:paraId="7C8B7EB1"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产量（</w:t>
            </w:r>
            <w:r>
              <w:rPr>
                <w:rFonts w:hint="eastAsia"/>
                <w:color w:val="000000"/>
                <w:sz w:val="18"/>
                <w:szCs w:val="18"/>
              </w:rPr>
              <w:t>kg/667m2</w:t>
            </w:r>
            <w:r>
              <w:rPr>
                <w:rFonts w:hint="eastAsia"/>
                <w:color w:val="000000"/>
                <w:sz w:val="18"/>
                <w:szCs w:val="18"/>
              </w:rPr>
              <w:t>）</w:t>
            </w:r>
          </w:p>
        </w:tc>
        <w:tc>
          <w:tcPr>
            <w:tcW w:w="2566" w:type="dxa"/>
            <w:tcBorders>
              <w:top w:val="single" w:sz="8" w:space="0" w:color="auto"/>
              <w:bottom w:val="single" w:sz="4" w:space="0" w:color="auto"/>
            </w:tcBorders>
            <w:vAlign w:val="center"/>
          </w:tcPr>
          <w:p w14:paraId="088F0347" w14:textId="77777777" w:rsidR="00D9029E" w:rsidRDefault="00901EEF">
            <w:pPr>
              <w:spacing w:beforeLines="50" w:before="156" w:afterLines="50" w:after="156"/>
              <w:jc w:val="center"/>
              <w:outlineLvl w:val="2"/>
              <w:rPr>
                <w:color w:val="000000"/>
                <w:sz w:val="18"/>
                <w:szCs w:val="18"/>
              </w:rPr>
            </w:pPr>
            <w:r>
              <w:rPr>
                <w:rFonts w:hint="eastAsia"/>
                <w:color w:val="000000"/>
                <w:sz w:val="18"/>
                <w:szCs w:val="18"/>
              </w:rPr>
              <w:t>差异显著性（</w:t>
            </w:r>
            <w:r>
              <w:rPr>
                <w:rFonts w:hint="eastAsia"/>
                <w:color w:val="000000"/>
                <w:sz w:val="18"/>
                <w:szCs w:val="18"/>
              </w:rPr>
              <w:t>a=0.05</w:t>
            </w:r>
            <w:r>
              <w:rPr>
                <w:rFonts w:hint="eastAsia"/>
                <w:color w:val="000000"/>
                <w:sz w:val="18"/>
                <w:szCs w:val="18"/>
              </w:rPr>
              <w:t>）</w:t>
            </w:r>
          </w:p>
        </w:tc>
      </w:tr>
      <w:tr w:rsidR="00D9029E" w14:paraId="14F4EF4E" w14:textId="77777777">
        <w:trPr>
          <w:trHeight w:hRule="exact" w:val="404"/>
          <w:jc w:val="center"/>
        </w:trPr>
        <w:tc>
          <w:tcPr>
            <w:tcW w:w="1111" w:type="dxa"/>
            <w:tcBorders>
              <w:top w:val="single" w:sz="4" w:space="0" w:color="auto"/>
            </w:tcBorders>
            <w:vAlign w:val="center"/>
          </w:tcPr>
          <w:p w14:paraId="1690E412" w14:textId="77777777" w:rsidR="00D9029E" w:rsidRDefault="00901EEF">
            <w:pPr>
              <w:spacing w:beforeLines="50" w:before="156" w:afterLines="50" w:after="156"/>
              <w:jc w:val="center"/>
              <w:outlineLvl w:val="2"/>
              <w:rPr>
                <w:rFonts w:ascii="宋体" w:hAnsi="宋体"/>
                <w:bCs/>
                <w:color w:val="000000"/>
                <w:sz w:val="18"/>
                <w:szCs w:val="18"/>
              </w:rPr>
            </w:pPr>
            <w:r>
              <w:rPr>
                <w:rFonts w:ascii="宋体" w:hAnsi="宋体" w:hint="eastAsia"/>
                <w:bCs/>
                <w:color w:val="000000"/>
                <w:sz w:val="18"/>
                <w:szCs w:val="18"/>
              </w:rPr>
              <w:t>A4</w:t>
            </w:r>
          </w:p>
        </w:tc>
        <w:tc>
          <w:tcPr>
            <w:tcW w:w="1917" w:type="dxa"/>
            <w:tcBorders>
              <w:top w:val="single" w:sz="4" w:space="0" w:color="auto"/>
            </w:tcBorders>
            <w:vAlign w:val="center"/>
          </w:tcPr>
          <w:p w14:paraId="3E1DC9A7"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2195.36</w:t>
            </w:r>
          </w:p>
        </w:tc>
        <w:tc>
          <w:tcPr>
            <w:tcW w:w="2566" w:type="dxa"/>
            <w:tcBorders>
              <w:top w:val="single" w:sz="4" w:space="0" w:color="auto"/>
            </w:tcBorders>
            <w:vAlign w:val="center"/>
          </w:tcPr>
          <w:p w14:paraId="149CCA83"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a</w:t>
            </w:r>
          </w:p>
        </w:tc>
      </w:tr>
      <w:tr w:rsidR="00D9029E" w14:paraId="7E920BFC" w14:textId="77777777">
        <w:trPr>
          <w:trHeight w:hRule="exact" w:val="425"/>
          <w:jc w:val="center"/>
        </w:trPr>
        <w:tc>
          <w:tcPr>
            <w:tcW w:w="1111" w:type="dxa"/>
            <w:vAlign w:val="center"/>
          </w:tcPr>
          <w:p w14:paraId="38823204" w14:textId="77777777" w:rsidR="00D9029E" w:rsidRDefault="00901EEF">
            <w:pPr>
              <w:spacing w:beforeLines="50" w:before="156" w:afterLines="50" w:after="156"/>
              <w:jc w:val="center"/>
              <w:outlineLvl w:val="2"/>
              <w:rPr>
                <w:rFonts w:ascii="宋体" w:hAnsi="宋体"/>
                <w:bCs/>
                <w:color w:val="000000"/>
                <w:sz w:val="18"/>
                <w:szCs w:val="18"/>
              </w:rPr>
            </w:pPr>
            <w:r>
              <w:rPr>
                <w:rFonts w:ascii="宋体" w:hAnsi="宋体" w:hint="eastAsia"/>
                <w:bCs/>
                <w:color w:val="000000"/>
                <w:sz w:val="18"/>
                <w:szCs w:val="18"/>
              </w:rPr>
              <w:t>A3</w:t>
            </w:r>
          </w:p>
        </w:tc>
        <w:tc>
          <w:tcPr>
            <w:tcW w:w="1917" w:type="dxa"/>
            <w:vAlign w:val="center"/>
          </w:tcPr>
          <w:p w14:paraId="734B98A8"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2159.10</w:t>
            </w:r>
          </w:p>
        </w:tc>
        <w:tc>
          <w:tcPr>
            <w:tcW w:w="2566" w:type="dxa"/>
            <w:vAlign w:val="center"/>
          </w:tcPr>
          <w:p w14:paraId="6527CEC2"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a</w:t>
            </w:r>
          </w:p>
        </w:tc>
      </w:tr>
      <w:tr w:rsidR="00D9029E" w14:paraId="238EF93E" w14:textId="77777777">
        <w:trPr>
          <w:trHeight w:hRule="exact" w:val="425"/>
          <w:jc w:val="center"/>
        </w:trPr>
        <w:tc>
          <w:tcPr>
            <w:tcW w:w="1111" w:type="dxa"/>
            <w:vAlign w:val="center"/>
          </w:tcPr>
          <w:p w14:paraId="77911093" w14:textId="77777777" w:rsidR="00D9029E" w:rsidRDefault="00901EEF">
            <w:pPr>
              <w:spacing w:beforeLines="50" w:before="156" w:afterLines="50" w:after="156"/>
              <w:jc w:val="center"/>
              <w:outlineLvl w:val="2"/>
              <w:rPr>
                <w:rFonts w:ascii="宋体" w:hAnsi="宋体"/>
                <w:bCs/>
                <w:color w:val="000000"/>
                <w:sz w:val="18"/>
                <w:szCs w:val="18"/>
              </w:rPr>
            </w:pPr>
            <w:r>
              <w:rPr>
                <w:rFonts w:ascii="宋体" w:hAnsi="宋体" w:hint="eastAsia"/>
                <w:bCs/>
                <w:color w:val="000000"/>
                <w:sz w:val="18"/>
                <w:szCs w:val="18"/>
              </w:rPr>
              <w:t>A1</w:t>
            </w:r>
          </w:p>
        </w:tc>
        <w:tc>
          <w:tcPr>
            <w:tcW w:w="1917" w:type="dxa"/>
            <w:vAlign w:val="center"/>
          </w:tcPr>
          <w:p w14:paraId="448754B4"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2132.75</w:t>
            </w:r>
          </w:p>
        </w:tc>
        <w:tc>
          <w:tcPr>
            <w:tcW w:w="2566" w:type="dxa"/>
            <w:vAlign w:val="center"/>
          </w:tcPr>
          <w:p w14:paraId="48CBF901"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ab</w:t>
            </w:r>
          </w:p>
        </w:tc>
      </w:tr>
      <w:tr w:rsidR="00D9029E" w14:paraId="42188165" w14:textId="77777777">
        <w:trPr>
          <w:trHeight w:hRule="exact" w:val="425"/>
          <w:jc w:val="center"/>
        </w:trPr>
        <w:tc>
          <w:tcPr>
            <w:tcW w:w="1111" w:type="dxa"/>
            <w:tcBorders>
              <w:bottom w:val="single" w:sz="8" w:space="0" w:color="auto"/>
            </w:tcBorders>
            <w:vAlign w:val="center"/>
          </w:tcPr>
          <w:p w14:paraId="4264FE01" w14:textId="77777777" w:rsidR="00D9029E" w:rsidRDefault="00901EEF">
            <w:pPr>
              <w:spacing w:beforeLines="50" w:before="156" w:afterLines="50" w:after="156"/>
              <w:jc w:val="center"/>
              <w:outlineLvl w:val="2"/>
              <w:rPr>
                <w:rFonts w:ascii="宋体" w:hAnsi="宋体"/>
                <w:bCs/>
                <w:color w:val="000000"/>
                <w:sz w:val="18"/>
                <w:szCs w:val="18"/>
              </w:rPr>
            </w:pPr>
            <w:r>
              <w:rPr>
                <w:rFonts w:ascii="宋体" w:hAnsi="宋体" w:hint="eastAsia"/>
                <w:bCs/>
                <w:color w:val="000000"/>
                <w:sz w:val="18"/>
                <w:szCs w:val="18"/>
              </w:rPr>
              <w:t>A2</w:t>
            </w:r>
          </w:p>
        </w:tc>
        <w:tc>
          <w:tcPr>
            <w:tcW w:w="1917" w:type="dxa"/>
            <w:tcBorders>
              <w:bottom w:val="single" w:sz="8" w:space="0" w:color="auto"/>
            </w:tcBorders>
            <w:vAlign w:val="center"/>
          </w:tcPr>
          <w:p w14:paraId="0DBEA2D0"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2113.81</w:t>
            </w:r>
          </w:p>
        </w:tc>
        <w:tc>
          <w:tcPr>
            <w:tcW w:w="2566" w:type="dxa"/>
            <w:tcBorders>
              <w:bottom w:val="single" w:sz="8" w:space="0" w:color="auto"/>
            </w:tcBorders>
            <w:vAlign w:val="center"/>
          </w:tcPr>
          <w:p w14:paraId="4F478CC3" w14:textId="77777777" w:rsidR="00D9029E" w:rsidRDefault="00901EEF">
            <w:pPr>
              <w:spacing w:beforeLines="50" w:before="156" w:afterLines="50" w:after="156"/>
              <w:jc w:val="center"/>
              <w:outlineLvl w:val="2"/>
              <w:rPr>
                <w:bCs/>
                <w:color w:val="000000"/>
                <w:sz w:val="18"/>
                <w:szCs w:val="18"/>
              </w:rPr>
            </w:pPr>
            <w:r>
              <w:rPr>
                <w:rFonts w:hint="eastAsia"/>
                <w:bCs/>
                <w:color w:val="000000"/>
                <w:sz w:val="18"/>
                <w:szCs w:val="18"/>
              </w:rPr>
              <w:t>b</w:t>
            </w:r>
          </w:p>
        </w:tc>
      </w:tr>
    </w:tbl>
    <w:p w14:paraId="55E51E5A" w14:textId="77777777" w:rsidR="00D9029E" w:rsidRDefault="00901EEF">
      <w:pPr>
        <w:spacing w:beforeLines="50" w:before="156" w:afterLines="50" w:after="156"/>
        <w:ind w:firstLineChars="200" w:firstLine="640"/>
        <w:outlineLvl w:val="2"/>
        <w:rPr>
          <w:rFonts w:eastAsia="方正仿宋_GB2312" w:cs="方正仿宋_GB2312"/>
          <w:kern w:val="0"/>
          <w:sz w:val="32"/>
          <w:szCs w:val="32"/>
        </w:rPr>
      </w:pPr>
      <w:r>
        <w:rPr>
          <w:rFonts w:eastAsia="方正仿宋_GB2312" w:cs="方正仿宋_GB2312"/>
          <w:kern w:val="0"/>
          <w:sz w:val="32"/>
          <w:szCs w:val="32"/>
        </w:rPr>
        <w:t>由表</w:t>
      </w:r>
      <w:r>
        <w:rPr>
          <w:rFonts w:eastAsia="方正仿宋_GB2312" w:cs="方正仿宋_GB2312" w:hint="eastAsia"/>
          <w:kern w:val="0"/>
          <w:sz w:val="32"/>
          <w:szCs w:val="32"/>
        </w:rPr>
        <w:t>9</w:t>
      </w:r>
      <w:r>
        <w:rPr>
          <w:rFonts w:eastAsia="方正仿宋_GB2312" w:cs="方正仿宋_GB2312"/>
          <w:kern w:val="0"/>
          <w:sz w:val="32"/>
          <w:szCs w:val="32"/>
        </w:rPr>
        <w:t>可知，</w:t>
      </w:r>
      <w:r>
        <w:rPr>
          <w:rFonts w:eastAsia="方正仿宋_GB2312" w:cs="方正仿宋_GB2312" w:hint="eastAsia"/>
          <w:kern w:val="0"/>
          <w:sz w:val="32"/>
          <w:szCs w:val="32"/>
        </w:rPr>
        <w:t>A</w:t>
      </w:r>
      <w:r>
        <w:rPr>
          <w:rFonts w:eastAsia="方正仿宋_GB2312" w:cs="方正仿宋_GB2312"/>
          <w:kern w:val="0"/>
          <w:sz w:val="32"/>
          <w:szCs w:val="32"/>
        </w:rPr>
        <w:t>4</w:t>
      </w:r>
      <w:r>
        <w:rPr>
          <w:rFonts w:eastAsia="方正仿宋_GB2312" w:cs="方正仿宋_GB2312"/>
          <w:kern w:val="0"/>
          <w:sz w:val="32"/>
          <w:szCs w:val="32"/>
        </w:rPr>
        <w:t>（</w:t>
      </w:r>
      <w:r>
        <w:rPr>
          <w:rFonts w:eastAsia="方正仿宋_GB2312" w:cs="方正仿宋_GB2312"/>
          <w:kern w:val="0"/>
          <w:sz w:val="32"/>
          <w:szCs w:val="32"/>
        </w:rPr>
        <w:t>50 cm×60 cm</w:t>
      </w:r>
      <w:r>
        <w:rPr>
          <w:rFonts w:eastAsia="方正仿宋_GB2312" w:cs="方正仿宋_GB2312"/>
          <w:kern w:val="0"/>
          <w:sz w:val="32"/>
          <w:szCs w:val="32"/>
        </w:rPr>
        <w:t>）和</w:t>
      </w:r>
      <w:r>
        <w:rPr>
          <w:rFonts w:eastAsia="方正仿宋_GB2312" w:cs="方正仿宋_GB2312" w:hint="eastAsia"/>
          <w:kern w:val="0"/>
          <w:sz w:val="32"/>
          <w:szCs w:val="32"/>
        </w:rPr>
        <w:t>A</w:t>
      </w:r>
      <w:r>
        <w:rPr>
          <w:rFonts w:eastAsia="方正仿宋_GB2312" w:cs="方正仿宋_GB2312"/>
          <w:kern w:val="0"/>
          <w:sz w:val="32"/>
          <w:szCs w:val="32"/>
        </w:rPr>
        <w:t>3</w:t>
      </w:r>
      <w:r>
        <w:rPr>
          <w:rFonts w:eastAsia="方正仿宋_GB2312" w:cs="方正仿宋_GB2312"/>
          <w:kern w:val="0"/>
          <w:sz w:val="32"/>
          <w:szCs w:val="32"/>
        </w:rPr>
        <w:t>（</w:t>
      </w:r>
      <w:r>
        <w:rPr>
          <w:rFonts w:eastAsia="方正仿宋_GB2312" w:cs="方正仿宋_GB2312"/>
          <w:kern w:val="0"/>
          <w:sz w:val="32"/>
          <w:szCs w:val="32"/>
        </w:rPr>
        <w:t>40 cm×60 cm</w:t>
      </w:r>
      <w:r>
        <w:rPr>
          <w:rFonts w:eastAsia="方正仿宋_GB2312" w:cs="方正仿宋_GB2312"/>
          <w:kern w:val="0"/>
          <w:sz w:val="32"/>
          <w:szCs w:val="32"/>
        </w:rPr>
        <w:t>）密度下产量表现最优，亩产分别达</w:t>
      </w:r>
      <w:r>
        <w:rPr>
          <w:rFonts w:eastAsia="方正仿宋_GB2312" w:cs="方正仿宋_GB2312"/>
          <w:kern w:val="0"/>
          <w:sz w:val="32"/>
          <w:szCs w:val="32"/>
        </w:rPr>
        <w:t>2195.36 kg</w:t>
      </w:r>
      <w:r>
        <w:rPr>
          <w:rFonts w:eastAsia="方正仿宋_GB2312" w:cs="方正仿宋_GB2312"/>
          <w:kern w:val="0"/>
          <w:sz w:val="32"/>
          <w:szCs w:val="32"/>
        </w:rPr>
        <w:t>和</w:t>
      </w:r>
      <w:r>
        <w:rPr>
          <w:rFonts w:eastAsia="方正仿宋_GB2312" w:cs="方正仿宋_GB2312"/>
          <w:kern w:val="0"/>
          <w:sz w:val="32"/>
          <w:szCs w:val="32"/>
        </w:rPr>
        <w:t>2159.10 kg</w:t>
      </w:r>
      <w:r>
        <w:rPr>
          <w:rFonts w:eastAsia="方正仿宋_GB2312" w:cs="方正仿宋_GB2312"/>
          <w:kern w:val="0"/>
          <w:sz w:val="32"/>
          <w:szCs w:val="32"/>
        </w:rPr>
        <w:t>，二者差异不显著，但均显著高于</w:t>
      </w:r>
      <w:r>
        <w:rPr>
          <w:rFonts w:eastAsia="方正仿宋_GB2312" w:cs="方正仿宋_GB2312" w:hint="eastAsia"/>
          <w:kern w:val="0"/>
          <w:sz w:val="32"/>
          <w:szCs w:val="32"/>
        </w:rPr>
        <w:t>A</w:t>
      </w:r>
      <w:r>
        <w:rPr>
          <w:rFonts w:eastAsia="方正仿宋_GB2312" w:cs="方正仿宋_GB2312"/>
          <w:kern w:val="0"/>
          <w:sz w:val="32"/>
          <w:szCs w:val="32"/>
        </w:rPr>
        <w:t>2</w:t>
      </w:r>
      <w:r>
        <w:rPr>
          <w:rFonts w:eastAsia="方正仿宋_GB2312" w:cs="方正仿宋_GB2312"/>
          <w:kern w:val="0"/>
          <w:sz w:val="32"/>
          <w:szCs w:val="32"/>
        </w:rPr>
        <w:t>（</w:t>
      </w:r>
      <w:r>
        <w:rPr>
          <w:rFonts w:eastAsia="方正仿宋_GB2312" w:cs="方正仿宋_GB2312"/>
          <w:kern w:val="0"/>
          <w:sz w:val="32"/>
          <w:szCs w:val="32"/>
        </w:rPr>
        <w:t>40 cm×50 cm</w:t>
      </w:r>
      <w:r>
        <w:rPr>
          <w:rFonts w:eastAsia="方正仿宋_GB2312" w:cs="方正仿宋_GB2312"/>
          <w:kern w:val="0"/>
          <w:sz w:val="32"/>
          <w:szCs w:val="32"/>
        </w:rPr>
        <w:t>）密度。</w:t>
      </w:r>
      <w:r>
        <w:rPr>
          <w:rFonts w:eastAsia="方正仿宋_GB2312" w:cs="方正仿宋_GB2312" w:hint="eastAsia"/>
          <w:kern w:val="0"/>
          <w:sz w:val="32"/>
          <w:szCs w:val="32"/>
        </w:rPr>
        <w:t>A</w:t>
      </w:r>
      <w:r>
        <w:rPr>
          <w:rFonts w:eastAsia="方正仿宋_GB2312" w:cs="方正仿宋_GB2312"/>
          <w:kern w:val="0"/>
          <w:sz w:val="32"/>
          <w:szCs w:val="32"/>
        </w:rPr>
        <w:t>1</w:t>
      </w:r>
      <w:r>
        <w:rPr>
          <w:rFonts w:eastAsia="方正仿宋_GB2312" w:cs="方正仿宋_GB2312"/>
          <w:kern w:val="0"/>
          <w:sz w:val="32"/>
          <w:szCs w:val="32"/>
        </w:rPr>
        <w:t>（</w:t>
      </w:r>
      <w:r>
        <w:rPr>
          <w:rFonts w:eastAsia="方正仿宋_GB2312" w:cs="方正仿宋_GB2312"/>
          <w:kern w:val="0"/>
          <w:sz w:val="32"/>
          <w:szCs w:val="32"/>
        </w:rPr>
        <w:t>30 cm×60 cm</w:t>
      </w:r>
      <w:r>
        <w:rPr>
          <w:rFonts w:eastAsia="方正仿宋_GB2312" w:cs="方正仿宋_GB2312"/>
          <w:kern w:val="0"/>
          <w:sz w:val="32"/>
          <w:szCs w:val="32"/>
        </w:rPr>
        <w:t>）密度亩产</w:t>
      </w:r>
      <w:r>
        <w:rPr>
          <w:rFonts w:eastAsia="方正仿宋_GB2312" w:cs="方正仿宋_GB2312"/>
          <w:kern w:val="0"/>
          <w:sz w:val="32"/>
          <w:szCs w:val="32"/>
        </w:rPr>
        <w:t>2132.75 kg</w:t>
      </w:r>
      <w:r>
        <w:rPr>
          <w:rFonts w:eastAsia="方正仿宋_GB2312" w:cs="方正仿宋_GB2312"/>
          <w:kern w:val="0"/>
          <w:sz w:val="32"/>
          <w:szCs w:val="32"/>
        </w:rPr>
        <w:t>，与</w:t>
      </w:r>
      <w:r>
        <w:rPr>
          <w:rFonts w:eastAsia="方正仿宋_GB2312" w:cs="方正仿宋_GB2312" w:hint="eastAsia"/>
          <w:kern w:val="0"/>
          <w:sz w:val="32"/>
          <w:szCs w:val="32"/>
        </w:rPr>
        <w:t>A</w:t>
      </w:r>
      <w:r>
        <w:rPr>
          <w:rFonts w:eastAsia="方正仿宋_GB2312" w:cs="方正仿宋_GB2312"/>
          <w:kern w:val="0"/>
          <w:sz w:val="32"/>
          <w:szCs w:val="32"/>
        </w:rPr>
        <w:t>4</w:t>
      </w:r>
      <w:r>
        <w:rPr>
          <w:rFonts w:eastAsia="方正仿宋_GB2312" w:cs="方正仿宋_GB2312"/>
          <w:kern w:val="0"/>
          <w:sz w:val="32"/>
          <w:szCs w:val="32"/>
        </w:rPr>
        <w:t>、</w:t>
      </w:r>
      <w:r>
        <w:rPr>
          <w:rFonts w:eastAsia="方正仿宋_GB2312" w:cs="方正仿宋_GB2312" w:hint="eastAsia"/>
          <w:kern w:val="0"/>
          <w:sz w:val="32"/>
          <w:szCs w:val="32"/>
        </w:rPr>
        <w:t>A</w:t>
      </w:r>
      <w:r>
        <w:rPr>
          <w:rFonts w:eastAsia="方正仿宋_GB2312" w:cs="方正仿宋_GB2312"/>
          <w:kern w:val="0"/>
          <w:sz w:val="32"/>
          <w:szCs w:val="32"/>
        </w:rPr>
        <w:t>3</w:t>
      </w:r>
      <w:r>
        <w:rPr>
          <w:rFonts w:eastAsia="方正仿宋_GB2312" w:cs="方正仿宋_GB2312"/>
          <w:kern w:val="0"/>
          <w:sz w:val="32"/>
          <w:szCs w:val="32"/>
        </w:rPr>
        <w:t>差异不显著，但与</w:t>
      </w:r>
      <w:r>
        <w:rPr>
          <w:rFonts w:eastAsia="方正仿宋_GB2312" w:cs="方正仿宋_GB2312" w:hint="eastAsia"/>
          <w:kern w:val="0"/>
          <w:sz w:val="32"/>
          <w:szCs w:val="32"/>
        </w:rPr>
        <w:t>A</w:t>
      </w:r>
      <w:r>
        <w:rPr>
          <w:rFonts w:eastAsia="方正仿宋_GB2312" w:cs="方正仿宋_GB2312"/>
          <w:kern w:val="0"/>
          <w:sz w:val="32"/>
          <w:szCs w:val="32"/>
        </w:rPr>
        <w:t>2</w:t>
      </w:r>
      <w:r>
        <w:rPr>
          <w:rFonts w:eastAsia="方正仿宋_GB2312" w:cs="方正仿宋_GB2312"/>
          <w:kern w:val="0"/>
          <w:sz w:val="32"/>
          <w:szCs w:val="32"/>
        </w:rPr>
        <w:t>差异亦不显著，处于中间水平。</w:t>
      </w:r>
    </w:p>
    <w:p w14:paraId="0607D9B0" w14:textId="77777777" w:rsidR="00D9029E" w:rsidRDefault="00901EEF">
      <w:pPr>
        <w:spacing w:beforeLines="50" w:before="156" w:afterLines="50" w:after="156"/>
        <w:ind w:firstLineChars="200" w:firstLine="640"/>
        <w:outlineLvl w:val="2"/>
        <w:rPr>
          <w:rFonts w:eastAsia="方正仿宋_GB2312" w:cs="方正仿宋_GB2312"/>
          <w:kern w:val="0"/>
          <w:sz w:val="32"/>
          <w:szCs w:val="32"/>
        </w:rPr>
      </w:pPr>
      <w:r>
        <w:rPr>
          <w:rFonts w:eastAsia="方正仿宋_GB2312" w:cs="方正仿宋_GB2312"/>
          <w:kern w:val="0"/>
          <w:sz w:val="32"/>
          <w:szCs w:val="32"/>
        </w:rPr>
        <w:t>从产量构成看，</w:t>
      </w:r>
      <w:r>
        <w:rPr>
          <w:rFonts w:eastAsia="方正仿宋_GB2312" w:cs="方正仿宋_GB2312" w:hint="eastAsia"/>
          <w:kern w:val="0"/>
          <w:sz w:val="32"/>
          <w:szCs w:val="32"/>
        </w:rPr>
        <w:t>A</w:t>
      </w:r>
      <w:r>
        <w:rPr>
          <w:rFonts w:eastAsia="方正仿宋_GB2312" w:cs="方正仿宋_GB2312"/>
          <w:kern w:val="0"/>
          <w:sz w:val="32"/>
          <w:szCs w:val="32"/>
        </w:rPr>
        <w:t>4</w:t>
      </w:r>
      <w:r>
        <w:rPr>
          <w:rFonts w:eastAsia="方正仿宋_GB2312" w:cs="方正仿宋_GB2312"/>
          <w:kern w:val="0"/>
          <w:sz w:val="32"/>
          <w:szCs w:val="32"/>
        </w:rPr>
        <w:t>密度虽然群体株数最少（</w:t>
      </w:r>
      <w:r>
        <w:rPr>
          <w:rFonts w:eastAsia="方正仿宋_GB2312" w:cs="方正仿宋_GB2312"/>
          <w:kern w:val="0"/>
          <w:sz w:val="32"/>
          <w:szCs w:val="32"/>
        </w:rPr>
        <w:t>2300</w:t>
      </w:r>
      <w:r>
        <w:rPr>
          <w:rFonts w:eastAsia="方正仿宋_GB2312" w:cs="方正仿宋_GB2312"/>
          <w:kern w:val="0"/>
          <w:sz w:val="32"/>
          <w:szCs w:val="32"/>
        </w:rPr>
        <w:t>株</w:t>
      </w:r>
      <w:r>
        <w:rPr>
          <w:rFonts w:eastAsia="方正仿宋_GB2312" w:cs="方正仿宋_GB2312"/>
          <w:kern w:val="0"/>
          <w:sz w:val="32"/>
          <w:szCs w:val="32"/>
        </w:rPr>
        <w:t>/667m²</w:t>
      </w:r>
      <w:r>
        <w:rPr>
          <w:rFonts w:eastAsia="方正仿宋_GB2312" w:cs="方正仿宋_GB2312"/>
          <w:kern w:val="0"/>
          <w:sz w:val="32"/>
          <w:szCs w:val="32"/>
        </w:rPr>
        <w:t>），但单株产量最高（</w:t>
      </w:r>
      <w:r>
        <w:rPr>
          <w:rFonts w:eastAsia="方正仿宋_GB2312" w:cs="方正仿宋_GB2312"/>
          <w:kern w:val="0"/>
          <w:sz w:val="32"/>
          <w:szCs w:val="32"/>
        </w:rPr>
        <w:t>1028.7 g</w:t>
      </w:r>
      <w:r>
        <w:rPr>
          <w:rFonts w:eastAsia="方正仿宋_GB2312" w:cs="方正仿宋_GB2312"/>
          <w:kern w:val="0"/>
          <w:sz w:val="32"/>
          <w:szCs w:val="32"/>
        </w:rPr>
        <w:t>），二者乘积使群体产量达到最高；</w:t>
      </w:r>
      <w:r>
        <w:rPr>
          <w:rFonts w:eastAsia="方正仿宋_GB2312" w:cs="方正仿宋_GB2312" w:hint="eastAsia"/>
          <w:kern w:val="0"/>
          <w:sz w:val="32"/>
          <w:szCs w:val="32"/>
        </w:rPr>
        <w:t>A</w:t>
      </w:r>
      <w:r>
        <w:rPr>
          <w:rFonts w:eastAsia="方正仿宋_GB2312" w:cs="方正仿宋_GB2312"/>
          <w:kern w:val="0"/>
          <w:sz w:val="32"/>
          <w:szCs w:val="32"/>
        </w:rPr>
        <w:t>2</w:t>
      </w:r>
      <w:r>
        <w:rPr>
          <w:rFonts w:eastAsia="方正仿宋_GB2312" w:cs="方正仿宋_GB2312"/>
          <w:kern w:val="0"/>
          <w:sz w:val="32"/>
          <w:szCs w:val="32"/>
        </w:rPr>
        <w:t>密度群体株数较多（</w:t>
      </w:r>
      <w:r>
        <w:rPr>
          <w:rFonts w:eastAsia="方正仿宋_GB2312" w:cs="方正仿宋_GB2312"/>
          <w:kern w:val="0"/>
          <w:sz w:val="32"/>
          <w:szCs w:val="32"/>
        </w:rPr>
        <w:t>3300</w:t>
      </w:r>
      <w:r>
        <w:rPr>
          <w:rFonts w:eastAsia="方正仿宋_GB2312" w:cs="方正仿宋_GB2312"/>
          <w:kern w:val="0"/>
          <w:sz w:val="32"/>
          <w:szCs w:val="32"/>
        </w:rPr>
        <w:t>株</w:t>
      </w:r>
      <w:r>
        <w:rPr>
          <w:rFonts w:eastAsia="方正仿宋_GB2312" w:cs="方正仿宋_GB2312"/>
          <w:kern w:val="0"/>
          <w:sz w:val="32"/>
          <w:szCs w:val="32"/>
        </w:rPr>
        <w:t>/667m²</w:t>
      </w:r>
      <w:r>
        <w:rPr>
          <w:rFonts w:eastAsia="方正仿宋_GB2312" w:cs="方正仿宋_GB2312"/>
          <w:kern w:val="0"/>
          <w:sz w:val="32"/>
          <w:szCs w:val="32"/>
        </w:rPr>
        <w:t>），但单株产量仅</w:t>
      </w:r>
      <w:r>
        <w:rPr>
          <w:rFonts w:eastAsia="方正仿宋_GB2312" w:cs="方正仿宋_GB2312"/>
          <w:kern w:val="0"/>
          <w:sz w:val="32"/>
          <w:szCs w:val="32"/>
        </w:rPr>
        <w:t>903.2 g</w:t>
      </w:r>
      <w:r>
        <w:rPr>
          <w:rFonts w:eastAsia="方正仿宋_GB2312" w:cs="方正仿宋_GB2312"/>
          <w:kern w:val="0"/>
          <w:sz w:val="32"/>
          <w:szCs w:val="32"/>
        </w:rPr>
        <w:t>，群体产量反而最低。说明密度过高时，群体株数的增加不足以弥补单株产量的下降，最终群体产量</w:t>
      </w:r>
      <w:r>
        <w:rPr>
          <w:rFonts w:eastAsia="方正仿宋_GB2312" w:cs="方正仿宋_GB2312"/>
          <w:kern w:val="0"/>
          <w:sz w:val="32"/>
          <w:szCs w:val="32"/>
        </w:rPr>
        <w:lastRenderedPageBreak/>
        <w:t>并未增加。</w:t>
      </w:r>
    </w:p>
    <w:p w14:paraId="09167E9F" w14:textId="77777777" w:rsidR="00D9029E" w:rsidRDefault="00901EEF">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3.4</w:t>
      </w:r>
      <w:r>
        <w:rPr>
          <w:rStyle w:val="a7"/>
          <w:rFonts w:eastAsia="方正仿宋_GB2312" w:cstheme="minorBidi" w:hint="eastAsia"/>
          <w:b/>
          <w:sz w:val="32"/>
          <w:szCs w:val="32"/>
        </w:rPr>
        <w:t>小结</w:t>
      </w:r>
    </w:p>
    <w:p w14:paraId="43B0708B" w14:textId="77777777" w:rsidR="00D9029E" w:rsidRDefault="00901EEF">
      <w:pPr>
        <w:spacing w:beforeLines="50" w:before="156" w:afterLines="50" w:after="156"/>
        <w:ind w:firstLineChars="200" w:firstLine="640"/>
        <w:outlineLvl w:val="2"/>
        <w:rPr>
          <w:rFonts w:eastAsia="方正仿宋_GB2312" w:cs="方正仿宋_GB2312"/>
          <w:kern w:val="0"/>
          <w:sz w:val="32"/>
          <w:szCs w:val="32"/>
        </w:rPr>
      </w:pPr>
      <w:r>
        <w:rPr>
          <w:rFonts w:eastAsia="方正仿宋_GB2312" w:cs="方正仿宋_GB2312"/>
          <w:kern w:val="0"/>
          <w:sz w:val="32"/>
          <w:szCs w:val="32"/>
        </w:rPr>
        <w:t>本试验结果表明，密度对菊芋植物学性状、块茎性状及群体产量均有明显影响。随着密度降低，植株开展度、叶柄长和叶面积呈增大趋势，单个块茎重和单株产量明显增加，</w:t>
      </w:r>
      <w:r>
        <w:rPr>
          <w:rFonts w:eastAsia="方正仿宋_GB2312" w:cs="方正仿宋_GB2312" w:hint="eastAsia"/>
          <w:kern w:val="0"/>
          <w:sz w:val="32"/>
          <w:szCs w:val="32"/>
        </w:rPr>
        <w:t>A</w:t>
      </w:r>
      <w:r>
        <w:rPr>
          <w:rFonts w:eastAsia="方正仿宋_GB2312" w:cs="方正仿宋_GB2312"/>
          <w:kern w:val="0"/>
          <w:sz w:val="32"/>
          <w:szCs w:val="32"/>
        </w:rPr>
        <w:t>4</w:t>
      </w:r>
      <w:r>
        <w:rPr>
          <w:rFonts w:eastAsia="方正仿宋_GB2312" w:cs="方正仿宋_GB2312"/>
          <w:kern w:val="0"/>
          <w:sz w:val="32"/>
          <w:szCs w:val="32"/>
        </w:rPr>
        <w:t>密度（</w:t>
      </w:r>
      <w:r>
        <w:rPr>
          <w:rFonts w:eastAsia="方正仿宋_GB2312" w:cs="方正仿宋_GB2312"/>
          <w:kern w:val="0"/>
          <w:sz w:val="32"/>
          <w:szCs w:val="32"/>
        </w:rPr>
        <w:t>50 cm×60 cm</w:t>
      </w:r>
      <w:r>
        <w:rPr>
          <w:rFonts w:eastAsia="方正仿宋_GB2312" w:cs="方正仿宋_GB2312"/>
          <w:kern w:val="0"/>
          <w:sz w:val="32"/>
          <w:szCs w:val="32"/>
        </w:rPr>
        <w:t>）下单株产量最高，达</w:t>
      </w:r>
      <w:r>
        <w:rPr>
          <w:rFonts w:eastAsia="方正仿宋_GB2312" w:cs="方正仿宋_GB2312"/>
          <w:kern w:val="0"/>
          <w:sz w:val="32"/>
          <w:szCs w:val="32"/>
        </w:rPr>
        <w:t>1028.7 g</w:t>
      </w:r>
      <w:r>
        <w:rPr>
          <w:rFonts w:eastAsia="方正仿宋_GB2312" w:cs="方正仿宋_GB2312"/>
          <w:kern w:val="0"/>
          <w:sz w:val="32"/>
          <w:szCs w:val="32"/>
        </w:rPr>
        <w:t>；但群体产量以</w:t>
      </w:r>
      <w:r>
        <w:rPr>
          <w:rFonts w:eastAsia="方正仿宋_GB2312" w:cs="方正仿宋_GB2312" w:hint="eastAsia"/>
          <w:kern w:val="0"/>
          <w:sz w:val="32"/>
          <w:szCs w:val="32"/>
        </w:rPr>
        <w:t>A</w:t>
      </w:r>
      <w:r>
        <w:rPr>
          <w:rFonts w:eastAsia="方正仿宋_GB2312" w:cs="方正仿宋_GB2312"/>
          <w:kern w:val="0"/>
          <w:sz w:val="32"/>
          <w:szCs w:val="32"/>
        </w:rPr>
        <w:t>4</w:t>
      </w:r>
      <w:r>
        <w:rPr>
          <w:rFonts w:eastAsia="方正仿宋_GB2312" w:cs="方正仿宋_GB2312"/>
          <w:kern w:val="0"/>
          <w:sz w:val="32"/>
          <w:szCs w:val="32"/>
        </w:rPr>
        <w:t>（</w:t>
      </w:r>
      <w:r>
        <w:rPr>
          <w:rFonts w:eastAsia="方正仿宋_GB2312" w:cs="方正仿宋_GB2312"/>
          <w:kern w:val="0"/>
          <w:sz w:val="32"/>
          <w:szCs w:val="32"/>
        </w:rPr>
        <w:t>50 cm×60 cm</w:t>
      </w:r>
      <w:r>
        <w:rPr>
          <w:rFonts w:eastAsia="方正仿宋_GB2312" w:cs="方正仿宋_GB2312"/>
          <w:kern w:val="0"/>
          <w:sz w:val="32"/>
          <w:szCs w:val="32"/>
        </w:rPr>
        <w:t>）和</w:t>
      </w:r>
      <w:r>
        <w:rPr>
          <w:rFonts w:eastAsia="方正仿宋_GB2312" w:cs="方正仿宋_GB2312" w:hint="eastAsia"/>
          <w:kern w:val="0"/>
          <w:sz w:val="32"/>
          <w:szCs w:val="32"/>
        </w:rPr>
        <w:t>A</w:t>
      </w:r>
      <w:r>
        <w:rPr>
          <w:rFonts w:eastAsia="方正仿宋_GB2312" w:cs="方正仿宋_GB2312"/>
          <w:kern w:val="0"/>
          <w:sz w:val="32"/>
          <w:szCs w:val="32"/>
        </w:rPr>
        <w:t>3</w:t>
      </w:r>
      <w:r>
        <w:rPr>
          <w:rFonts w:eastAsia="方正仿宋_GB2312" w:cs="方正仿宋_GB2312"/>
          <w:kern w:val="0"/>
          <w:sz w:val="32"/>
          <w:szCs w:val="32"/>
        </w:rPr>
        <w:t>（</w:t>
      </w:r>
      <w:r>
        <w:rPr>
          <w:rFonts w:eastAsia="方正仿宋_GB2312" w:cs="方正仿宋_GB2312"/>
          <w:kern w:val="0"/>
          <w:sz w:val="32"/>
          <w:szCs w:val="32"/>
        </w:rPr>
        <w:t>40 cm×60 cm</w:t>
      </w:r>
      <w:r>
        <w:rPr>
          <w:rFonts w:eastAsia="方正仿宋_GB2312" w:cs="方正仿宋_GB2312"/>
          <w:kern w:val="0"/>
          <w:sz w:val="32"/>
          <w:szCs w:val="32"/>
        </w:rPr>
        <w:t>）表现最优，亩产分别达</w:t>
      </w:r>
      <w:r>
        <w:rPr>
          <w:rFonts w:eastAsia="方正仿宋_GB2312" w:cs="方正仿宋_GB2312"/>
          <w:kern w:val="0"/>
          <w:sz w:val="32"/>
          <w:szCs w:val="32"/>
        </w:rPr>
        <w:t>2195.36 kg</w:t>
      </w:r>
      <w:r>
        <w:rPr>
          <w:rFonts w:eastAsia="方正仿宋_GB2312" w:cs="方正仿宋_GB2312"/>
          <w:kern w:val="0"/>
          <w:sz w:val="32"/>
          <w:szCs w:val="32"/>
        </w:rPr>
        <w:t>和</w:t>
      </w:r>
      <w:r>
        <w:rPr>
          <w:rFonts w:eastAsia="方正仿宋_GB2312" w:cs="方正仿宋_GB2312"/>
          <w:kern w:val="0"/>
          <w:sz w:val="32"/>
          <w:szCs w:val="32"/>
        </w:rPr>
        <w:t>2159.10 kg</w:t>
      </w:r>
      <w:r>
        <w:rPr>
          <w:rFonts w:eastAsia="方正仿宋_GB2312" w:cs="方正仿宋_GB2312"/>
          <w:kern w:val="0"/>
          <w:sz w:val="32"/>
          <w:szCs w:val="32"/>
        </w:rPr>
        <w:t>，二者差异不显著，</w:t>
      </w:r>
      <w:r>
        <w:rPr>
          <w:rFonts w:eastAsia="方正仿宋_GB2312" w:cs="方正仿宋_GB2312" w:hint="eastAsia"/>
          <w:kern w:val="0"/>
          <w:sz w:val="32"/>
          <w:szCs w:val="32"/>
        </w:rPr>
        <w:t>A</w:t>
      </w:r>
      <w:r>
        <w:rPr>
          <w:rFonts w:eastAsia="方正仿宋_GB2312" w:cs="方正仿宋_GB2312"/>
          <w:kern w:val="0"/>
          <w:sz w:val="32"/>
          <w:szCs w:val="32"/>
        </w:rPr>
        <w:t>2</w:t>
      </w:r>
      <w:r>
        <w:rPr>
          <w:rFonts w:eastAsia="方正仿宋_GB2312" w:cs="方正仿宋_GB2312"/>
          <w:kern w:val="0"/>
          <w:sz w:val="32"/>
          <w:szCs w:val="32"/>
        </w:rPr>
        <w:t>（</w:t>
      </w:r>
      <w:r>
        <w:rPr>
          <w:rFonts w:eastAsia="方正仿宋_GB2312" w:cs="方正仿宋_GB2312"/>
          <w:kern w:val="0"/>
          <w:sz w:val="32"/>
          <w:szCs w:val="32"/>
        </w:rPr>
        <w:t>40 cm×50 cm</w:t>
      </w:r>
      <w:r>
        <w:rPr>
          <w:rFonts w:eastAsia="方正仿宋_GB2312" w:cs="方正仿宋_GB2312"/>
          <w:kern w:val="0"/>
          <w:sz w:val="32"/>
          <w:szCs w:val="32"/>
        </w:rPr>
        <w:t>）密度亩产最低，仅</w:t>
      </w:r>
      <w:r>
        <w:rPr>
          <w:rFonts w:eastAsia="方正仿宋_GB2312" w:cs="方正仿宋_GB2312"/>
          <w:kern w:val="0"/>
          <w:sz w:val="32"/>
          <w:szCs w:val="32"/>
        </w:rPr>
        <w:t>2113.81 kg</w:t>
      </w:r>
      <w:r>
        <w:rPr>
          <w:rFonts w:eastAsia="方正仿宋_GB2312" w:cs="方正仿宋_GB2312"/>
          <w:kern w:val="0"/>
          <w:sz w:val="32"/>
          <w:szCs w:val="32"/>
        </w:rPr>
        <w:t>。说明在行距</w:t>
      </w:r>
      <w:r>
        <w:rPr>
          <w:rFonts w:eastAsia="方正仿宋_GB2312" w:cs="方正仿宋_GB2312"/>
          <w:kern w:val="0"/>
          <w:sz w:val="32"/>
          <w:szCs w:val="32"/>
        </w:rPr>
        <w:t>60 cm</w:t>
      </w:r>
      <w:r>
        <w:rPr>
          <w:rFonts w:eastAsia="方正仿宋_GB2312" w:cs="方正仿宋_GB2312"/>
          <w:kern w:val="0"/>
          <w:sz w:val="32"/>
          <w:szCs w:val="32"/>
        </w:rPr>
        <w:t>条件下，株距</w:t>
      </w:r>
      <w:r>
        <w:rPr>
          <w:rFonts w:eastAsia="方正仿宋_GB2312" w:cs="方正仿宋_GB2312"/>
          <w:kern w:val="0"/>
          <w:sz w:val="32"/>
          <w:szCs w:val="32"/>
        </w:rPr>
        <w:t>40</w:t>
      </w:r>
      <w:r>
        <w:rPr>
          <w:rFonts w:eastAsia="方正仿宋_GB2312" w:cs="方正仿宋_GB2312"/>
          <w:kern w:val="0"/>
          <w:sz w:val="32"/>
          <w:szCs w:val="32"/>
        </w:rPr>
        <w:t>～</w:t>
      </w:r>
      <w:r>
        <w:rPr>
          <w:rFonts w:eastAsia="方正仿宋_GB2312" w:cs="方正仿宋_GB2312"/>
          <w:kern w:val="0"/>
          <w:sz w:val="32"/>
          <w:szCs w:val="32"/>
        </w:rPr>
        <w:t>50 cm</w:t>
      </w:r>
      <w:r>
        <w:rPr>
          <w:rFonts w:eastAsia="方正仿宋_GB2312" w:cs="方正仿宋_GB2312"/>
          <w:kern w:val="0"/>
          <w:sz w:val="32"/>
          <w:szCs w:val="32"/>
        </w:rPr>
        <w:t>的密度配置可实现单株</w:t>
      </w:r>
      <w:r>
        <w:rPr>
          <w:rFonts w:eastAsia="方正仿宋_GB2312" w:cs="方正仿宋_GB2312"/>
          <w:kern w:val="0"/>
          <w:sz w:val="32"/>
          <w:szCs w:val="32"/>
        </w:rPr>
        <w:t>发育与群体产量的较好平衡。</w:t>
      </w:r>
    </w:p>
    <w:p w14:paraId="5B6D0190" w14:textId="77777777" w:rsidR="00D9029E" w:rsidRDefault="00901EEF">
      <w:pPr>
        <w:spacing w:beforeLines="50" w:before="156" w:afterLines="50" w:after="156"/>
        <w:ind w:firstLineChars="200" w:firstLine="640"/>
        <w:outlineLvl w:val="2"/>
        <w:rPr>
          <w:rFonts w:eastAsia="方正仿宋_GB2312" w:cs="方正仿宋_GB2312"/>
          <w:kern w:val="0"/>
          <w:sz w:val="32"/>
          <w:szCs w:val="32"/>
        </w:rPr>
      </w:pPr>
      <w:r>
        <w:rPr>
          <w:rFonts w:eastAsia="方正仿宋_GB2312" w:cs="方正仿宋_GB2312"/>
          <w:kern w:val="0"/>
          <w:sz w:val="32"/>
          <w:szCs w:val="32"/>
        </w:rPr>
        <w:t>综合本试验结果，</w:t>
      </w:r>
      <w:r>
        <w:rPr>
          <w:rFonts w:eastAsia="方正仿宋_GB2312" w:cs="方正仿宋_GB2312"/>
          <w:b/>
          <w:bCs/>
          <w:kern w:val="0"/>
          <w:sz w:val="32"/>
          <w:szCs w:val="32"/>
        </w:rPr>
        <w:t>以行距</w:t>
      </w:r>
      <w:r>
        <w:rPr>
          <w:rFonts w:eastAsia="方正仿宋_GB2312" w:cs="方正仿宋_GB2312"/>
          <w:b/>
          <w:bCs/>
          <w:kern w:val="0"/>
          <w:sz w:val="32"/>
          <w:szCs w:val="32"/>
        </w:rPr>
        <w:t>60 cm</w:t>
      </w:r>
      <w:r>
        <w:rPr>
          <w:rFonts w:eastAsia="方正仿宋_GB2312" w:cs="方正仿宋_GB2312"/>
          <w:b/>
          <w:bCs/>
          <w:kern w:val="0"/>
          <w:sz w:val="32"/>
          <w:szCs w:val="32"/>
        </w:rPr>
        <w:t>、株距</w:t>
      </w:r>
      <w:r>
        <w:rPr>
          <w:rFonts w:eastAsia="方正仿宋_GB2312" w:cs="方正仿宋_GB2312"/>
          <w:b/>
          <w:bCs/>
          <w:kern w:val="0"/>
          <w:sz w:val="32"/>
          <w:szCs w:val="32"/>
        </w:rPr>
        <w:t>40 cm</w:t>
      </w:r>
      <w:r>
        <w:rPr>
          <w:rFonts w:eastAsia="方正仿宋_GB2312" w:cs="方正仿宋_GB2312"/>
          <w:b/>
          <w:bCs/>
          <w:kern w:val="0"/>
          <w:sz w:val="32"/>
          <w:szCs w:val="32"/>
        </w:rPr>
        <w:t>为核心依据，向上延伸至行距</w:t>
      </w:r>
      <w:r>
        <w:rPr>
          <w:rFonts w:eastAsia="方正仿宋_GB2312" w:cs="方正仿宋_GB2312"/>
          <w:b/>
          <w:bCs/>
          <w:kern w:val="0"/>
          <w:sz w:val="32"/>
          <w:szCs w:val="32"/>
        </w:rPr>
        <w:t>65 cm</w:t>
      </w:r>
      <w:r>
        <w:rPr>
          <w:rFonts w:eastAsia="方正仿宋_GB2312" w:cs="方正仿宋_GB2312"/>
          <w:b/>
          <w:bCs/>
          <w:kern w:val="0"/>
          <w:sz w:val="32"/>
          <w:szCs w:val="32"/>
        </w:rPr>
        <w:t>、向</w:t>
      </w:r>
      <w:r>
        <w:rPr>
          <w:rFonts w:eastAsia="方正仿宋_GB2312" w:cs="方正仿宋_GB2312" w:hint="eastAsia"/>
          <w:b/>
          <w:bCs/>
          <w:kern w:val="0"/>
          <w:sz w:val="32"/>
          <w:szCs w:val="32"/>
        </w:rPr>
        <w:t>上</w:t>
      </w:r>
      <w:r>
        <w:rPr>
          <w:rFonts w:eastAsia="方正仿宋_GB2312" w:cs="方正仿宋_GB2312"/>
          <w:b/>
          <w:bCs/>
          <w:kern w:val="0"/>
          <w:sz w:val="32"/>
          <w:szCs w:val="32"/>
        </w:rPr>
        <w:t>延伸至株距</w:t>
      </w:r>
      <w:r>
        <w:rPr>
          <w:rFonts w:eastAsia="方正仿宋_GB2312" w:cs="方正仿宋_GB2312" w:hint="eastAsia"/>
          <w:b/>
          <w:bCs/>
          <w:kern w:val="0"/>
          <w:sz w:val="32"/>
          <w:szCs w:val="32"/>
        </w:rPr>
        <w:t>50</w:t>
      </w:r>
      <w:r>
        <w:rPr>
          <w:rFonts w:eastAsia="方正仿宋_GB2312" w:cs="方正仿宋_GB2312"/>
          <w:b/>
          <w:bCs/>
          <w:kern w:val="0"/>
          <w:sz w:val="32"/>
          <w:szCs w:val="32"/>
        </w:rPr>
        <w:t xml:space="preserve"> cm</w:t>
      </w:r>
      <w:r>
        <w:rPr>
          <w:rFonts w:eastAsia="方正仿宋_GB2312" w:cs="方正仿宋_GB2312"/>
          <w:b/>
          <w:bCs/>
          <w:kern w:val="0"/>
          <w:sz w:val="32"/>
          <w:szCs w:val="32"/>
        </w:rPr>
        <w:t>，兼顾不同地区机械化作业幅宽和生产者密植需求；</w:t>
      </w:r>
      <w:r>
        <w:rPr>
          <w:rFonts w:eastAsia="方正仿宋_GB2312" w:cs="方正仿宋_GB2312"/>
          <w:kern w:val="0"/>
          <w:sz w:val="32"/>
          <w:szCs w:val="32"/>
        </w:rPr>
        <w:t>播深</w:t>
      </w:r>
      <w:r>
        <w:rPr>
          <w:rFonts w:eastAsia="方正仿宋_GB2312" w:cs="方正仿宋_GB2312"/>
          <w:kern w:val="0"/>
          <w:sz w:val="32"/>
          <w:szCs w:val="32"/>
        </w:rPr>
        <w:t>10</w:t>
      </w:r>
      <w:r>
        <w:rPr>
          <w:rFonts w:eastAsia="方正仿宋_GB2312" w:cs="方正仿宋_GB2312"/>
          <w:kern w:val="0"/>
          <w:sz w:val="32"/>
          <w:szCs w:val="32"/>
        </w:rPr>
        <w:t>～</w:t>
      </w:r>
      <w:r>
        <w:rPr>
          <w:rFonts w:eastAsia="方正仿宋_GB2312" w:cs="方正仿宋_GB2312"/>
          <w:kern w:val="0"/>
          <w:sz w:val="32"/>
          <w:szCs w:val="32"/>
        </w:rPr>
        <w:t>15 cm</w:t>
      </w:r>
      <w:r>
        <w:rPr>
          <w:rFonts w:eastAsia="方正仿宋_GB2312" w:cs="方正仿宋_GB2312"/>
          <w:kern w:val="0"/>
          <w:sz w:val="32"/>
          <w:szCs w:val="32"/>
        </w:rPr>
        <w:t>可保证种芋处于土壤墒情较好的土层，出苗率达</w:t>
      </w:r>
      <w:r>
        <w:rPr>
          <w:rFonts w:eastAsia="方正仿宋_GB2312" w:cs="方正仿宋_GB2312"/>
          <w:kern w:val="0"/>
          <w:sz w:val="32"/>
          <w:szCs w:val="32"/>
        </w:rPr>
        <w:t>90%</w:t>
      </w:r>
      <w:r>
        <w:rPr>
          <w:rFonts w:eastAsia="方正仿宋_GB2312" w:cs="方正仿宋_GB2312"/>
          <w:kern w:val="0"/>
          <w:sz w:val="32"/>
          <w:szCs w:val="32"/>
        </w:rPr>
        <w:t>以上；开穴点播、芽眼朝上、覆土镇压的播种方式操作简便，适用于人工和机械播种，适宜在青海菊芋繁种生产中推广应用。</w:t>
      </w:r>
    </w:p>
    <w:p w14:paraId="4A7364C7" w14:textId="77777777" w:rsidR="00D9029E" w:rsidRDefault="00901EEF">
      <w:pPr>
        <w:widowControl/>
        <w:autoSpaceDE w:val="0"/>
        <w:autoSpaceDN w:val="0"/>
        <w:spacing w:beforeLines="50" w:before="156" w:afterLines="50" w:after="156"/>
        <w:rPr>
          <w:rFonts w:eastAsia="黑体"/>
          <w:b/>
          <w:sz w:val="32"/>
          <w:szCs w:val="32"/>
        </w:rPr>
      </w:pPr>
      <w:r>
        <w:rPr>
          <w:rFonts w:eastAsia="黑体" w:hint="eastAsia"/>
          <w:b/>
          <w:sz w:val="32"/>
          <w:szCs w:val="32"/>
        </w:rPr>
        <w:t>六、重大意见分歧的处理依据结果</w:t>
      </w:r>
    </w:p>
    <w:p w14:paraId="6EDCDFC3" w14:textId="77777777" w:rsidR="00D9029E" w:rsidRDefault="00D9029E">
      <w:pPr>
        <w:spacing w:beforeLines="50" w:before="156" w:afterLines="50" w:after="156"/>
        <w:ind w:firstLineChars="200" w:firstLine="640"/>
        <w:outlineLvl w:val="2"/>
        <w:rPr>
          <w:rFonts w:eastAsia="方正仿宋_GB2312" w:cs="方正仿宋_GB2312"/>
          <w:strike/>
          <w:kern w:val="0"/>
          <w:sz w:val="32"/>
          <w:szCs w:val="32"/>
          <w:highlight w:val="lightGray"/>
        </w:rPr>
      </w:pPr>
    </w:p>
    <w:p w14:paraId="47EDFCE9" w14:textId="77777777" w:rsidR="00D9029E" w:rsidRDefault="00901EEF">
      <w:pPr>
        <w:spacing w:line="300" w:lineRule="auto"/>
        <w:ind w:firstLineChars="200" w:firstLine="640"/>
        <w:rPr>
          <w:rFonts w:eastAsia="仿宋_GB2312"/>
          <w:kern w:val="0"/>
          <w:sz w:val="32"/>
          <w:szCs w:val="32"/>
        </w:rPr>
      </w:pPr>
      <w:r>
        <w:rPr>
          <w:rFonts w:eastAsia="方正仿宋_GB2312"/>
          <w:kern w:val="0"/>
          <w:sz w:val="32"/>
          <w:szCs w:val="32"/>
        </w:rPr>
        <w:lastRenderedPageBreak/>
        <w:t>本标准制定过程中，起草小组通过征求意见、技术讨论和专家审查等方式，广泛听取相关科研单位、高等院校、技术推广部门及有</w:t>
      </w:r>
      <w:r>
        <w:rPr>
          <w:rFonts w:eastAsia="方正仿宋_GB2312"/>
          <w:kern w:val="0"/>
          <w:sz w:val="32"/>
          <w:szCs w:val="32"/>
        </w:rPr>
        <w:t>关专家的意见和建议，对标准涉及的技术内容进行了充分研究和论证。在征求意见阶段，各有关单位提出的意见主要涉及标准适用范围、</w:t>
      </w:r>
      <w:r>
        <w:rPr>
          <w:rFonts w:eastAsia="方正仿宋_GB2312" w:hint="eastAsia"/>
          <w:kern w:val="0"/>
          <w:sz w:val="32"/>
          <w:szCs w:val="32"/>
        </w:rPr>
        <w:t>规范性引用文件</w:t>
      </w:r>
      <w:r>
        <w:rPr>
          <w:rFonts w:eastAsia="方正仿宋_GB2312"/>
          <w:kern w:val="0"/>
          <w:sz w:val="32"/>
          <w:szCs w:val="32"/>
        </w:rPr>
        <w:t>、</w:t>
      </w:r>
      <w:r>
        <w:rPr>
          <w:rFonts w:eastAsia="方正仿宋_GB2312" w:hint="eastAsia"/>
          <w:kern w:val="0"/>
          <w:sz w:val="32"/>
          <w:szCs w:val="32"/>
        </w:rPr>
        <w:t>菊芋品种、繁种田选择、播前准备与种芋处理、播种、田间管理、收获、贮藏、质量分级、生产档案</w:t>
      </w:r>
      <w:r>
        <w:rPr>
          <w:rFonts w:eastAsia="方正仿宋_GB2312"/>
          <w:kern w:val="0"/>
          <w:sz w:val="32"/>
          <w:szCs w:val="32"/>
        </w:rPr>
        <w:t>及文本编写等方面。起草小组对所收到的意见进行了汇总、分析和研究，并结合相关试验结果和生产实际提出处理意见。征求意见过程中未形成重大原则性意见分歧，具体意见及处理情况详见附件</w:t>
      </w:r>
      <w:r>
        <w:rPr>
          <w:rFonts w:eastAsia="方正仿宋_GB2312"/>
          <w:kern w:val="0"/>
          <w:sz w:val="32"/>
          <w:szCs w:val="32"/>
        </w:rPr>
        <w:t>1</w:t>
      </w:r>
      <w:r>
        <w:rPr>
          <w:rFonts w:eastAsia="方正仿宋_GB2312"/>
          <w:kern w:val="0"/>
          <w:sz w:val="32"/>
          <w:szCs w:val="32"/>
        </w:rPr>
        <w:t>《团体标准征求意见汇总处理表》。在技术审查阶段，专家审查委员会对标准的科学性、合理性和可操作性进行了审查，经表决同意该标准通过技术审查。技术审查过程中未形成重大原则性意见分歧，具体情况详见附件</w:t>
      </w:r>
      <w:r>
        <w:rPr>
          <w:rFonts w:eastAsia="方正仿宋_GB2312"/>
          <w:kern w:val="0"/>
          <w:sz w:val="32"/>
          <w:szCs w:val="32"/>
        </w:rPr>
        <w:t>2</w:t>
      </w:r>
      <w:r>
        <w:rPr>
          <w:rFonts w:eastAsia="方正仿宋_GB2312"/>
          <w:kern w:val="0"/>
          <w:sz w:val="32"/>
          <w:szCs w:val="32"/>
        </w:rPr>
        <w:t>《</w:t>
      </w:r>
      <w:r>
        <w:rPr>
          <w:rFonts w:eastAsia="方正仿宋_GB2312" w:hint="eastAsia"/>
          <w:kern w:val="0"/>
          <w:sz w:val="32"/>
          <w:szCs w:val="32"/>
        </w:rPr>
        <w:t>技术审查意见汇总处理表</w:t>
      </w:r>
      <w:r>
        <w:rPr>
          <w:rFonts w:eastAsia="方正仿宋_GB2312"/>
          <w:kern w:val="0"/>
          <w:sz w:val="32"/>
          <w:szCs w:val="32"/>
        </w:rPr>
        <w:t>》。综上，本标准在征求意见和技术审查过程中均未形成重大意见分歧，无需进行重大意见分歧的专项协调和处理。</w:t>
      </w:r>
    </w:p>
    <w:p w14:paraId="100C4F96" w14:textId="77777777" w:rsidR="00D9029E" w:rsidRDefault="00901EEF">
      <w:pPr>
        <w:widowControl/>
        <w:autoSpaceDE w:val="0"/>
        <w:autoSpaceDN w:val="0"/>
        <w:spacing w:beforeLines="50" w:before="156" w:afterLines="50" w:after="156"/>
        <w:rPr>
          <w:rFonts w:eastAsia="黑体"/>
          <w:b/>
          <w:sz w:val="32"/>
          <w:szCs w:val="32"/>
        </w:rPr>
      </w:pPr>
      <w:r>
        <w:rPr>
          <w:rFonts w:eastAsia="黑体" w:hint="eastAsia"/>
          <w:b/>
          <w:sz w:val="32"/>
          <w:szCs w:val="32"/>
        </w:rPr>
        <w:t>七、贯彻实施该标</w:t>
      </w:r>
      <w:r>
        <w:rPr>
          <w:rFonts w:eastAsia="黑体" w:hint="eastAsia"/>
          <w:b/>
          <w:sz w:val="32"/>
          <w:szCs w:val="32"/>
        </w:rPr>
        <w:t>准的要求、措施建议</w:t>
      </w:r>
    </w:p>
    <w:p w14:paraId="3D8959D4" w14:textId="77777777" w:rsidR="00D9029E" w:rsidRDefault="00901EEF">
      <w:pPr>
        <w:spacing w:beforeLines="50" w:before="156" w:afterLines="50" w:after="156"/>
        <w:ind w:firstLineChars="200" w:firstLine="640"/>
        <w:outlineLvl w:val="2"/>
        <w:rPr>
          <w:rFonts w:eastAsia="方正仿宋_GB2312" w:cs="方正仿宋_GB2312"/>
          <w:kern w:val="0"/>
          <w:sz w:val="32"/>
          <w:szCs w:val="32"/>
        </w:rPr>
      </w:pPr>
      <w:r>
        <w:rPr>
          <w:rFonts w:eastAsia="方正仿宋_GB2312" w:cs="方正仿宋_GB2312" w:hint="eastAsia"/>
          <w:kern w:val="0"/>
          <w:sz w:val="32"/>
          <w:szCs w:val="32"/>
        </w:rPr>
        <w:t>加强组织引导与宣传培训，由专业部门牵头，通过专项培训、技术手册、现场观摩等形式，面向技术员和农户全面普及标准内容与关键操作要点；同时强化技术配套与服务支</w:t>
      </w:r>
      <w:r>
        <w:rPr>
          <w:rFonts w:eastAsia="方正仿宋_GB2312" w:cs="方正仿宋_GB2312" w:hint="eastAsia"/>
          <w:kern w:val="0"/>
          <w:sz w:val="32"/>
          <w:szCs w:val="32"/>
        </w:rPr>
        <w:lastRenderedPageBreak/>
        <w:t>撑，在主产区建立标准化繁种示范样板，依托专业化种芋繁育组织提供统一服务，并辅以持续的技术咨询。在要素保障方面，需确保优质种芋、肥料等生产资料的供应，鼓励</w:t>
      </w:r>
      <w:proofErr w:type="gramStart"/>
      <w:r>
        <w:rPr>
          <w:rFonts w:eastAsia="方正仿宋_GB2312" w:cs="方正仿宋_GB2312" w:hint="eastAsia"/>
          <w:kern w:val="0"/>
          <w:sz w:val="32"/>
          <w:szCs w:val="32"/>
        </w:rPr>
        <w:t>繁</w:t>
      </w:r>
      <w:proofErr w:type="gramEnd"/>
      <w:r>
        <w:rPr>
          <w:rFonts w:eastAsia="方正仿宋_GB2312" w:cs="方正仿宋_GB2312" w:hint="eastAsia"/>
          <w:kern w:val="0"/>
          <w:sz w:val="32"/>
          <w:szCs w:val="32"/>
        </w:rPr>
        <w:t>种田基础设施升级，满足标准实施的硬件要求。最后，应建立监督反馈与持续改进机制，开展种芋质量跟踪评估，收集实施中的问题与建议，为标准后续优化提供依据，从而形成推广、服务、保障、改进闭环，推</w:t>
      </w:r>
      <w:r>
        <w:rPr>
          <w:rFonts w:eastAsia="方正仿宋_GB2312" w:cs="方正仿宋_GB2312" w:hint="eastAsia"/>
          <w:kern w:val="0"/>
          <w:sz w:val="32"/>
          <w:szCs w:val="32"/>
        </w:rPr>
        <w:t>动青海菊芋繁种标准化水平和产业竞争力全面提升。</w:t>
      </w:r>
    </w:p>
    <w:p w14:paraId="5422538B" w14:textId="77777777" w:rsidR="00D9029E" w:rsidRDefault="00901EEF">
      <w:pPr>
        <w:widowControl/>
        <w:autoSpaceDE w:val="0"/>
        <w:autoSpaceDN w:val="0"/>
        <w:spacing w:beforeLines="50" w:before="156" w:afterLines="50" w:after="156"/>
        <w:rPr>
          <w:rFonts w:eastAsia="黑体"/>
          <w:b/>
          <w:sz w:val="32"/>
          <w:szCs w:val="32"/>
        </w:rPr>
      </w:pPr>
      <w:r>
        <w:rPr>
          <w:rFonts w:eastAsia="黑体" w:hint="eastAsia"/>
          <w:b/>
          <w:sz w:val="32"/>
          <w:szCs w:val="32"/>
        </w:rPr>
        <w:t>八、预期的经济效益及社会效益</w:t>
      </w:r>
    </w:p>
    <w:p w14:paraId="78751230" w14:textId="77777777" w:rsidR="00D9029E" w:rsidRDefault="00901EEF">
      <w:pPr>
        <w:spacing w:beforeLines="50" w:before="156" w:afterLines="50" w:after="156"/>
        <w:ind w:firstLineChars="200" w:firstLine="640"/>
        <w:outlineLvl w:val="2"/>
        <w:rPr>
          <w:rFonts w:eastAsia="方正仿宋_GB2312" w:cs="方正仿宋_GB2312"/>
          <w:kern w:val="0"/>
          <w:sz w:val="32"/>
          <w:szCs w:val="32"/>
        </w:rPr>
      </w:pPr>
      <w:r>
        <w:rPr>
          <w:rFonts w:eastAsia="方正仿宋_GB2312" w:cs="方正仿宋_GB2312" w:hint="eastAsia"/>
          <w:kern w:val="0"/>
          <w:sz w:val="32"/>
          <w:szCs w:val="32"/>
        </w:rPr>
        <w:t>本标准是项目组在青海省主要菊芋繁种产区经过系统生产试验和科学观测，结合多年研究成果，针对本地气候与生产条件制定的菊芋繁种技术规程。本规范推广应用后，通过标准化繁种管理、精准水肥调控及绿色防控措施，在大通、</w:t>
      </w:r>
      <w:proofErr w:type="gramStart"/>
      <w:r>
        <w:rPr>
          <w:rFonts w:eastAsia="方正仿宋_GB2312" w:cs="方正仿宋_GB2312" w:hint="eastAsia"/>
          <w:kern w:val="0"/>
          <w:sz w:val="32"/>
          <w:szCs w:val="32"/>
        </w:rPr>
        <w:t>湟</w:t>
      </w:r>
      <w:proofErr w:type="gramEnd"/>
      <w:r>
        <w:rPr>
          <w:rFonts w:eastAsia="方正仿宋_GB2312" w:cs="方正仿宋_GB2312" w:hint="eastAsia"/>
          <w:kern w:val="0"/>
          <w:sz w:val="32"/>
          <w:szCs w:val="32"/>
        </w:rPr>
        <w:t>中等地开展的对比试验中，采用本标准技术较传统方法种芋单重</w:t>
      </w:r>
      <w:r>
        <w:rPr>
          <w:rFonts w:eastAsia="方正仿宋_GB2312" w:cs="方正仿宋_GB2312" w:hint="eastAsia"/>
          <w:kern w:val="0"/>
          <w:sz w:val="32"/>
          <w:szCs w:val="32"/>
        </w:rPr>
        <w:t>3</w:t>
      </w:r>
      <w:r>
        <w:rPr>
          <w:rFonts w:eastAsia="方正仿宋_GB2312" w:cs="方正仿宋_GB2312" w:hint="eastAsia"/>
          <w:kern w:val="0"/>
          <w:sz w:val="32"/>
          <w:szCs w:val="32"/>
        </w:rPr>
        <w:t>5</w:t>
      </w:r>
      <w:r>
        <w:rPr>
          <w:rFonts w:eastAsia="方正仿宋_GB2312" w:cs="方正仿宋_GB2312" w:hint="eastAsia"/>
          <w:kern w:val="0"/>
          <w:sz w:val="32"/>
          <w:szCs w:val="32"/>
        </w:rPr>
        <w:t>～</w:t>
      </w:r>
      <w:r>
        <w:rPr>
          <w:rFonts w:eastAsia="方正仿宋_GB2312" w:cs="方正仿宋_GB2312" w:hint="eastAsia"/>
          <w:kern w:val="0"/>
          <w:sz w:val="32"/>
          <w:szCs w:val="32"/>
        </w:rPr>
        <w:t>50 g</w:t>
      </w:r>
      <w:r>
        <w:rPr>
          <w:rFonts w:eastAsia="方正仿宋_GB2312" w:cs="方正仿宋_GB2312" w:hint="eastAsia"/>
          <w:kern w:val="0"/>
          <w:sz w:val="32"/>
          <w:szCs w:val="32"/>
        </w:rPr>
        <w:t>处理较</w:t>
      </w:r>
      <w:r>
        <w:rPr>
          <w:rFonts w:eastAsia="方正仿宋_GB2312" w:cs="方正仿宋_GB2312" w:hint="eastAsia"/>
          <w:kern w:val="0"/>
          <w:sz w:val="32"/>
          <w:szCs w:val="32"/>
        </w:rPr>
        <w:t>20 g</w:t>
      </w:r>
      <w:r>
        <w:rPr>
          <w:rFonts w:eastAsia="方正仿宋_GB2312" w:cs="方正仿宋_GB2312" w:hint="eastAsia"/>
          <w:kern w:val="0"/>
          <w:sz w:val="32"/>
          <w:szCs w:val="32"/>
        </w:rPr>
        <w:t>处理增产</w:t>
      </w:r>
      <w:r>
        <w:rPr>
          <w:rFonts w:eastAsia="方正仿宋_GB2312" w:cs="方正仿宋_GB2312" w:hint="eastAsia"/>
          <w:kern w:val="0"/>
          <w:sz w:val="32"/>
          <w:szCs w:val="32"/>
        </w:rPr>
        <w:t>19.9%</w:t>
      </w:r>
      <w:r>
        <w:rPr>
          <w:rFonts w:eastAsia="方正仿宋_GB2312" w:cs="方正仿宋_GB2312" w:hint="eastAsia"/>
          <w:kern w:val="0"/>
          <w:sz w:val="32"/>
          <w:szCs w:val="32"/>
        </w:rPr>
        <w:t>～</w:t>
      </w:r>
      <w:r>
        <w:rPr>
          <w:rFonts w:eastAsia="方正仿宋_GB2312" w:cs="方正仿宋_GB2312" w:hint="eastAsia"/>
          <w:kern w:val="0"/>
          <w:sz w:val="32"/>
          <w:szCs w:val="32"/>
        </w:rPr>
        <w:t>25.0%</w:t>
      </w:r>
      <w:r>
        <w:rPr>
          <w:rFonts w:eastAsia="方正仿宋_GB2312" w:cs="方正仿宋_GB2312" w:hint="eastAsia"/>
          <w:kern w:val="0"/>
          <w:sz w:val="32"/>
          <w:szCs w:val="32"/>
        </w:rPr>
        <w:t>，密度试验表明行距</w:t>
      </w:r>
      <w:r>
        <w:rPr>
          <w:rFonts w:eastAsia="方正仿宋_GB2312" w:cs="方正仿宋_GB2312" w:hint="eastAsia"/>
          <w:kern w:val="0"/>
          <w:sz w:val="32"/>
          <w:szCs w:val="32"/>
        </w:rPr>
        <w:t>60</w:t>
      </w:r>
      <w:r>
        <w:rPr>
          <w:rFonts w:eastAsia="方正仿宋_GB2312" w:cs="方正仿宋_GB2312" w:hint="eastAsia"/>
          <w:kern w:val="0"/>
          <w:sz w:val="32"/>
          <w:szCs w:val="32"/>
        </w:rPr>
        <w:t>～</w:t>
      </w:r>
      <w:r>
        <w:rPr>
          <w:rFonts w:eastAsia="方正仿宋_GB2312" w:cs="方正仿宋_GB2312" w:hint="eastAsia"/>
          <w:kern w:val="0"/>
          <w:sz w:val="32"/>
          <w:szCs w:val="32"/>
        </w:rPr>
        <w:t>65</w:t>
      </w:r>
      <w:r>
        <w:rPr>
          <w:rFonts w:eastAsia="方正仿宋_GB2312" w:cs="方正仿宋_GB2312" w:hint="eastAsia"/>
          <w:kern w:val="0"/>
          <w:sz w:val="32"/>
          <w:szCs w:val="32"/>
        </w:rPr>
        <w:t xml:space="preserve"> cm</w:t>
      </w:r>
      <w:r>
        <w:rPr>
          <w:rFonts w:eastAsia="方正仿宋_GB2312" w:cs="方正仿宋_GB2312" w:hint="eastAsia"/>
          <w:kern w:val="0"/>
          <w:sz w:val="32"/>
          <w:szCs w:val="32"/>
        </w:rPr>
        <w:t>、株距</w:t>
      </w:r>
      <w:r>
        <w:rPr>
          <w:rFonts w:eastAsia="方正仿宋_GB2312" w:cs="方正仿宋_GB2312" w:hint="eastAsia"/>
          <w:kern w:val="0"/>
          <w:sz w:val="32"/>
          <w:szCs w:val="32"/>
        </w:rPr>
        <w:t>40</w:t>
      </w:r>
      <w:r>
        <w:rPr>
          <w:rFonts w:eastAsia="方正仿宋_GB2312" w:cs="方正仿宋_GB2312" w:hint="eastAsia"/>
          <w:kern w:val="0"/>
          <w:sz w:val="32"/>
          <w:szCs w:val="32"/>
        </w:rPr>
        <w:t>～</w:t>
      </w:r>
      <w:r>
        <w:rPr>
          <w:rFonts w:eastAsia="方正仿宋_GB2312" w:cs="方正仿宋_GB2312" w:hint="eastAsia"/>
          <w:kern w:val="0"/>
          <w:sz w:val="32"/>
          <w:szCs w:val="32"/>
        </w:rPr>
        <w:t>50 cm</w:t>
      </w:r>
      <w:r>
        <w:rPr>
          <w:rFonts w:eastAsia="方正仿宋_GB2312" w:cs="方正仿宋_GB2312" w:hint="eastAsia"/>
          <w:kern w:val="0"/>
          <w:sz w:val="32"/>
          <w:szCs w:val="32"/>
        </w:rPr>
        <w:t>配置下亩产可达</w:t>
      </w:r>
      <w:r>
        <w:rPr>
          <w:rFonts w:eastAsia="方正仿宋_GB2312" w:cs="方正仿宋_GB2312" w:hint="eastAsia"/>
          <w:kern w:val="0"/>
          <w:sz w:val="32"/>
          <w:szCs w:val="32"/>
        </w:rPr>
        <w:t>2159.10</w:t>
      </w:r>
      <w:r>
        <w:rPr>
          <w:rFonts w:eastAsia="方正仿宋_GB2312" w:cs="方正仿宋_GB2312" w:hint="eastAsia"/>
          <w:kern w:val="0"/>
          <w:sz w:val="32"/>
          <w:szCs w:val="32"/>
        </w:rPr>
        <w:t>～</w:t>
      </w:r>
      <w:r>
        <w:rPr>
          <w:rFonts w:eastAsia="方正仿宋_GB2312" w:cs="方正仿宋_GB2312" w:hint="eastAsia"/>
          <w:kern w:val="0"/>
          <w:sz w:val="32"/>
          <w:szCs w:val="32"/>
        </w:rPr>
        <w:t>2195.36 kg</w:t>
      </w:r>
      <w:r>
        <w:rPr>
          <w:rFonts w:eastAsia="方正仿宋_GB2312" w:cs="方正仿宋_GB2312" w:hint="eastAsia"/>
          <w:kern w:val="0"/>
          <w:sz w:val="32"/>
          <w:szCs w:val="32"/>
        </w:rPr>
        <w:t>，有效节</w:t>
      </w:r>
      <w:r>
        <w:rPr>
          <w:rFonts w:eastAsia="方正仿宋_GB2312" w:cs="方正仿宋_GB2312" w:hint="eastAsia"/>
          <w:kern w:val="0"/>
          <w:sz w:val="32"/>
          <w:szCs w:val="32"/>
        </w:rPr>
        <w:t>约生产成本，显著增加经济效益。本标准的实施将推动菊芋繁种生产向标准化、集约化转型，提升种芋质量和生产效益，实现农业节本增效和农民增收。同时，通过规范种芋消毒处理和病虫害综合防治，减少化学农药使用，促进绿色生产，对保障农产品质量安全、保</w:t>
      </w:r>
      <w:r>
        <w:rPr>
          <w:rFonts w:eastAsia="方正仿宋_GB2312" w:cs="方正仿宋_GB2312" w:hint="eastAsia"/>
          <w:kern w:val="0"/>
          <w:sz w:val="32"/>
          <w:szCs w:val="32"/>
        </w:rPr>
        <w:lastRenderedPageBreak/>
        <w:t>护农业生态环境具有积极社会效益，为青海省菊芋产业可持续发展提供技术支撑。</w:t>
      </w:r>
    </w:p>
    <w:p w14:paraId="653B091B" w14:textId="77777777" w:rsidR="00D9029E" w:rsidRDefault="00D9029E">
      <w:pPr>
        <w:ind w:firstLineChars="200" w:firstLine="420"/>
      </w:pPr>
    </w:p>
    <w:p w14:paraId="3EBF137B" w14:textId="77777777" w:rsidR="00D9029E" w:rsidRDefault="00D9029E">
      <w:pPr>
        <w:ind w:firstLineChars="200" w:firstLine="420"/>
      </w:pPr>
    </w:p>
    <w:p w14:paraId="13A821A2" w14:textId="77777777" w:rsidR="00D9029E" w:rsidRDefault="00D9029E">
      <w:pPr>
        <w:ind w:firstLineChars="200" w:firstLine="420"/>
      </w:pPr>
    </w:p>
    <w:p w14:paraId="166FE624" w14:textId="77777777" w:rsidR="00D9029E" w:rsidRDefault="00D9029E">
      <w:pPr>
        <w:ind w:firstLineChars="200" w:firstLine="420"/>
      </w:pPr>
    </w:p>
    <w:p w14:paraId="4DC368DC" w14:textId="77777777" w:rsidR="00D9029E" w:rsidRDefault="00D9029E">
      <w:pPr>
        <w:ind w:firstLineChars="200" w:firstLine="420"/>
      </w:pPr>
    </w:p>
    <w:p w14:paraId="7A88F0E1" w14:textId="77777777" w:rsidR="00D9029E" w:rsidRDefault="00D9029E">
      <w:pPr>
        <w:ind w:firstLineChars="200" w:firstLine="420"/>
      </w:pPr>
    </w:p>
    <w:p w14:paraId="11327E20" w14:textId="77777777" w:rsidR="00D9029E" w:rsidRDefault="00D9029E">
      <w:pPr>
        <w:ind w:firstLineChars="200" w:firstLine="420"/>
      </w:pPr>
    </w:p>
    <w:p w14:paraId="684FB902" w14:textId="77777777" w:rsidR="00D9029E" w:rsidRDefault="00D9029E"/>
    <w:p w14:paraId="3457264C" w14:textId="77777777" w:rsidR="00D9029E" w:rsidRDefault="00D9029E"/>
    <w:p w14:paraId="5E7EFFE5" w14:textId="77777777" w:rsidR="00D9029E" w:rsidRDefault="00D9029E"/>
    <w:p w14:paraId="24CB36E4" w14:textId="77777777" w:rsidR="00D9029E" w:rsidRDefault="00D9029E"/>
    <w:p w14:paraId="2B9DF6C2" w14:textId="77777777" w:rsidR="00D9029E" w:rsidRDefault="00D9029E"/>
    <w:p w14:paraId="38384044" w14:textId="77777777" w:rsidR="00D9029E" w:rsidRDefault="00D9029E"/>
    <w:p w14:paraId="5D6D4F16" w14:textId="77777777" w:rsidR="00D9029E" w:rsidRDefault="00D9029E"/>
    <w:p w14:paraId="3D625C3E" w14:textId="77777777" w:rsidR="00D9029E" w:rsidRDefault="00D9029E"/>
    <w:p w14:paraId="6A4F7ACA" w14:textId="77777777" w:rsidR="00D9029E" w:rsidRDefault="00D9029E"/>
    <w:p w14:paraId="1FEFBB6C" w14:textId="77777777" w:rsidR="00D9029E" w:rsidRDefault="00D9029E"/>
    <w:p w14:paraId="62CE24EF" w14:textId="77777777" w:rsidR="00D9029E" w:rsidRDefault="00D9029E"/>
    <w:p w14:paraId="1F9F4236" w14:textId="77777777" w:rsidR="00D9029E" w:rsidRDefault="00D9029E"/>
    <w:p w14:paraId="5192D1DE" w14:textId="77777777" w:rsidR="00D9029E" w:rsidRDefault="00D9029E"/>
    <w:p w14:paraId="7E6298B6" w14:textId="77777777" w:rsidR="00D9029E" w:rsidRDefault="00D9029E"/>
    <w:p w14:paraId="35FDC17B" w14:textId="77777777" w:rsidR="00D9029E" w:rsidRDefault="00D9029E"/>
    <w:p w14:paraId="47F2E7CF" w14:textId="77777777" w:rsidR="00D9029E" w:rsidRDefault="00D9029E"/>
    <w:p w14:paraId="251974A8" w14:textId="77777777" w:rsidR="00D9029E" w:rsidRDefault="00D9029E"/>
    <w:p w14:paraId="316B27E9" w14:textId="77777777" w:rsidR="00D9029E" w:rsidRDefault="00D9029E"/>
    <w:p w14:paraId="2ACD0C86" w14:textId="77777777" w:rsidR="00D9029E" w:rsidRDefault="00D9029E"/>
    <w:p w14:paraId="37DE9F9A" w14:textId="77777777" w:rsidR="00D9029E" w:rsidRDefault="00D9029E"/>
    <w:p w14:paraId="3C07BE4B" w14:textId="77777777" w:rsidR="00D9029E" w:rsidRDefault="00D9029E"/>
    <w:p w14:paraId="46EFE516" w14:textId="77777777" w:rsidR="00D9029E" w:rsidRDefault="00D9029E"/>
    <w:p w14:paraId="35C361C4" w14:textId="77777777" w:rsidR="00D9029E" w:rsidRDefault="00D9029E"/>
    <w:p w14:paraId="7C1D48A2" w14:textId="77777777" w:rsidR="00D9029E" w:rsidRDefault="00D9029E"/>
    <w:p w14:paraId="108CBDCD" w14:textId="77777777" w:rsidR="00D9029E" w:rsidRDefault="00D9029E"/>
    <w:p w14:paraId="43227CAB" w14:textId="77777777" w:rsidR="00D9029E" w:rsidRDefault="00D9029E"/>
    <w:p w14:paraId="6F2810DD" w14:textId="77777777" w:rsidR="00D9029E" w:rsidRDefault="00D9029E"/>
    <w:p w14:paraId="1156D1A2" w14:textId="77777777" w:rsidR="00D9029E" w:rsidRDefault="00D9029E"/>
    <w:p w14:paraId="0E902CC6" w14:textId="77777777" w:rsidR="00D9029E" w:rsidRDefault="00D9029E">
      <w:pPr>
        <w:ind w:firstLineChars="200" w:firstLine="420"/>
      </w:pPr>
    </w:p>
    <w:p w14:paraId="10C80E01" w14:textId="77777777" w:rsidR="00D9029E" w:rsidRDefault="00D9029E"/>
    <w:p w14:paraId="70239200" w14:textId="77777777" w:rsidR="00D9029E" w:rsidRDefault="00D9029E">
      <w:pPr>
        <w:ind w:firstLineChars="200" w:firstLine="420"/>
      </w:pPr>
    </w:p>
    <w:p w14:paraId="575ABBA5" w14:textId="77777777" w:rsidR="00D9029E" w:rsidRDefault="00901EEF">
      <w:pPr>
        <w:spacing w:beforeLines="50" w:before="156" w:afterLines="50" w:after="156"/>
        <w:ind w:firstLineChars="200" w:firstLine="640"/>
        <w:outlineLvl w:val="2"/>
        <w:rPr>
          <w:rFonts w:eastAsia="方正仿宋_GB2312" w:cs="方正仿宋_GB2312"/>
          <w:kern w:val="0"/>
          <w:sz w:val="32"/>
          <w:szCs w:val="32"/>
        </w:rPr>
      </w:pPr>
      <w:r>
        <w:rPr>
          <w:rFonts w:eastAsia="方正仿宋_GB2312" w:cs="方正仿宋_GB2312" w:hint="eastAsia"/>
          <w:kern w:val="0"/>
          <w:sz w:val="32"/>
          <w:szCs w:val="32"/>
        </w:rPr>
        <w:lastRenderedPageBreak/>
        <w:t>附件</w:t>
      </w:r>
      <w:r>
        <w:rPr>
          <w:rFonts w:eastAsia="方正仿宋_GB2312" w:cs="方正仿宋_GB2312" w:hint="eastAsia"/>
          <w:kern w:val="0"/>
          <w:sz w:val="32"/>
          <w:szCs w:val="32"/>
        </w:rPr>
        <w:t xml:space="preserve">1 </w:t>
      </w:r>
      <w:r>
        <w:rPr>
          <w:rFonts w:eastAsia="方正仿宋_GB2312" w:cs="方正仿宋_GB2312" w:hint="eastAsia"/>
          <w:kern w:val="0"/>
          <w:sz w:val="32"/>
          <w:szCs w:val="32"/>
        </w:rPr>
        <w:t>：</w:t>
      </w:r>
    </w:p>
    <w:p w14:paraId="6FD390C2" w14:textId="77777777" w:rsidR="00D9029E" w:rsidRDefault="00901EEF">
      <w:pPr>
        <w:jc w:val="center"/>
        <w:rPr>
          <w:rFonts w:ascii="方正仿宋_GB18030" w:eastAsia="方正仿宋_GB18030" w:hAnsi="方正仿宋_GB18030" w:cs="方正仿宋_GB18030"/>
          <w:b/>
          <w:bCs/>
          <w:sz w:val="32"/>
          <w:szCs w:val="40"/>
        </w:rPr>
      </w:pPr>
      <w:r>
        <w:rPr>
          <w:rFonts w:ascii="方正仿宋_GB18030" w:eastAsia="方正仿宋_GB18030" w:hAnsi="方正仿宋_GB18030" w:cs="方正仿宋_GB18030" w:hint="eastAsia"/>
          <w:b/>
          <w:bCs/>
          <w:sz w:val="32"/>
          <w:szCs w:val="40"/>
        </w:rPr>
        <w:t>团体标准征求意见汇总处理表</w:t>
      </w:r>
    </w:p>
    <w:p w14:paraId="424CD2F5" w14:textId="77777777" w:rsidR="00D9029E" w:rsidRDefault="00901EEF">
      <w:pPr>
        <w:rPr>
          <w:rFonts w:eastAsia="方正仿宋_GB2312" w:cs="仿宋_GB2312"/>
          <w:sz w:val="28"/>
          <w:szCs w:val="36"/>
        </w:rPr>
      </w:pPr>
      <w:r>
        <w:rPr>
          <w:rFonts w:eastAsia="方正仿宋_GB2312" w:cs="方正仿宋_GB18030" w:hint="eastAsia"/>
          <w:sz w:val="28"/>
          <w:szCs w:val="36"/>
        </w:rPr>
        <w:t>项目名称：</w:t>
      </w:r>
      <w:r>
        <w:rPr>
          <w:rFonts w:eastAsia="方正仿宋_GB2312" w:cs="方正仿宋_GB18030" w:hint="eastAsia"/>
          <w:sz w:val="24"/>
          <w:szCs w:val="32"/>
        </w:rPr>
        <w:t>菊芋繁种技术规程</w:t>
      </w:r>
      <w:r>
        <w:rPr>
          <w:rFonts w:eastAsia="方正仿宋_GB2312" w:cs="仿宋_GB2312" w:hint="eastAsia"/>
          <w:sz w:val="24"/>
          <w:szCs w:val="32"/>
        </w:rPr>
        <w:t xml:space="preserve">                  </w:t>
      </w:r>
      <w:r>
        <w:rPr>
          <w:rFonts w:eastAsia="方正仿宋_GB2312" w:cs="仿宋_GB2312" w:hint="eastAsia"/>
          <w:sz w:val="28"/>
          <w:szCs w:val="36"/>
        </w:rPr>
        <w:t>项目编号：</w:t>
      </w:r>
      <w:r>
        <w:rPr>
          <w:rFonts w:eastAsia="方正仿宋_GB2312"/>
          <w:sz w:val="24"/>
          <w:szCs w:val="32"/>
        </w:rPr>
        <w:t>QHNX104-2026</w:t>
      </w:r>
    </w:p>
    <w:p w14:paraId="55B5FC70" w14:textId="77777777" w:rsidR="00D9029E" w:rsidRDefault="00901EEF">
      <w:pPr>
        <w:rPr>
          <w:rFonts w:eastAsia="方正仿宋_GB2312" w:cs="仿宋_GB2312"/>
          <w:sz w:val="24"/>
          <w:szCs w:val="32"/>
        </w:rPr>
      </w:pPr>
      <w:r>
        <w:rPr>
          <w:rFonts w:eastAsia="方正仿宋_GB2312" w:cs="仿宋_GB2312" w:hint="eastAsia"/>
          <w:sz w:val="28"/>
          <w:szCs w:val="36"/>
        </w:rPr>
        <w:t>主编单位：</w:t>
      </w:r>
      <w:r>
        <w:rPr>
          <w:rFonts w:eastAsia="方正仿宋_GB2312" w:cs="仿宋_GB2312" w:hint="eastAsia"/>
          <w:sz w:val="24"/>
          <w:szCs w:val="32"/>
        </w:rPr>
        <w:t>青海大学农林科学院</w:t>
      </w:r>
      <w:r>
        <w:rPr>
          <w:rFonts w:eastAsia="方正仿宋_GB2312" w:cs="仿宋_GB2312" w:hint="eastAsia"/>
          <w:sz w:val="28"/>
          <w:szCs w:val="36"/>
        </w:rPr>
        <w:t xml:space="preserve">               </w:t>
      </w:r>
      <w:r>
        <w:rPr>
          <w:rFonts w:eastAsia="方正仿宋_GB2312" w:cs="仿宋_GB2312" w:hint="eastAsia"/>
          <w:sz w:val="28"/>
          <w:szCs w:val="36"/>
        </w:rPr>
        <w:t>经办人：</w:t>
      </w:r>
      <w:r>
        <w:rPr>
          <w:rFonts w:eastAsia="方正仿宋_GB2312" w:cs="仿宋_GB2312" w:hint="eastAsia"/>
          <w:sz w:val="24"/>
          <w:szCs w:val="32"/>
        </w:rPr>
        <w:t>朱雪冰</w:t>
      </w:r>
    </w:p>
    <w:tbl>
      <w:tblPr>
        <w:tblStyle w:val="a4"/>
        <w:tblW w:w="0" w:type="auto"/>
        <w:tblLook w:val="04A0" w:firstRow="1" w:lastRow="0" w:firstColumn="1" w:lastColumn="0" w:noHBand="0" w:noVBand="1"/>
      </w:tblPr>
      <w:tblGrid>
        <w:gridCol w:w="741"/>
        <w:gridCol w:w="1110"/>
        <w:gridCol w:w="3030"/>
        <w:gridCol w:w="1190"/>
        <w:gridCol w:w="2451"/>
      </w:tblGrid>
      <w:tr w:rsidR="00D9029E" w14:paraId="71DB5207" w14:textId="77777777">
        <w:tc>
          <w:tcPr>
            <w:tcW w:w="741" w:type="dxa"/>
            <w:vAlign w:val="center"/>
          </w:tcPr>
          <w:p w14:paraId="4512E547" w14:textId="77777777" w:rsidR="00D9029E" w:rsidRDefault="00901EEF">
            <w:pPr>
              <w:rPr>
                <w:rFonts w:eastAsia="方正仿宋_GB2312"/>
              </w:rPr>
            </w:pPr>
            <w:r>
              <w:rPr>
                <w:rFonts w:eastAsia="方正仿宋_GB2312"/>
              </w:rPr>
              <w:t>序号</w:t>
            </w:r>
          </w:p>
        </w:tc>
        <w:tc>
          <w:tcPr>
            <w:tcW w:w="1110" w:type="dxa"/>
            <w:vAlign w:val="center"/>
          </w:tcPr>
          <w:p w14:paraId="5E66E841" w14:textId="77777777" w:rsidR="00D9029E" w:rsidRDefault="00901EEF">
            <w:pPr>
              <w:rPr>
                <w:rFonts w:eastAsia="方正仿宋_GB2312"/>
              </w:rPr>
            </w:pPr>
            <w:r>
              <w:rPr>
                <w:rFonts w:eastAsia="方正仿宋_GB2312"/>
              </w:rPr>
              <w:t>标准条款</w:t>
            </w:r>
          </w:p>
        </w:tc>
        <w:tc>
          <w:tcPr>
            <w:tcW w:w="3030" w:type="dxa"/>
            <w:vAlign w:val="center"/>
          </w:tcPr>
          <w:p w14:paraId="0E91C5AC" w14:textId="77777777" w:rsidR="00D9029E" w:rsidRDefault="00901EEF">
            <w:pPr>
              <w:rPr>
                <w:rFonts w:eastAsia="方正仿宋_GB2312"/>
              </w:rPr>
            </w:pPr>
            <w:r>
              <w:rPr>
                <w:rFonts w:eastAsia="方正仿宋_GB2312"/>
              </w:rPr>
              <w:t>意见内容</w:t>
            </w:r>
          </w:p>
        </w:tc>
        <w:tc>
          <w:tcPr>
            <w:tcW w:w="1190" w:type="dxa"/>
            <w:vAlign w:val="center"/>
          </w:tcPr>
          <w:p w14:paraId="25162143" w14:textId="77777777" w:rsidR="00D9029E" w:rsidRDefault="00901EEF">
            <w:pPr>
              <w:rPr>
                <w:rFonts w:eastAsia="方正仿宋_GB2312"/>
              </w:rPr>
            </w:pPr>
            <w:r>
              <w:rPr>
                <w:rFonts w:eastAsia="方正仿宋_GB2312"/>
              </w:rPr>
              <w:t>提出单位</w:t>
            </w:r>
          </w:p>
        </w:tc>
        <w:tc>
          <w:tcPr>
            <w:tcW w:w="2451" w:type="dxa"/>
            <w:vAlign w:val="center"/>
          </w:tcPr>
          <w:p w14:paraId="0C321EC1" w14:textId="77777777" w:rsidR="00D9029E" w:rsidRDefault="00901EEF">
            <w:pPr>
              <w:rPr>
                <w:rFonts w:eastAsia="方正仿宋_GB2312"/>
              </w:rPr>
            </w:pPr>
            <w:r>
              <w:rPr>
                <w:rFonts w:eastAsia="方正仿宋_GB2312"/>
              </w:rPr>
              <w:t>处理结果及理由</w:t>
            </w:r>
          </w:p>
        </w:tc>
      </w:tr>
      <w:tr w:rsidR="00D9029E" w14:paraId="70C786FE" w14:textId="77777777">
        <w:tc>
          <w:tcPr>
            <w:tcW w:w="741" w:type="dxa"/>
            <w:vAlign w:val="center"/>
          </w:tcPr>
          <w:p w14:paraId="429186FA" w14:textId="77777777" w:rsidR="00D9029E" w:rsidRDefault="00901EEF">
            <w:pPr>
              <w:rPr>
                <w:rFonts w:eastAsia="方正仿宋_GB2312"/>
              </w:rPr>
            </w:pPr>
            <w:r>
              <w:rPr>
                <w:rFonts w:eastAsia="方正仿宋_GB2312" w:hint="eastAsia"/>
              </w:rPr>
              <w:t>1</w:t>
            </w:r>
          </w:p>
        </w:tc>
        <w:tc>
          <w:tcPr>
            <w:tcW w:w="1110" w:type="dxa"/>
            <w:vAlign w:val="center"/>
          </w:tcPr>
          <w:p w14:paraId="57F53EA1" w14:textId="77777777" w:rsidR="00D9029E" w:rsidRDefault="00901EEF">
            <w:pPr>
              <w:rPr>
                <w:rFonts w:eastAsia="方正仿宋_GB2312"/>
              </w:rPr>
            </w:pPr>
            <w:r>
              <w:rPr>
                <w:rFonts w:eastAsia="方正仿宋_GB2312" w:hint="eastAsia"/>
              </w:rPr>
              <w:t xml:space="preserve">2 </w:t>
            </w:r>
            <w:r>
              <w:rPr>
                <w:rFonts w:eastAsia="方正仿宋_GB2312"/>
              </w:rPr>
              <w:t>规范性引用文件</w:t>
            </w:r>
          </w:p>
        </w:tc>
        <w:tc>
          <w:tcPr>
            <w:tcW w:w="3030" w:type="dxa"/>
            <w:vAlign w:val="center"/>
          </w:tcPr>
          <w:p w14:paraId="65F15AF0" w14:textId="77777777" w:rsidR="00D9029E" w:rsidRDefault="00901EEF">
            <w:pPr>
              <w:rPr>
                <w:rFonts w:eastAsia="方正仿宋_GB2312"/>
              </w:rPr>
            </w:pPr>
            <w:r>
              <w:rPr>
                <w:rFonts w:eastAsia="方正仿宋_GB2312"/>
              </w:rPr>
              <w:t>缺少必要的引用文件</w:t>
            </w:r>
          </w:p>
        </w:tc>
        <w:tc>
          <w:tcPr>
            <w:tcW w:w="1190" w:type="dxa"/>
            <w:vAlign w:val="center"/>
          </w:tcPr>
          <w:p w14:paraId="52DB7843" w14:textId="77777777" w:rsidR="00D9029E" w:rsidRDefault="00901EEF">
            <w:pPr>
              <w:rPr>
                <w:rFonts w:eastAsia="方正仿宋_GB2312"/>
              </w:rPr>
            </w:pPr>
            <w:r>
              <w:rPr>
                <w:rFonts w:eastAsia="方正仿宋_GB2312" w:hint="eastAsia"/>
              </w:rPr>
              <w:t>青海大学</w:t>
            </w:r>
          </w:p>
        </w:tc>
        <w:tc>
          <w:tcPr>
            <w:tcW w:w="2451" w:type="dxa"/>
            <w:vAlign w:val="center"/>
          </w:tcPr>
          <w:p w14:paraId="50FE2AD0" w14:textId="77777777" w:rsidR="00D9029E" w:rsidRDefault="00901EEF">
            <w:pPr>
              <w:rPr>
                <w:rFonts w:eastAsia="方正仿宋_GB2312"/>
              </w:rPr>
            </w:pPr>
            <w:r>
              <w:rPr>
                <w:rFonts w:eastAsia="方正仿宋_GB2312" w:hint="eastAsia"/>
              </w:rPr>
              <w:t>采纳。</w:t>
            </w:r>
            <w:r>
              <w:rPr>
                <w:rFonts w:eastAsia="方正仿宋_GB2312" w:hint="eastAsia"/>
              </w:rPr>
              <w:t xml:space="preserve">NY/T 496 </w:t>
            </w:r>
            <w:r>
              <w:rPr>
                <w:rFonts w:eastAsia="方正仿宋_GB2312" w:hint="eastAsia"/>
              </w:rPr>
              <w:t>《肥料合理使用准则</w:t>
            </w:r>
            <w:r>
              <w:rPr>
                <w:rFonts w:eastAsia="方正仿宋_GB2312" w:hint="eastAsia"/>
              </w:rPr>
              <w:t xml:space="preserve"> </w:t>
            </w:r>
            <w:r>
              <w:rPr>
                <w:rFonts w:eastAsia="方正仿宋_GB2312" w:hint="eastAsia"/>
              </w:rPr>
              <w:t>通则》</w:t>
            </w:r>
          </w:p>
          <w:p w14:paraId="156725B2" w14:textId="77777777" w:rsidR="00D9029E" w:rsidRDefault="00901EEF">
            <w:pPr>
              <w:rPr>
                <w:rFonts w:eastAsia="方正仿宋_GB2312"/>
              </w:rPr>
            </w:pPr>
            <w:r>
              <w:rPr>
                <w:rFonts w:eastAsia="方正仿宋_GB2312" w:hint="eastAsia"/>
              </w:rPr>
              <w:t xml:space="preserve">NY/T 1276 </w:t>
            </w:r>
            <w:r>
              <w:rPr>
                <w:rFonts w:eastAsia="方正仿宋_GB2312" w:hint="eastAsia"/>
              </w:rPr>
              <w:t>《农药安全使用规范</w:t>
            </w:r>
            <w:r>
              <w:rPr>
                <w:rFonts w:eastAsia="方正仿宋_GB2312" w:hint="eastAsia"/>
              </w:rPr>
              <w:t xml:space="preserve"> </w:t>
            </w:r>
            <w:r>
              <w:rPr>
                <w:rFonts w:eastAsia="方正仿宋_GB2312" w:hint="eastAsia"/>
              </w:rPr>
              <w:t>总则》。</w:t>
            </w:r>
          </w:p>
        </w:tc>
      </w:tr>
      <w:tr w:rsidR="00D9029E" w14:paraId="76D0BB4D" w14:textId="77777777">
        <w:tc>
          <w:tcPr>
            <w:tcW w:w="741" w:type="dxa"/>
            <w:vAlign w:val="center"/>
          </w:tcPr>
          <w:p w14:paraId="3AE854BD" w14:textId="77777777" w:rsidR="00D9029E" w:rsidRDefault="00901EEF">
            <w:pPr>
              <w:rPr>
                <w:rFonts w:eastAsia="方正仿宋_GB2312"/>
              </w:rPr>
            </w:pPr>
            <w:r>
              <w:rPr>
                <w:rFonts w:eastAsia="方正仿宋_GB2312" w:hint="eastAsia"/>
              </w:rPr>
              <w:t>2</w:t>
            </w:r>
          </w:p>
        </w:tc>
        <w:tc>
          <w:tcPr>
            <w:tcW w:w="1110" w:type="dxa"/>
            <w:vAlign w:val="center"/>
          </w:tcPr>
          <w:p w14:paraId="3F4168FD" w14:textId="77777777" w:rsidR="00D9029E" w:rsidRDefault="00901EEF">
            <w:pPr>
              <w:rPr>
                <w:rFonts w:eastAsia="方正仿宋_GB2312"/>
              </w:rPr>
            </w:pPr>
            <w:r>
              <w:rPr>
                <w:rFonts w:eastAsia="方正仿宋_GB2312" w:hint="eastAsia"/>
              </w:rPr>
              <w:t>3</w:t>
            </w:r>
            <w:r>
              <w:rPr>
                <w:rFonts w:eastAsia="方正仿宋_GB2312"/>
              </w:rPr>
              <w:t>术语和定义</w:t>
            </w:r>
          </w:p>
        </w:tc>
        <w:tc>
          <w:tcPr>
            <w:tcW w:w="3030" w:type="dxa"/>
            <w:vAlign w:val="center"/>
          </w:tcPr>
          <w:p w14:paraId="60D46F1C" w14:textId="77777777" w:rsidR="00D9029E" w:rsidRDefault="00901EEF">
            <w:pPr>
              <w:rPr>
                <w:rFonts w:eastAsia="方正仿宋_GB2312"/>
              </w:rPr>
            </w:pPr>
            <w:r>
              <w:rPr>
                <w:rFonts w:eastAsia="方正仿宋_GB2312" w:hint="eastAsia"/>
              </w:rPr>
              <w:t>“</w:t>
            </w:r>
            <w:r>
              <w:rPr>
                <w:rFonts w:eastAsia="方正仿宋_GB2312"/>
              </w:rPr>
              <w:t xml:space="preserve">3.1 </w:t>
            </w:r>
            <w:r>
              <w:rPr>
                <w:rFonts w:eastAsia="方正仿宋_GB2312"/>
              </w:rPr>
              <w:t>菊芋品种</w:t>
            </w:r>
            <w:r>
              <w:rPr>
                <w:rFonts w:eastAsia="方正仿宋_GB2312" w:hint="eastAsia"/>
              </w:rPr>
              <w:t>”</w:t>
            </w:r>
            <w:r>
              <w:rPr>
                <w:rFonts w:eastAsia="方正仿宋_GB2312"/>
              </w:rPr>
              <w:t>写的是</w:t>
            </w:r>
            <w:r>
              <w:rPr>
                <w:rFonts w:eastAsia="方正仿宋_GB2312" w:hint="eastAsia"/>
              </w:rPr>
              <w:t>“</w:t>
            </w:r>
            <w:r>
              <w:rPr>
                <w:rFonts w:eastAsia="方正仿宋_GB2312"/>
              </w:rPr>
              <w:t>选择产量高、含糖量高、抗逆性强的优异菊芋品种</w:t>
            </w:r>
            <w:r>
              <w:rPr>
                <w:rFonts w:eastAsia="方正仿宋_GB2312" w:hint="eastAsia"/>
              </w:rPr>
              <w:t>”</w:t>
            </w:r>
            <w:r>
              <w:rPr>
                <w:rFonts w:eastAsia="方正仿宋_GB2312"/>
              </w:rPr>
              <w:t>，这是品种选择要求，不是术语定义。</w:t>
            </w:r>
          </w:p>
        </w:tc>
        <w:tc>
          <w:tcPr>
            <w:tcW w:w="1190" w:type="dxa"/>
            <w:vAlign w:val="center"/>
          </w:tcPr>
          <w:p w14:paraId="1BCD8908" w14:textId="77777777" w:rsidR="00D9029E" w:rsidRDefault="00901EEF">
            <w:pPr>
              <w:rPr>
                <w:rFonts w:eastAsia="方正仿宋_GB2312"/>
              </w:rPr>
            </w:pPr>
            <w:r>
              <w:rPr>
                <w:rFonts w:eastAsia="方正仿宋_GB2312" w:hint="eastAsia"/>
              </w:rPr>
              <w:t>青海大学</w:t>
            </w:r>
          </w:p>
        </w:tc>
        <w:tc>
          <w:tcPr>
            <w:tcW w:w="2451" w:type="dxa"/>
            <w:vAlign w:val="center"/>
          </w:tcPr>
          <w:p w14:paraId="237E801B" w14:textId="77777777" w:rsidR="00D9029E" w:rsidRDefault="00901EEF">
            <w:pPr>
              <w:rPr>
                <w:rFonts w:eastAsia="方正仿宋_GB2312"/>
              </w:rPr>
            </w:pPr>
            <w:r>
              <w:rPr>
                <w:rFonts w:eastAsia="方正仿宋_GB2312" w:hint="eastAsia"/>
              </w:rPr>
              <w:t>采纳。</w:t>
            </w:r>
            <w:r>
              <w:rPr>
                <w:rFonts w:eastAsia="方正仿宋_GB2312"/>
              </w:rPr>
              <w:t>已将</w:t>
            </w:r>
            <w:r>
              <w:rPr>
                <w:rFonts w:eastAsia="方正仿宋_GB2312" w:hint="eastAsia"/>
              </w:rPr>
              <w:t>“</w:t>
            </w:r>
            <w:r>
              <w:rPr>
                <w:rFonts w:eastAsia="方正仿宋_GB2312"/>
              </w:rPr>
              <w:t xml:space="preserve">3.1 </w:t>
            </w:r>
            <w:r>
              <w:rPr>
                <w:rFonts w:eastAsia="方正仿宋_GB2312"/>
              </w:rPr>
              <w:t>菊芋品种</w:t>
            </w:r>
            <w:r>
              <w:rPr>
                <w:rFonts w:eastAsia="方正仿宋_GB2312" w:hint="eastAsia"/>
              </w:rPr>
              <w:t>”</w:t>
            </w:r>
            <w:r>
              <w:rPr>
                <w:rFonts w:eastAsia="方正仿宋_GB2312"/>
              </w:rPr>
              <w:t>修改为术语定义：</w:t>
            </w:r>
            <w:r>
              <w:rPr>
                <w:rFonts w:eastAsia="方正仿宋_GB2312" w:hint="eastAsia"/>
              </w:rPr>
              <w:t>“</w:t>
            </w:r>
            <w:r>
              <w:rPr>
                <w:rFonts w:eastAsia="方正仿宋_GB2312"/>
              </w:rPr>
              <w:t>菊芋（</w:t>
            </w:r>
            <w:r>
              <w:rPr>
                <w:rFonts w:eastAsia="方正仿宋_GB2312"/>
              </w:rPr>
              <w:t xml:space="preserve">Helianthus </w:t>
            </w:r>
            <w:proofErr w:type="spellStart"/>
            <w:r>
              <w:rPr>
                <w:rFonts w:eastAsia="方正仿宋_GB2312"/>
              </w:rPr>
              <w:t>tuberosus</w:t>
            </w:r>
            <w:proofErr w:type="spellEnd"/>
            <w:r>
              <w:rPr>
                <w:rFonts w:eastAsia="方正仿宋_GB2312"/>
              </w:rPr>
              <w:t xml:space="preserve"> L.</w:t>
            </w:r>
            <w:r>
              <w:rPr>
                <w:rFonts w:eastAsia="方正仿宋_GB2312"/>
              </w:rPr>
              <w:t>），菊科向日葵属多年生宿根性草本植物，俗称洋姜、鬼子姜。</w:t>
            </w:r>
            <w:r>
              <w:rPr>
                <w:rFonts w:eastAsia="方正仿宋_GB2312" w:hint="eastAsia"/>
              </w:rPr>
              <w:t>”</w:t>
            </w:r>
            <w:r>
              <w:rPr>
                <w:rFonts w:eastAsia="方正仿宋_GB2312"/>
              </w:rPr>
              <w:t>品种选择要求移至</w:t>
            </w:r>
            <w:r>
              <w:rPr>
                <w:rFonts w:eastAsia="方正仿宋_GB2312"/>
              </w:rPr>
              <w:t>5</w:t>
            </w:r>
            <w:r>
              <w:rPr>
                <w:rFonts w:eastAsia="方正仿宋_GB2312" w:hint="eastAsia"/>
              </w:rPr>
              <w:t>.2</w:t>
            </w:r>
            <w:proofErr w:type="gramStart"/>
            <w:r>
              <w:rPr>
                <w:rFonts w:eastAsia="方正仿宋_GB2312" w:hint="eastAsia"/>
              </w:rPr>
              <w:t>芋种选择</w:t>
            </w:r>
            <w:proofErr w:type="gramEnd"/>
            <w:r>
              <w:rPr>
                <w:rFonts w:eastAsia="方正仿宋_GB2312" w:hint="eastAsia"/>
              </w:rPr>
              <w:t>与切种</w:t>
            </w:r>
            <w:r>
              <w:rPr>
                <w:rFonts w:eastAsia="方正仿宋_GB2312"/>
              </w:rPr>
              <w:t>。</w:t>
            </w:r>
          </w:p>
        </w:tc>
      </w:tr>
      <w:tr w:rsidR="00D9029E" w14:paraId="42A85CB8" w14:textId="77777777">
        <w:tc>
          <w:tcPr>
            <w:tcW w:w="741" w:type="dxa"/>
            <w:vAlign w:val="center"/>
          </w:tcPr>
          <w:p w14:paraId="5BD2FF89" w14:textId="77777777" w:rsidR="00D9029E" w:rsidRDefault="00901EEF">
            <w:pPr>
              <w:rPr>
                <w:rFonts w:eastAsia="方正仿宋_GB2312"/>
              </w:rPr>
            </w:pPr>
            <w:r>
              <w:rPr>
                <w:rFonts w:eastAsia="方正仿宋_GB2312" w:hint="eastAsia"/>
              </w:rPr>
              <w:t>3</w:t>
            </w:r>
          </w:p>
        </w:tc>
        <w:tc>
          <w:tcPr>
            <w:tcW w:w="1110" w:type="dxa"/>
            <w:vAlign w:val="center"/>
          </w:tcPr>
          <w:p w14:paraId="45FA9058" w14:textId="77777777" w:rsidR="00D9029E" w:rsidRDefault="00901EEF">
            <w:pPr>
              <w:rPr>
                <w:rFonts w:eastAsia="方正仿宋_GB2312"/>
              </w:rPr>
            </w:pPr>
            <w:r>
              <w:rPr>
                <w:rFonts w:eastAsia="方正仿宋_GB2312"/>
              </w:rPr>
              <w:t xml:space="preserve">4 </w:t>
            </w:r>
            <w:r>
              <w:rPr>
                <w:rFonts w:eastAsia="方正仿宋_GB2312"/>
              </w:rPr>
              <w:t>繁种田选择</w:t>
            </w:r>
          </w:p>
        </w:tc>
        <w:tc>
          <w:tcPr>
            <w:tcW w:w="3030" w:type="dxa"/>
            <w:vAlign w:val="center"/>
          </w:tcPr>
          <w:p w14:paraId="50A7DBF9" w14:textId="77777777" w:rsidR="00D9029E" w:rsidRDefault="00901EEF">
            <w:pPr>
              <w:rPr>
                <w:rFonts w:eastAsia="方正仿宋_GB2312"/>
              </w:rPr>
            </w:pPr>
            <w:r>
              <w:rPr>
                <w:rFonts w:eastAsia="方正仿宋_GB2312"/>
              </w:rPr>
              <w:t>繁种基地选择</w:t>
            </w:r>
            <w:r>
              <w:rPr>
                <w:rFonts w:eastAsia="方正仿宋_GB2312" w:hint="eastAsia"/>
              </w:rPr>
              <w:t>“</w:t>
            </w:r>
            <w:r>
              <w:rPr>
                <w:rFonts w:eastAsia="方正仿宋_GB2312"/>
              </w:rPr>
              <w:t>低位山旱区</w:t>
            </w:r>
            <w:r>
              <w:rPr>
                <w:rFonts w:eastAsia="方正仿宋_GB2312" w:hint="eastAsia"/>
              </w:rPr>
              <w:t>”</w:t>
            </w:r>
            <w:r>
              <w:rPr>
                <w:rFonts w:eastAsia="方正仿宋_GB2312"/>
              </w:rPr>
              <w:t>，但第</w:t>
            </w:r>
            <w:r>
              <w:rPr>
                <w:rFonts w:eastAsia="方正仿宋_GB2312"/>
              </w:rPr>
              <w:t>1</w:t>
            </w:r>
            <w:r>
              <w:rPr>
                <w:rFonts w:eastAsia="方正仿宋_GB2312"/>
              </w:rPr>
              <w:t>章适用范围包括水浇地、沿黄河灌区、柴达木盆地灌区，两者不一致。</w:t>
            </w:r>
          </w:p>
        </w:tc>
        <w:tc>
          <w:tcPr>
            <w:tcW w:w="1190" w:type="dxa"/>
            <w:vAlign w:val="center"/>
          </w:tcPr>
          <w:p w14:paraId="58B9DA64" w14:textId="77777777" w:rsidR="00D9029E" w:rsidRDefault="00901EEF">
            <w:pPr>
              <w:rPr>
                <w:rFonts w:eastAsia="方正仿宋_GB2312"/>
              </w:rPr>
            </w:pPr>
            <w:r>
              <w:rPr>
                <w:rFonts w:eastAsia="方正仿宋_GB2312"/>
              </w:rPr>
              <w:t>中科院西北高原生物研究所</w:t>
            </w:r>
          </w:p>
        </w:tc>
        <w:tc>
          <w:tcPr>
            <w:tcW w:w="2451" w:type="dxa"/>
            <w:vAlign w:val="center"/>
          </w:tcPr>
          <w:p w14:paraId="78144E7A" w14:textId="77777777" w:rsidR="00D9029E" w:rsidRDefault="00901EEF">
            <w:pPr>
              <w:rPr>
                <w:rFonts w:eastAsia="方正仿宋_GB2312"/>
              </w:rPr>
            </w:pPr>
            <w:r>
              <w:rPr>
                <w:rFonts w:eastAsia="方正仿宋_GB2312" w:hint="eastAsia"/>
              </w:rPr>
              <w:t>采纳。</w:t>
            </w:r>
            <w:r>
              <w:rPr>
                <w:rFonts w:eastAsia="方正仿宋_GB2312"/>
              </w:rPr>
              <w:t>已将繁种田选择修改为</w:t>
            </w:r>
            <w:r>
              <w:rPr>
                <w:rFonts w:eastAsia="方正仿宋_GB2312" w:hint="eastAsia"/>
              </w:rPr>
              <w:t>“</w:t>
            </w:r>
            <w:r>
              <w:rPr>
                <w:rFonts w:eastAsia="方正仿宋_GB2312"/>
              </w:rPr>
              <w:t>选择气候冷凉、通风、交通方便、排灌条件良好的地块</w:t>
            </w:r>
            <w:r>
              <w:rPr>
                <w:rFonts w:eastAsia="方正仿宋_GB2312" w:hint="eastAsia"/>
              </w:rPr>
              <w:t>”</w:t>
            </w:r>
            <w:r>
              <w:rPr>
                <w:rFonts w:eastAsia="方正仿宋_GB2312"/>
              </w:rPr>
              <w:t>。</w:t>
            </w:r>
          </w:p>
        </w:tc>
      </w:tr>
      <w:tr w:rsidR="00D9029E" w14:paraId="133D733C" w14:textId="77777777">
        <w:tc>
          <w:tcPr>
            <w:tcW w:w="741" w:type="dxa"/>
            <w:vAlign w:val="center"/>
          </w:tcPr>
          <w:p w14:paraId="28C9CAB6" w14:textId="77777777" w:rsidR="00D9029E" w:rsidRDefault="00901EEF">
            <w:pPr>
              <w:rPr>
                <w:rFonts w:eastAsia="方正仿宋_GB2312"/>
              </w:rPr>
            </w:pPr>
            <w:r>
              <w:rPr>
                <w:rFonts w:eastAsia="方正仿宋_GB2312" w:hint="eastAsia"/>
              </w:rPr>
              <w:t>4</w:t>
            </w:r>
          </w:p>
        </w:tc>
        <w:tc>
          <w:tcPr>
            <w:tcW w:w="1110" w:type="dxa"/>
            <w:vAlign w:val="center"/>
          </w:tcPr>
          <w:p w14:paraId="4B1A7EEA" w14:textId="77777777" w:rsidR="00D9029E" w:rsidRDefault="00901EEF">
            <w:pPr>
              <w:rPr>
                <w:rFonts w:eastAsia="方正仿宋_GB2312"/>
              </w:rPr>
            </w:pPr>
            <w:r>
              <w:rPr>
                <w:rFonts w:eastAsia="方正仿宋_GB2312"/>
              </w:rPr>
              <w:t xml:space="preserve">5.1 </w:t>
            </w:r>
            <w:r>
              <w:rPr>
                <w:rFonts w:eastAsia="方正仿宋_GB2312"/>
              </w:rPr>
              <w:t>整地</w:t>
            </w:r>
          </w:p>
        </w:tc>
        <w:tc>
          <w:tcPr>
            <w:tcW w:w="3030" w:type="dxa"/>
            <w:vAlign w:val="center"/>
          </w:tcPr>
          <w:p w14:paraId="72F4E550" w14:textId="77777777" w:rsidR="00D9029E" w:rsidRDefault="00901EEF">
            <w:pPr>
              <w:rPr>
                <w:rFonts w:eastAsia="方正仿宋_GB2312"/>
              </w:rPr>
            </w:pPr>
            <w:r>
              <w:rPr>
                <w:rFonts w:eastAsia="方正仿宋_GB2312"/>
              </w:rPr>
              <w:t>底肥方案中</w:t>
            </w:r>
            <w:r>
              <w:rPr>
                <w:rFonts w:eastAsia="方正仿宋_GB2312" w:hint="eastAsia"/>
              </w:rPr>
              <w:t>“</w:t>
            </w:r>
            <w:r>
              <w:rPr>
                <w:rFonts w:eastAsia="方正仿宋_GB2312"/>
              </w:rPr>
              <w:t>或施用</w:t>
            </w:r>
            <w:r>
              <w:rPr>
                <w:rFonts w:eastAsia="方正仿宋_GB2312"/>
              </w:rPr>
              <w:t>18:18:18</w:t>
            </w:r>
            <w:r>
              <w:rPr>
                <w:rFonts w:eastAsia="方正仿宋_GB2312"/>
              </w:rPr>
              <w:t>复合肥</w:t>
            </w:r>
            <w:r>
              <w:rPr>
                <w:rFonts w:eastAsia="方正仿宋_GB2312"/>
              </w:rPr>
              <w:t>75</w:t>
            </w:r>
            <w:r>
              <w:rPr>
                <w:rFonts w:eastAsia="方正仿宋_GB2312"/>
              </w:rPr>
              <w:t>～</w:t>
            </w:r>
            <w:r>
              <w:rPr>
                <w:rFonts w:eastAsia="方正仿宋_GB2312"/>
              </w:rPr>
              <w:t>80 kg</w:t>
            </w:r>
            <w:r>
              <w:rPr>
                <w:rFonts w:eastAsia="方正仿宋_GB2312"/>
              </w:rPr>
              <w:t>施肥</w:t>
            </w:r>
            <w:r>
              <w:rPr>
                <w:rFonts w:eastAsia="方正仿宋_GB2312" w:hint="eastAsia"/>
              </w:rPr>
              <w:t>”</w:t>
            </w:r>
            <w:r>
              <w:rPr>
                <w:rFonts w:eastAsia="方正仿宋_GB2312"/>
              </w:rPr>
              <w:t>语句不通，</w:t>
            </w:r>
            <w:r>
              <w:rPr>
                <w:rFonts w:eastAsia="方正仿宋_GB2312" w:hint="eastAsia"/>
              </w:rPr>
              <w:t>“</w:t>
            </w:r>
            <w:r>
              <w:rPr>
                <w:rFonts w:eastAsia="方正仿宋_GB2312"/>
              </w:rPr>
              <w:t>施肥</w:t>
            </w:r>
            <w:r>
              <w:rPr>
                <w:rFonts w:eastAsia="方正仿宋_GB2312" w:hint="eastAsia"/>
              </w:rPr>
              <w:t>”</w:t>
            </w:r>
            <w:r>
              <w:rPr>
                <w:rFonts w:eastAsia="方正仿宋_GB2312"/>
              </w:rPr>
              <w:t>二字重复。</w:t>
            </w:r>
          </w:p>
        </w:tc>
        <w:tc>
          <w:tcPr>
            <w:tcW w:w="1190" w:type="dxa"/>
            <w:vAlign w:val="center"/>
          </w:tcPr>
          <w:p w14:paraId="48C3ED8C" w14:textId="77777777" w:rsidR="00D9029E" w:rsidRDefault="00901EEF">
            <w:pPr>
              <w:rPr>
                <w:rFonts w:eastAsia="方正仿宋_GB2312"/>
              </w:rPr>
            </w:pPr>
            <w:r>
              <w:rPr>
                <w:rFonts w:eastAsia="方正仿宋_GB2312"/>
              </w:rPr>
              <w:t>中科院西北高原生物研究所</w:t>
            </w:r>
          </w:p>
        </w:tc>
        <w:tc>
          <w:tcPr>
            <w:tcW w:w="2451" w:type="dxa"/>
            <w:vAlign w:val="center"/>
          </w:tcPr>
          <w:p w14:paraId="260827C5" w14:textId="77777777" w:rsidR="00D9029E" w:rsidRDefault="00901EEF">
            <w:pPr>
              <w:rPr>
                <w:rFonts w:eastAsia="方正仿宋_GB2312"/>
              </w:rPr>
            </w:pPr>
            <w:r>
              <w:rPr>
                <w:rFonts w:eastAsia="方正仿宋_GB2312" w:hint="eastAsia"/>
              </w:rPr>
              <w:t>采纳。</w:t>
            </w:r>
            <w:r>
              <w:rPr>
                <w:rFonts w:eastAsia="方正仿宋_GB2312"/>
              </w:rPr>
              <w:t>已修改为</w:t>
            </w:r>
            <w:r>
              <w:rPr>
                <w:rFonts w:eastAsia="方正仿宋_GB2312" w:hint="eastAsia"/>
              </w:rPr>
              <w:t>“</w:t>
            </w:r>
            <w:r>
              <w:rPr>
                <w:rFonts w:eastAsia="方正仿宋_GB2312"/>
              </w:rPr>
              <w:t>或施用</w:t>
            </w:r>
            <w:r>
              <w:rPr>
                <w:rFonts w:eastAsia="方正仿宋_GB2312"/>
              </w:rPr>
              <w:t>18:18:18</w:t>
            </w:r>
            <w:r>
              <w:rPr>
                <w:rFonts w:eastAsia="方正仿宋_GB2312"/>
              </w:rPr>
              <w:t>复合肥</w:t>
            </w:r>
            <w:r>
              <w:rPr>
                <w:rFonts w:eastAsia="方正仿宋_GB2312"/>
              </w:rPr>
              <w:t>75</w:t>
            </w:r>
            <w:r>
              <w:rPr>
                <w:rFonts w:eastAsia="方正仿宋_GB2312"/>
              </w:rPr>
              <w:t>～</w:t>
            </w:r>
            <w:r>
              <w:rPr>
                <w:rFonts w:eastAsia="方正仿宋_GB2312"/>
              </w:rPr>
              <w:t>80 kg</w:t>
            </w:r>
            <w:r>
              <w:rPr>
                <w:rFonts w:eastAsia="方正仿宋_GB2312"/>
              </w:rPr>
              <w:t>。</w:t>
            </w:r>
            <w:r>
              <w:rPr>
                <w:rFonts w:eastAsia="方正仿宋_GB2312" w:hint="eastAsia"/>
              </w:rPr>
              <w:t>”。</w:t>
            </w:r>
          </w:p>
        </w:tc>
      </w:tr>
      <w:tr w:rsidR="00D9029E" w14:paraId="1EC9DEE2" w14:textId="77777777">
        <w:tc>
          <w:tcPr>
            <w:tcW w:w="741" w:type="dxa"/>
            <w:vAlign w:val="center"/>
          </w:tcPr>
          <w:p w14:paraId="308D2C55" w14:textId="77777777" w:rsidR="00D9029E" w:rsidRDefault="00901EEF">
            <w:pPr>
              <w:rPr>
                <w:rFonts w:eastAsia="方正仿宋_GB2312"/>
              </w:rPr>
            </w:pPr>
            <w:r>
              <w:rPr>
                <w:rFonts w:eastAsia="方正仿宋_GB2312" w:hint="eastAsia"/>
              </w:rPr>
              <w:t>5</w:t>
            </w:r>
          </w:p>
        </w:tc>
        <w:tc>
          <w:tcPr>
            <w:tcW w:w="1110" w:type="dxa"/>
            <w:vAlign w:val="center"/>
          </w:tcPr>
          <w:p w14:paraId="28B354B2" w14:textId="77777777" w:rsidR="00D9029E" w:rsidRDefault="00901EEF">
            <w:pPr>
              <w:rPr>
                <w:rFonts w:eastAsia="方正仿宋_GB2312"/>
              </w:rPr>
            </w:pPr>
            <w:r>
              <w:rPr>
                <w:rFonts w:eastAsia="方正仿宋_GB2312"/>
              </w:rPr>
              <w:t xml:space="preserve">5.2 </w:t>
            </w:r>
            <w:proofErr w:type="gramStart"/>
            <w:r>
              <w:rPr>
                <w:rFonts w:eastAsia="方正仿宋_GB2312"/>
              </w:rPr>
              <w:t>芋种选择与切种</w:t>
            </w:r>
            <w:proofErr w:type="gramEnd"/>
          </w:p>
        </w:tc>
        <w:tc>
          <w:tcPr>
            <w:tcW w:w="3030" w:type="dxa"/>
            <w:vAlign w:val="center"/>
          </w:tcPr>
          <w:p w14:paraId="34AF2577" w14:textId="77777777" w:rsidR="00D9029E" w:rsidRDefault="00901EEF">
            <w:pPr>
              <w:rPr>
                <w:rFonts w:eastAsia="方正仿宋_GB2312"/>
              </w:rPr>
            </w:pPr>
            <w:r>
              <w:rPr>
                <w:rFonts w:eastAsia="方正仿宋_GB2312" w:hint="eastAsia"/>
              </w:rPr>
              <w:t>“</w:t>
            </w:r>
            <w:r>
              <w:rPr>
                <w:rFonts w:eastAsia="方正仿宋_GB2312"/>
              </w:rPr>
              <w:t>选</w:t>
            </w:r>
            <w:r>
              <w:rPr>
                <w:rFonts w:eastAsia="方正仿宋_GB2312"/>
              </w:rPr>
              <w:t>30</w:t>
            </w:r>
            <w:r>
              <w:rPr>
                <w:rFonts w:eastAsia="方正仿宋_GB2312"/>
              </w:rPr>
              <w:t>克以上无腐烂的块茎作种</w:t>
            </w:r>
            <w:r>
              <w:rPr>
                <w:rFonts w:eastAsia="方正仿宋_GB2312"/>
              </w:rPr>
              <w:t>”</w:t>
            </w:r>
            <w:r>
              <w:rPr>
                <w:rFonts w:eastAsia="方正仿宋_GB2312"/>
              </w:rPr>
              <w:t>与</w:t>
            </w:r>
            <w:r>
              <w:rPr>
                <w:rFonts w:eastAsia="方正仿宋_GB2312"/>
              </w:rPr>
              <w:t>“</w:t>
            </w:r>
            <w:r>
              <w:rPr>
                <w:rFonts w:eastAsia="方正仿宋_GB2312"/>
              </w:rPr>
              <w:t>种用块茎单重</w:t>
            </w:r>
            <w:r>
              <w:rPr>
                <w:rFonts w:eastAsia="方正仿宋_GB2312"/>
              </w:rPr>
              <w:t>35</w:t>
            </w:r>
            <w:r>
              <w:rPr>
                <w:rFonts w:eastAsia="方正仿宋_GB2312"/>
              </w:rPr>
              <w:t>～</w:t>
            </w:r>
            <w:r>
              <w:rPr>
                <w:rFonts w:eastAsia="方正仿宋_GB2312"/>
              </w:rPr>
              <w:t>50</w:t>
            </w:r>
            <w:r>
              <w:rPr>
                <w:rFonts w:eastAsia="方正仿宋_GB2312"/>
              </w:rPr>
              <w:t>克</w:t>
            </w:r>
            <w:r>
              <w:rPr>
                <w:rFonts w:eastAsia="方正仿宋_GB2312" w:hint="eastAsia"/>
              </w:rPr>
              <w:t>”</w:t>
            </w:r>
            <w:r>
              <w:rPr>
                <w:rFonts w:eastAsia="方正仿宋_GB2312"/>
              </w:rPr>
              <w:t>表述不一致，</w:t>
            </w:r>
            <w:r>
              <w:rPr>
                <w:rFonts w:eastAsia="方正仿宋_GB2312"/>
              </w:rPr>
              <w:t>30</w:t>
            </w:r>
            <w:r>
              <w:rPr>
                <w:rFonts w:eastAsia="方正仿宋_GB2312"/>
              </w:rPr>
              <w:t>～</w:t>
            </w:r>
            <w:r>
              <w:rPr>
                <w:rFonts w:eastAsia="方正仿宋_GB2312"/>
              </w:rPr>
              <w:t>35</w:t>
            </w:r>
            <w:r>
              <w:rPr>
                <w:rFonts w:eastAsia="方正仿宋_GB2312"/>
              </w:rPr>
              <w:t>克之间的块茎是否</w:t>
            </w:r>
            <w:proofErr w:type="gramStart"/>
            <w:r>
              <w:rPr>
                <w:rFonts w:eastAsia="方正仿宋_GB2312"/>
              </w:rPr>
              <w:t>可用未</w:t>
            </w:r>
            <w:proofErr w:type="gramEnd"/>
            <w:r>
              <w:rPr>
                <w:rFonts w:eastAsia="方正仿宋_GB2312"/>
              </w:rPr>
              <w:t>明确。</w:t>
            </w:r>
          </w:p>
        </w:tc>
        <w:tc>
          <w:tcPr>
            <w:tcW w:w="1190" w:type="dxa"/>
            <w:vAlign w:val="center"/>
          </w:tcPr>
          <w:p w14:paraId="4E18EB50" w14:textId="77777777" w:rsidR="00D9029E" w:rsidRDefault="00901EEF">
            <w:pPr>
              <w:rPr>
                <w:rFonts w:eastAsia="方正仿宋_GB2312"/>
              </w:rPr>
            </w:pPr>
            <w:r>
              <w:rPr>
                <w:rFonts w:eastAsia="方正仿宋_GB2312"/>
              </w:rPr>
              <w:t>中科院西北高原生物研究所</w:t>
            </w:r>
          </w:p>
        </w:tc>
        <w:tc>
          <w:tcPr>
            <w:tcW w:w="2451" w:type="dxa"/>
            <w:vAlign w:val="center"/>
          </w:tcPr>
          <w:p w14:paraId="7D525B91" w14:textId="77777777" w:rsidR="00D9029E" w:rsidRDefault="00901EEF">
            <w:pPr>
              <w:rPr>
                <w:rFonts w:eastAsia="方正仿宋_GB2312"/>
              </w:rPr>
            </w:pPr>
            <w:r>
              <w:rPr>
                <w:rFonts w:eastAsia="方正仿宋_GB2312" w:hint="eastAsia"/>
              </w:rPr>
              <w:t>采纳。</w:t>
            </w:r>
            <w:r>
              <w:rPr>
                <w:rFonts w:eastAsia="方正仿宋_GB2312"/>
              </w:rPr>
              <w:t>已将种芋选择标准统一为</w:t>
            </w:r>
            <w:r>
              <w:rPr>
                <w:rFonts w:eastAsia="方正仿宋_GB2312" w:hint="eastAsia"/>
              </w:rPr>
              <w:t>“</w:t>
            </w:r>
            <w:r>
              <w:rPr>
                <w:rFonts w:eastAsia="方正仿宋_GB2312"/>
              </w:rPr>
              <w:t>选</w:t>
            </w:r>
            <w:r>
              <w:rPr>
                <w:rFonts w:eastAsia="方正仿宋_GB2312"/>
              </w:rPr>
              <w:t>3</w:t>
            </w:r>
            <w:r>
              <w:rPr>
                <w:rFonts w:eastAsia="方正仿宋_GB2312" w:hint="eastAsia"/>
              </w:rPr>
              <w:t>5</w:t>
            </w:r>
            <w:r>
              <w:rPr>
                <w:rFonts w:eastAsia="方正仿宋_GB2312"/>
              </w:rPr>
              <w:t xml:space="preserve"> g</w:t>
            </w:r>
            <w:r>
              <w:rPr>
                <w:rFonts w:eastAsia="方正仿宋_GB2312"/>
              </w:rPr>
              <w:t>以上无腐烂的块茎作种，大块茎可切块播种，每块保留</w:t>
            </w:r>
            <w:r>
              <w:rPr>
                <w:rFonts w:eastAsia="方正仿宋_GB2312"/>
              </w:rPr>
              <w:t>2</w:t>
            </w:r>
            <w:r>
              <w:rPr>
                <w:rFonts w:eastAsia="方正仿宋_GB2312"/>
              </w:rPr>
              <w:t>～</w:t>
            </w:r>
            <w:r>
              <w:rPr>
                <w:rFonts w:eastAsia="方正仿宋_GB2312"/>
              </w:rPr>
              <w:t>3</w:t>
            </w:r>
            <w:r>
              <w:rPr>
                <w:rFonts w:eastAsia="方正仿宋_GB2312"/>
              </w:rPr>
              <w:t>个芽眼，种用块茎单重</w:t>
            </w:r>
            <w:r>
              <w:rPr>
                <w:rFonts w:eastAsia="方正仿宋_GB2312"/>
              </w:rPr>
              <w:t>3</w:t>
            </w:r>
            <w:r>
              <w:rPr>
                <w:rFonts w:eastAsia="方正仿宋_GB2312" w:hint="eastAsia"/>
              </w:rPr>
              <w:t>5</w:t>
            </w:r>
            <w:r>
              <w:rPr>
                <w:rFonts w:eastAsia="方正仿宋_GB2312"/>
              </w:rPr>
              <w:t>～</w:t>
            </w:r>
            <w:r>
              <w:rPr>
                <w:rFonts w:eastAsia="方正仿宋_GB2312"/>
              </w:rPr>
              <w:t>50 g</w:t>
            </w:r>
            <w:r>
              <w:rPr>
                <w:rFonts w:eastAsia="方正仿宋_GB2312"/>
              </w:rPr>
              <w:t>。</w:t>
            </w:r>
            <w:r>
              <w:rPr>
                <w:rFonts w:eastAsia="方正仿宋_GB2312" w:hint="eastAsia"/>
              </w:rPr>
              <w:t>”。</w:t>
            </w:r>
          </w:p>
          <w:p w14:paraId="5EC4D662" w14:textId="77777777" w:rsidR="00D9029E" w:rsidRDefault="00D9029E">
            <w:pPr>
              <w:rPr>
                <w:rFonts w:eastAsia="方正仿宋_GB2312"/>
              </w:rPr>
            </w:pPr>
          </w:p>
        </w:tc>
      </w:tr>
      <w:tr w:rsidR="00D9029E" w14:paraId="05B3CC1F" w14:textId="77777777">
        <w:tc>
          <w:tcPr>
            <w:tcW w:w="741" w:type="dxa"/>
            <w:vAlign w:val="center"/>
          </w:tcPr>
          <w:p w14:paraId="11AA956F" w14:textId="77777777" w:rsidR="00D9029E" w:rsidRDefault="00901EEF">
            <w:pPr>
              <w:rPr>
                <w:rFonts w:eastAsia="方正仿宋_GB2312"/>
              </w:rPr>
            </w:pPr>
            <w:r>
              <w:rPr>
                <w:rFonts w:eastAsia="方正仿宋_GB2312" w:hint="eastAsia"/>
              </w:rPr>
              <w:t>6</w:t>
            </w:r>
          </w:p>
        </w:tc>
        <w:tc>
          <w:tcPr>
            <w:tcW w:w="1110" w:type="dxa"/>
            <w:vAlign w:val="center"/>
          </w:tcPr>
          <w:p w14:paraId="3D47B0FB" w14:textId="77777777" w:rsidR="00D9029E" w:rsidRDefault="00901EEF">
            <w:pPr>
              <w:rPr>
                <w:rFonts w:eastAsia="方正仿宋_GB2312"/>
              </w:rPr>
            </w:pPr>
            <w:r>
              <w:rPr>
                <w:rFonts w:eastAsia="方正仿宋_GB2312"/>
              </w:rPr>
              <w:t xml:space="preserve">5.2 </w:t>
            </w:r>
            <w:proofErr w:type="gramStart"/>
            <w:r>
              <w:rPr>
                <w:rFonts w:eastAsia="方正仿宋_GB2312"/>
              </w:rPr>
              <w:t>芋种选择与切种</w:t>
            </w:r>
            <w:proofErr w:type="gramEnd"/>
          </w:p>
        </w:tc>
        <w:tc>
          <w:tcPr>
            <w:tcW w:w="3030" w:type="dxa"/>
            <w:vAlign w:val="center"/>
          </w:tcPr>
          <w:p w14:paraId="7236C278" w14:textId="77777777" w:rsidR="00D9029E" w:rsidRDefault="00901EEF">
            <w:pPr>
              <w:rPr>
                <w:rFonts w:eastAsia="方正仿宋_GB2312"/>
              </w:rPr>
            </w:pPr>
            <w:r>
              <w:rPr>
                <w:rFonts w:eastAsia="方正仿宋_GB2312"/>
              </w:rPr>
              <w:t>大块茎切块播种后，切块伤口处理方式未作规定。</w:t>
            </w:r>
          </w:p>
        </w:tc>
        <w:tc>
          <w:tcPr>
            <w:tcW w:w="1190" w:type="dxa"/>
            <w:vAlign w:val="center"/>
          </w:tcPr>
          <w:p w14:paraId="7E3FE19A" w14:textId="77777777" w:rsidR="00D9029E" w:rsidRDefault="00901EEF">
            <w:pPr>
              <w:rPr>
                <w:rFonts w:eastAsia="方正仿宋_GB2312"/>
              </w:rPr>
            </w:pPr>
            <w:r>
              <w:rPr>
                <w:rFonts w:eastAsia="方正仿宋_GB2312" w:hint="eastAsia"/>
              </w:rPr>
              <w:t>青海师范大学</w:t>
            </w:r>
          </w:p>
        </w:tc>
        <w:tc>
          <w:tcPr>
            <w:tcW w:w="2451" w:type="dxa"/>
            <w:vAlign w:val="center"/>
          </w:tcPr>
          <w:p w14:paraId="0E026B8A" w14:textId="77777777" w:rsidR="00D9029E" w:rsidRDefault="00901EEF">
            <w:pPr>
              <w:rPr>
                <w:rFonts w:eastAsia="方正仿宋_GB2312"/>
              </w:rPr>
            </w:pPr>
            <w:r>
              <w:rPr>
                <w:rFonts w:eastAsia="方正仿宋_GB2312" w:hint="eastAsia"/>
              </w:rPr>
              <w:t>采纳。</w:t>
            </w:r>
            <w:r>
              <w:rPr>
                <w:rFonts w:eastAsia="方正仿宋_GB2312"/>
              </w:rPr>
              <w:t>已在</w:t>
            </w:r>
            <w:r>
              <w:rPr>
                <w:rFonts w:eastAsia="方正仿宋_GB2312"/>
              </w:rPr>
              <w:t>5.2</w:t>
            </w:r>
            <w:r>
              <w:rPr>
                <w:rFonts w:eastAsia="方正仿宋_GB2312"/>
              </w:rPr>
              <w:t>中补充</w:t>
            </w:r>
            <w:r>
              <w:rPr>
                <w:rFonts w:eastAsia="方正仿宋_GB2312" w:hint="eastAsia"/>
              </w:rPr>
              <w:t>“</w:t>
            </w:r>
            <w:r>
              <w:rPr>
                <w:rFonts w:eastAsia="方正仿宋_GB2312"/>
              </w:rPr>
              <w:t>切块后应晾干伤口并消毒处理，以防烂种</w:t>
            </w:r>
            <w:r>
              <w:rPr>
                <w:rFonts w:eastAsia="方正仿宋_GB2312" w:hint="eastAsia"/>
              </w:rPr>
              <w:t>”</w:t>
            </w:r>
            <w:r>
              <w:rPr>
                <w:rFonts w:eastAsia="方正仿宋_GB2312"/>
              </w:rPr>
              <w:t>。</w:t>
            </w:r>
          </w:p>
        </w:tc>
      </w:tr>
      <w:tr w:rsidR="00D9029E" w14:paraId="6D3F1C2C" w14:textId="77777777">
        <w:tc>
          <w:tcPr>
            <w:tcW w:w="741" w:type="dxa"/>
            <w:vAlign w:val="center"/>
          </w:tcPr>
          <w:p w14:paraId="0CF2DDB0" w14:textId="77777777" w:rsidR="00D9029E" w:rsidRDefault="00901EEF">
            <w:pPr>
              <w:rPr>
                <w:rFonts w:eastAsia="方正仿宋_GB2312"/>
              </w:rPr>
            </w:pPr>
            <w:r>
              <w:rPr>
                <w:rFonts w:eastAsia="方正仿宋_GB2312" w:hint="eastAsia"/>
              </w:rPr>
              <w:t>7</w:t>
            </w:r>
          </w:p>
        </w:tc>
        <w:tc>
          <w:tcPr>
            <w:tcW w:w="1110" w:type="dxa"/>
            <w:vAlign w:val="center"/>
          </w:tcPr>
          <w:p w14:paraId="43560C84" w14:textId="77777777" w:rsidR="00D9029E" w:rsidRDefault="00901EEF">
            <w:pPr>
              <w:rPr>
                <w:rFonts w:eastAsia="方正仿宋_GB2312"/>
              </w:rPr>
            </w:pPr>
            <w:r>
              <w:rPr>
                <w:rFonts w:eastAsia="方正仿宋_GB2312"/>
              </w:rPr>
              <w:t xml:space="preserve">7.2 </w:t>
            </w:r>
            <w:r>
              <w:rPr>
                <w:rFonts w:eastAsia="方正仿宋_GB2312"/>
              </w:rPr>
              <w:t>水肥管理</w:t>
            </w:r>
          </w:p>
        </w:tc>
        <w:tc>
          <w:tcPr>
            <w:tcW w:w="3030" w:type="dxa"/>
            <w:vAlign w:val="center"/>
          </w:tcPr>
          <w:p w14:paraId="258A5DC9" w14:textId="77777777" w:rsidR="00D9029E" w:rsidRDefault="00901EEF">
            <w:pPr>
              <w:rPr>
                <w:rFonts w:eastAsia="方正仿宋_GB2312"/>
              </w:rPr>
            </w:pPr>
            <w:r>
              <w:rPr>
                <w:rFonts w:eastAsia="方正仿宋_GB2312" w:hint="eastAsia"/>
              </w:rPr>
              <w:t>“</w:t>
            </w:r>
            <w:r>
              <w:rPr>
                <w:rFonts w:eastAsia="方正仿宋_GB2312"/>
              </w:rPr>
              <w:t>苗期追三元复合肥</w:t>
            </w:r>
            <w:r>
              <w:rPr>
                <w:rFonts w:eastAsia="方正仿宋_GB2312"/>
              </w:rPr>
              <w:t>20</w:t>
            </w:r>
            <w:r>
              <w:rPr>
                <w:rFonts w:eastAsia="方正仿宋_GB2312"/>
              </w:rPr>
              <w:t>～</w:t>
            </w:r>
            <w:r>
              <w:rPr>
                <w:rFonts w:eastAsia="方正仿宋_GB2312"/>
              </w:rPr>
              <w:t>30</w:t>
            </w:r>
            <w:r>
              <w:rPr>
                <w:rFonts w:eastAsia="方正仿宋_GB2312"/>
              </w:rPr>
              <w:t>斤</w:t>
            </w:r>
            <w:r>
              <w:rPr>
                <w:rFonts w:eastAsia="方正仿宋_GB2312"/>
              </w:rPr>
              <w:t>/</w:t>
            </w:r>
            <w:r>
              <w:rPr>
                <w:rFonts w:eastAsia="方正仿宋_GB2312"/>
              </w:rPr>
              <w:t>亩</w:t>
            </w:r>
            <w:r>
              <w:rPr>
                <w:rFonts w:eastAsia="方正仿宋_GB2312" w:hint="eastAsia"/>
              </w:rPr>
              <w:t>”</w:t>
            </w:r>
            <w:r>
              <w:rPr>
                <w:rFonts w:eastAsia="方正仿宋_GB2312"/>
              </w:rPr>
              <w:t>计量单位使用</w:t>
            </w:r>
            <w:r>
              <w:rPr>
                <w:rFonts w:eastAsia="方正仿宋_GB2312" w:hint="eastAsia"/>
              </w:rPr>
              <w:t>“千克</w:t>
            </w:r>
            <w:r>
              <w:rPr>
                <w:rFonts w:eastAsia="方正仿宋_GB2312"/>
              </w:rPr>
              <w:t>/</w:t>
            </w:r>
            <w:r>
              <w:rPr>
                <w:rFonts w:eastAsia="方正仿宋_GB2312"/>
              </w:rPr>
              <w:t>亩</w:t>
            </w:r>
            <w:r>
              <w:rPr>
                <w:rFonts w:eastAsia="方正仿宋_GB2312" w:hint="eastAsia"/>
              </w:rPr>
              <w:t>”</w:t>
            </w:r>
            <w:r>
              <w:rPr>
                <w:rFonts w:eastAsia="方正仿宋_GB2312"/>
              </w:rPr>
              <w:t>，与全文</w:t>
            </w:r>
            <w:r>
              <w:rPr>
                <w:rFonts w:eastAsia="方正仿宋_GB2312" w:hint="eastAsia"/>
              </w:rPr>
              <w:t>“</w:t>
            </w:r>
            <w:r>
              <w:rPr>
                <w:rFonts w:eastAsia="方正仿宋_GB2312"/>
              </w:rPr>
              <w:t>kg/667m²</w:t>
            </w:r>
            <w:r>
              <w:rPr>
                <w:rFonts w:eastAsia="方正仿宋_GB2312" w:hint="eastAsia"/>
              </w:rPr>
              <w:t>”</w:t>
            </w:r>
            <w:r>
              <w:rPr>
                <w:rFonts w:eastAsia="方正仿宋_GB2312"/>
              </w:rPr>
              <w:t>不一致。</w:t>
            </w:r>
          </w:p>
        </w:tc>
        <w:tc>
          <w:tcPr>
            <w:tcW w:w="1190" w:type="dxa"/>
            <w:vAlign w:val="center"/>
          </w:tcPr>
          <w:p w14:paraId="334C14B5" w14:textId="77777777" w:rsidR="00D9029E" w:rsidRDefault="00901EEF">
            <w:pPr>
              <w:rPr>
                <w:rFonts w:eastAsia="方正仿宋_GB2312"/>
              </w:rPr>
            </w:pPr>
            <w:r>
              <w:rPr>
                <w:rFonts w:eastAsia="方正仿宋_GB2312" w:hint="eastAsia"/>
              </w:rPr>
              <w:t>青海师范大学</w:t>
            </w:r>
          </w:p>
        </w:tc>
        <w:tc>
          <w:tcPr>
            <w:tcW w:w="2451" w:type="dxa"/>
            <w:vAlign w:val="center"/>
          </w:tcPr>
          <w:p w14:paraId="425A71F6" w14:textId="77777777" w:rsidR="00D9029E" w:rsidRDefault="00901EEF">
            <w:pPr>
              <w:rPr>
                <w:rFonts w:eastAsia="方正仿宋_GB2312"/>
              </w:rPr>
            </w:pPr>
            <w:r>
              <w:rPr>
                <w:rFonts w:eastAsia="方正仿宋_GB2312" w:hint="eastAsia"/>
              </w:rPr>
              <w:t>采纳。</w:t>
            </w:r>
            <w:r>
              <w:rPr>
                <w:rFonts w:eastAsia="方正仿宋_GB2312"/>
              </w:rPr>
              <w:t>已将</w:t>
            </w:r>
            <w:r>
              <w:rPr>
                <w:rFonts w:eastAsia="方正仿宋_GB2312" w:hint="eastAsia"/>
              </w:rPr>
              <w:t>“千克</w:t>
            </w:r>
            <w:r>
              <w:rPr>
                <w:rFonts w:eastAsia="方正仿宋_GB2312"/>
              </w:rPr>
              <w:t>/</w:t>
            </w:r>
            <w:r>
              <w:rPr>
                <w:rFonts w:eastAsia="方正仿宋_GB2312"/>
              </w:rPr>
              <w:t>亩</w:t>
            </w:r>
            <w:r>
              <w:rPr>
                <w:rFonts w:eastAsia="方正仿宋_GB2312" w:hint="eastAsia"/>
              </w:rPr>
              <w:t>”</w:t>
            </w:r>
            <w:r>
              <w:rPr>
                <w:rFonts w:eastAsia="方正仿宋_GB2312"/>
              </w:rPr>
              <w:t>修改为</w:t>
            </w:r>
            <w:r>
              <w:rPr>
                <w:rFonts w:eastAsia="方正仿宋_GB2312" w:hint="eastAsia"/>
              </w:rPr>
              <w:t>“</w:t>
            </w:r>
            <w:r>
              <w:rPr>
                <w:rFonts w:eastAsia="方正仿宋_GB2312"/>
              </w:rPr>
              <w:t>kg/667m²</w:t>
            </w:r>
            <w:r>
              <w:rPr>
                <w:rFonts w:eastAsia="方正仿宋_GB2312" w:hint="eastAsia"/>
              </w:rPr>
              <w:t>”</w:t>
            </w:r>
            <w:r>
              <w:rPr>
                <w:rFonts w:eastAsia="方正仿宋_GB2312"/>
              </w:rPr>
              <w:t>，统一计量单位。</w:t>
            </w:r>
          </w:p>
        </w:tc>
      </w:tr>
      <w:tr w:rsidR="00D9029E" w14:paraId="56E1FDC2" w14:textId="77777777">
        <w:tc>
          <w:tcPr>
            <w:tcW w:w="741" w:type="dxa"/>
            <w:vAlign w:val="center"/>
          </w:tcPr>
          <w:p w14:paraId="15AC9096" w14:textId="77777777" w:rsidR="00D9029E" w:rsidRDefault="00901EEF">
            <w:pPr>
              <w:rPr>
                <w:rFonts w:eastAsia="方正仿宋_GB2312"/>
              </w:rPr>
            </w:pPr>
            <w:r>
              <w:rPr>
                <w:rFonts w:eastAsia="方正仿宋_GB2312" w:hint="eastAsia"/>
              </w:rPr>
              <w:t>8</w:t>
            </w:r>
          </w:p>
        </w:tc>
        <w:tc>
          <w:tcPr>
            <w:tcW w:w="1110" w:type="dxa"/>
            <w:vAlign w:val="center"/>
          </w:tcPr>
          <w:p w14:paraId="7CA73893" w14:textId="77777777" w:rsidR="00D9029E" w:rsidRDefault="00901EEF">
            <w:pPr>
              <w:rPr>
                <w:rFonts w:eastAsia="方正仿宋_GB2312"/>
              </w:rPr>
            </w:pPr>
            <w:r>
              <w:rPr>
                <w:rFonts w:eastAsia="方正仿宋_GB2312"/>
              </w:rPr>
              <w:t xml:space="preserve">8 </w:t>
            </w:r>
            <w:r>
              <w:rPr>
                <w:rFonts w:eastAsia="方正仿宋_GB2312"/>
              </w:rPr>
              <w:t>收获</w:t>
            </w:r>
          </w:p>
        </w:tc>
        <w:tc>
          <w:tcPr>
            <w:tcW w:w="3030" w:type="dxa"/>
            <w:vAlign w:val="center"/>
          </w:tcPr>
          <w:p w14:paraId="54C83816" w14:textId="77777777" w:rsidR="00D9029E" w:rsidRDefault="00901EEF">
            <w:pPr>
              <w:rPr>
                <w:rFonts w:eastAsia="方正仿宋_GB2312"/>
              </w:rPr>
            </w:pPr>
            <w:r>
              <w:rPr>
                <w:rFonts w:eastAsia="方正仿宋_GB2312"/>
              </w:rPr>
              <w:t>包装标签内容</w:t>
            </w:r>
            <w:r>
              <w:rPr>
                <w:rFonts w:eastAsia="方正仿宋_GB2312" w:hint="eastAsia"/>
              </w:rPr>
              <w:t>“</w:t>
            </w:r>
            <w:r>
              <w:rPr>
                <w:rFonts w:eastAsia="方正仿宋_GB2312"/>
              </w:rPr>
              <w:t>标明品种名称、数量、良种级别、产地和检验</w:t>
            </w:r>
            <w:r>
              <w:rPr>
                <w:rFonts w:eastAsia="方正仿宋_GB2312"/>
              </w:rPr>
              <w:lastRenderedPageBreak/>
              <w:t>签证的内外标签</w:t>
            </w:r>
            <w:r>
              <w:rPr>
                <w:rFonts w:eastAsia="方正仿宋_GB2312" w:hint="eastAsia"/>
              </w:rPr>
              <w:t>”</w:t>
            </w:r>
            <w:r>
              <w:rPr>
                <w:rFonts w:eastAsia="方正仿宋_GB2312"/>
              </w:rPr>
              <w:t>表述冗长，且</w:t>
            </w:r>
            <w:r>
              <w:rPr>
                <w:rFonts w:eastAsia="方正仿宋_GB2312" w:hint="eastAsia"/>
              </w:rPr>
              <w:t>“</w:t>
            </w:r>
            <w:r>
              <w:rPr>
                <w:rFonts w:eastAsia="方正仿宋_GB2312"/>
              </w:rPr>
              <w:t>检验签证的内外标签</w:t>
            </w:r>
            <w:r>
              <w:rPr>
                <w:rFonts w:eastAsia="方正仿宋_GB2312" w:hint="eastAsia"/>
              </w:rPr>
              <w:t>”</w:t>
            </w:r>
            <w:r>
              <w:rPr>
                <w:rFonts w:eastAsia="方正仿宋_GB2312"/>
              </w:rPr>
              <w:t>语义不清。</w:t>
            </w:r>
          </w:p>
        </w:tc>
        <w:tc>
          <w:tcPr>
            <w:tcW w:w="1190" w:type="dxa"/>
            <w:vAlign w:val="center"/>
          </w:tcPr>
          <w:p w14:paraId="0F6F53E3" w14:textId="77777777" w:rsidR="00D9029E" w:rsidRDefault="00901EEF">
            <w:pPr>
              <w:rPr>
                <w:rFonts w:eastAsia="方正仿宋_GB2312"/>
              </w:rPr>
            </w:pPr>
            <w:r>
              <w:rPr>
                <w:rFonts w:eastAsia="方正仿宋_GB2312" w:hint="eastAsia"/>
              </w:rPr>
              <w:lastRenderedPageBreak/>
              <w:t>青海民族大学</w:t>
            </w:r>
          </w:p>
        </w:tc>
        <w:tc>
          <w:tcPr>
            <w:tcW w:w="2451" w:type="dxa"/>
            <w:vAlign w:val="center"/>
          </w:tcPr>
          <w:p w14:paraId="411160AB" w14:textId="77777777" w:rsidR="00D9029E" w:rsidRDefault="00901EEF">
            <w:pPr>
              <w:rPr>
                <w:rFonts w:eastAsia="方正仿宋_GB2312"/>
              </w:rPr>
            </w:pPr>
            <w:r>
              <w:rPr>
                <w:rFonts w:eastAsia="方正仿宋_GB2312" w:hint="eastAsia"/>
              </w:rPr>
              <w:t>采纳。</w:t>
            </w:r>
            <w:r>
              <w:rPr>
                <w:rFonts w:eastAsia="方正仿宋_GB2312"/>
              </w:rPr>
              <w:t>已修改为</w:t>
            </w:r>
            <w:r>
              <w:rPr>
                <w:rFonts w:eastAsia="方正仿宋_GB2312" w:hint="eastAsia"/>
              </w:rPr>
              <w:t>“</w:t>
            </w:r>
            <w:r>
              <w:rPr>
                <w:rFonts w:eastAsia="方正仿宋_GB2312"/>
              </w:rPr>
              <w:t>标明品种名称、数量、良种级别、</w:t>
            </w:r>
            <w:r>
              <w:rPr>
                <w:rFonts w:eastAsia="方正仿宋_GB2312"/>
              </w:rPr>
              <w:lastRenderedPageBreak/>
              <w:t>产地和检验结果等信息</w:t>
            </w:r>
            <w:r>
              <w:rPr>
                <w:rFonts w:eastAsia="方正仿宋_GB2312" w:hint="eastAsia"/>
              </w:rPr>
              <w:t>”</w:t>
            </w:r>
            <w:r>
              <w:rPr>
                <w:rFonts w:eastAsia="方正仿宋_GB2312"/>
              </w:rPr>
              <w:t>。</w:t>
            </w:r>
          </w:p>
        </w:tc>
      </w:tr>
      <w:tr w:rsidR="00D9029E" w14:paraId="7F06C78A" w14:textId="77777777">
        <w:tc>
          <w:tcPr>
            <w:tcW w:w="741" w:type="dxa"/>
            <w:vAlign w:val="center"/>
          </w:tcPr>
          <w:p w14:paraId="5112B9F0" w14:textId="77777777" w:rsidR="00D9029E" w:rsidRDefault="00901EEF">
            <w:pPr>
              <w:rPr>
                <w:rFonts w:eastAsia="方正仿宋_GB2312"/>
              </w:rPr>
            </w:pPr>
            <w:r>
              <w:rPr>
                <w:rFonts w:eastAsia="方正仿宋_GB2312" w:hint="eastAsia"/>
              </w:rPr>
              <w:lastRenderedPageBreak/>
              <w:t>9</w:t>
            </w:r>
          </w:p>
        </w:tc>
        <w:tc>
          <w:tcPr>
            <w:tcW w:w="1110" w:type="dxa"/>
            <w:vAlign w:val="center"/>
          </w:tcPr>
          <w:p w14:paraId="7C9D4A0A" w14:textId="77777777" w:rsidR="00D9029E" w:rsidRDefault="00901EEF">
            <w:pPr>
              <w:rPr>
                <w:rFonts w:eastAsia="方正仿宋_GB2312"/>
              </w:rPr>
            </w:pPr>
            <w:r>
              <w:rPr>
                <w:rFonts w:eastAsia="方正仿宋_GB2312"/>
              </w:rPr>
              <w:t xml:space="preserve">10.1 </w:t>
            </w:r>
            <w:r>
              <w:rPr>
                <w:rFonts w:eastAsia="方正仿宋_GB2312"/>
              </w:rPr>
              <w:t>良种大小分级</w:t>
            </w:r>
          </w:p>
        </w:tc>
        <w:tc>
          <w:tcPr>
            <w:tcW w:w="3030" w:type="dxa"/>
            <w:vAlign w:val="center"/>
          </w:tcPr>
          <w:p w14:paraId="378476E8" w14:textId="77777777" w:rsidR="00D9029E" w:rsidRDefault="00901EEF">
            <w:pPr>
              <w:rPr>
                <w:rFonts w:eastAsia="方正仿宋_GB2312"/>
              </w:rPr>
            </w:pPr>
            <w:r>
              <w:rPr>
                <w:rFonts w:eastAsia="方正仿宋_GB2312"/>
              </w:rPr>
              <w:t>分级区间</w:t>
            </w:r>
            <w:r>
              <w:rPr>
                <w:rFonts w:eastAsia="方正仿宋_GB2312" w:hint="eastAsia"/>
              </w:rPr>
              <w:t>“</w:t>
            </w:r>
            <w:r>
              <w:rPr>
                <w:rFonts w:eastAsia="方正仿宋_GB2312"/>
              </w:rPr>
              <w:t>30 g</w:t>
            </w:r>
            <w:r>
              <w:rPr>
                <w:rFonts w:eastAsia="方正仿宋_GB2312"/>
              </w:rPr>
              <w:t>以；</w:t>
            </w:r>
            <w:r>
              <w:rPr>
                <w:rFonts w:eastAsia="方正仿宋_GB2312"/>
              </w:rPr>
              <w:t>31</w:t>
            </w:r>
            <w:r>
              <w:rPr>
                <w:rFonts w:eastAsia="方正仿宋_GB2312"/>
              </w:rPr>
              <w:t>～</w:t>
            </w:r>
            <w:r>
              <w:rPr>
                <w:rFonts w:eastAsia="方正仿宋_GB2312"/>
              </w:rPr>
              <w:t>50 g</w:t>
            </w:r>
            <w:r>
              <w:rPr>
                <w:rFonts w:eastAsia="方正仿宋_GB2312"/>
              </w:rPr>
              <w:t>；</w:t>
            </w:r>
            <w:r>
              <w:rPr>
                <w:rFonts w:eastAsia="方正仿宋_GB2312"/>
              </w:rPr>
              <w:t>51</w:t>
            </w:r>
            <w:r>
              <w:rPr>
                <w:rFonts w:eastAsia="方正仿宋_GB2312"/>
              </w:rPr>
              <w:t>～</w:t>
            </w:r>
            <w:r>
              <w:rPr>
                <w:rFonts w:eastAsia="方正仿宋_GB2312"/>
              </w:rPr>
              <w:t>100 g</w:t>
            </w:r>
            <w:r>
              <w:rPr>
                <w:rFonts w:eastAsia="方正仿宋_GB2312"/>
              </w:rPr>
              <w:t>；</w:t>
            </w:r>
            <w:r>
              <w:rPr>
                <w:rFonts w:eastAsia="方正仿宋_GB2312"/>
              </w:rPr>
              <w:t>101</w:t>
            </w:r>
            <w:r>
              <w:rPr>
                <w:rFonts w:eastAsia="方正仿宋_GB2312"/>
              </w:rPr>
              <w:t>～</w:t>
            </w:r>
            <w:r>
              <w:rPr>
                <w:rFonts w:eastAsia="方正仿宋_GB2312"/>
              </w:rPr>
              <w:t>150 g</w:t>
            </w:r>
            <w:r>
              <w:rPr>
                <w:rFonts w:eastAsia="方正仿宋_GB2312"/>
              </w:rPr>
              <w:t>；</w:t>
            </w:r>
            <w:r>
              <w:rPr>
                <w:rFonts w:eastAsia="方正仿宋_GB2312"/>
              </w:rPr>
              <w:t>150 g</w:t>
            </w:r>
            <w:r>
              <w:rPr>
                <w:rFonts w:eastAsia="方正仿宋_GB2312"/>
              </w:rPr>
              <w:t>以</w:t>
            </w:r>
            <w:r>
              <w:rPr>
                <w:rFonts w:eastAsia="方正仿宋_GB2312" w:hint="eastAsia"/>
              </w:rPr>
              <w:t>”</w:t>
            </w:r>
            <w:r>
              <w:rPr>
                <w:rFonts w:eastAsia="方正仿宋_GB2312"/>
              </w:rPr>
              <w:t>存在断档（</w:t>
            </w:r>
            <w:r>
              <w:rPr>
                <w:rFonts w:eastAsia="方正仿宋_GB2312"/>
              </w:rPr>
              <w:t>30</w:t>
            </w:r>
            <w:r>
              <w:rPr>
                <w:rFonts w:eastAsia="方正仿宋_GB2312"/>
              </w:rPr>
              <w:t>与</w:t>
            </w:r>
            <w:r>
              <w:rPr>
                <w:rFonts w:eastAsia="方正仿宋_GB2312"/>
              </w:rPr>
              <w:t>31</w:t>
            </w:r>
            <w:r>
              <w:rPr>
                <w:rFonts w:eastAsia="方正仿宋_GB2312"/>
              </w:rPr>
              <w:t>、</w:t>
            </w:r>
            <w:r>
              <w:rPr>
                <w:rFonts w:eastAsia="方正仿宋_GB2312"/>
              </w:rPr>
              <w:t>50</w:t>
            </w:r>
            <w:r>
              <w:rPr>
                <w:rFonts w:eastAsia="方正仿宋_GB2312"/>
              </w:rPr>
              <w:t>与</w:t>
            </w:r>
            <w:r>
              <w:rPr>
                <w:rFonts w:eastAsia="方正仿宋_GB2312"/>
              </w:rPr>
              <w:t>51</w:t>
            </w:r>
            <w:r>
              <w:rPr>
                <w:rFonts w:eastAsia="方正仿宋_GB2312"/>
              </w:rPr>
              <w:t>、</w:t>
            </w:r>
            <w:r>
              <w:rPr>
                <w:rFonts w:eastAsia="方正仿宋_GB2312"/>
              </w:rPr>
              <w:t>100</w:t>
            </w:r>
            <w:r>
              <w:rPr>
                <w:rFonts w:eastAsia="方正仿宋_GB2312"/>
              </w:rPr>
              <w:t>与</w:t>
            </w:r>
            <w:r>
              <w:rPr>
                <w:rFonts w:eastAsia="方正仿宋_GB2312"/>
              </w:rPr>
              <w:t>101</w:t>
            </w:r>
            <w:r>
              <w:rPr>
                <w:rFonts w:eastAsia="方正仿宋_GB2312"/>
              </w:rPr>
              <w:t>、</w:t>
            </w:r>
            <w:r>
              <w:rPr>
                <w:rFonts w:eastAsia="方正仿宋_GB2312"/>
              </w:rPr>
              <w:t>150</w:t>
            </w:r>
            <w:r>
              <w:rPr>
                <w:rFonts w:eastAsia="方正仿宋_GB2312"/>
              </w:rPr>
              <w:t>与</w:t>
            </w:r>
            <w:r>
              <w:rPr>
                <w:rFonts w:eastAsia="方正仿宋_GB2312"/>
              </w:rPr>
              <w:t>150</w:t>
            </w:r>
            <w:r>
              <w:rPr>
                <w:rFonts w:eastAsia="方正仿宋_GB2312"/>
              </w:rPr>
              <w:t>以上之间不连续），且</w:t>
            </w:r>
            <w:r>
              <w:rPr>
                <w:rFonts w:eastAsia="方正仿宋_GB2312" w:hint="eastAsia"/>
              </w:rPr>
              <w:t>“</w:t>
            </w:r>
            <w:r>
              <w:rPr>
                <w:rFonts w:eastAsia="方正仿宋_GB2312"/>
              </w:rPr>
              <w:t>30 g</w:t>
            </w:r>
            <w:r>
              <w:rPr>
                <w:rFonts w:eastAsia="方正仿宋_GB2312"/>
              </w:rPr>
              <w:t>以</w:t>
            </w:r>
            <w:r>
              <w:rPr>
                <w:rFonts w:eastAsia="方正仿宋_GB2312" w:hint="eastAsia"/>
              </w:rPr>
              <w:t>”“</w:t>
            </w:r>
            <w:r>
              <w:rPr>
                <w:rFonts w:eastAsia="方正仿宋_GB2312"/>
              </w:rPr>
              <w:t>150 g</w:t>
            </w:r>
            <w:r>
              <w:rPr>
                <w:rFonts w:eastAsia="方正仿宋_GB2312"/>
              </w:rPr>
              <w:t>以</w:t>
            </w:r>
            <w:r>
              <w:rPr>
                <w:rFonts w:eastAsia="方正仿宋_GB2312" w:hint="eastAsia"/>
              </w:rPr>
              <w:t>”</w:t>
            </w:r>
            <w:r>
              <w:rPr>
                <w:rFonts w:eastAsia="方正仿宋_GB2312"/>
              </w:rPr>
              <w:t>表述不完整。</w:t>
            </w:r>
          </w:p>
        </w:tc>
        <w:tc>
          <w:tcPr>
            <w:tcW w:w="1190" w:type="dxa"/>
            <w:vAlign w:val="center"/>
          </w:tcPr>
          <w:p w14:paraId="54B03004" w14:textId="77777777" w:rsidR="00D9029E" w:rsidRDefault="00901EEF">
            <w:pPr>
              <w:rPr>
                <w:rFonts w:eastAsia="方正仿宋_GB2312"/>
              </w:rPr>
            </w:pPr>
            <w:r>
              <w:rPr>
                <w:rFonts w:eastAsia="方正仿宋_GB2312" w:hint="eastAsia"/>
              </w:rPr>
              <w:t>青海民族大学</w:t>
            </w:r>
          </w:p>
        </w:tc>
        <w:tc>
          <w:tcPr>
            <w:tcW w:w="2451" w:type="dxa"/>
            <w:vAlign w:val="center"/>
          </w:tcPr>
          <w:p w14:paraId="21595E20" w14:textId="77777777" w:rsidR="00D9029E" w:rsidRDefault="00901EEF">
            <w:pPr>
              <w:rPr>
                <w:rFonts w:eastAsia="方正仿宋_GB2312"/>
              </w:rPr>
            </w:pPr>
            <w:r>
              <w:rPr>
                <w:rFonts w:eastAsia="方正仿宋_GB2312" w:hint="eastAsia"/>
              </w:rPr>
              <w:t>采纳。</w:t>
            </w:r>
            <w:r>
              <w:rPr>
                <w:rFonts w:eastAsia="方正仿宋_GB2312"/>
              </w:rPr>
              <w:t xml:space="preserve"> </w:t>
            </w:r>
            <w:r>
              <w:rPr>
                <w:rFonts w:eastAsia="方正仿宋_GB2312"/>
              </w:rPr>
              <w:t>已将分级区间修改为：</w:t>
            </w:r>
            <w:r>
              <w:rPr>
                <w:rFonts w:eastAsia="方正仿宋_GB2312"/>
              </w:rPr>
              <w:t>≤30 g</w:t>
            </w:r>
            <w:r>
              <w:rPr>
                <w:rFonts w:eastAsia="方正仿宋_GB2312"/>
              </w:rPr>
              <w:t>；</w:t>
            </w:r>
            <w:r>
              <w:rPr>
                <w:rFonts w:eastAsia="方正仿宋_GB2312"/>
              </w:rPr>
              <w:t>&gt;30</w:t>
            </w:r>
            <w:r>
              <w:rPr>
                <w:rFonts w:eastAsia="方正仿宋_GB2312"/>
              </w:rPr>
              <w:t>～</w:t>
            </w:r>
            <w:r>
              <w:rPr>
                <w:rFonts w:eastAsia="方正仿宋_GB2312"/>
              </w:rPr>
              <w:t>50 g</w:t>
            </w:r>
            <w:r>
              <w:rPr>
                <w:rFonts w:eastAsia="方正仿宋_GB2312"/>
              </w:rPr>
              <w:t>；</w:t>
            </w:r>
            <w:r>
              <w:rPr>
                <w:rFonts w:eastAsia="方正仿宋_GB2312"/>
              </w:rPr>
              <w:t>&gt;50</w:t>
            </w:r>
            <w:r>
              <w:rPr>
                <w:rFonts w:eastAsia="方正仿宋_GB2312"/>
              </w:rPr>
              <w:t>～</w:t>
            </w:r>
            <w:r>
              <w:rPr>
                <w:rFonts w:eastAsia="方正仿宋_GB2312"/>
              </w:rPr>
              <w:t>100 g</w:t>
            </w:r>
            <w:r>
              <w:rPr>
                <w:rFonts w:eastAsia="方正仿宋_GB2312"/>
              </w:rPr>
              <w:t>；</w:t>
            </w:r>
            <w:r>
              <w:rPr>
                <w:rFonts w:eastAsia="方正仿宋_GB2312"/>
              </w:rPr>
              <w:t>&gt;100</w:t>
            </w:r>
            <w:r>
              <w:rPr>
                <w:rFonts w:eastAsia="方正仿宋_GB2312"/>
              </w:rPr>
              <w:t>～</w:t>
            </w:r>
            <w:r>
              <w:rPr>
                <w:rFonts w:eastAsia="方正仿宋_GB2312"/>
              </w:rPr>
              <w:t>150 g</w:t>
            </w:r>
            <w:r>
              <w:rPr>
                <w:rFonts w:eastAsia="方正仿宋_GB2312"/>
              </w:rPr>
              <w:t>；</w:t>
            </w:r>
            <w:r>
              <w:rPr>
                <w:rFonts w:eastAsia="方正仿宋_GB2312"/>
              </w:rPr>
              <w:t>&gt;150 g</w:t>
            </w:r>
            <w:r>
              <w:rPr>
                <w:rFonts w:eastAsia="方正仿宋_GB2312"/>
              </w:rPr>
              <w:t>。避免区间断档，确保分级连续完整。</w:t>
            </w:r>
          </w:p>
        </w:tc>
      </w:tr>
      <w:tr w:rsidR="00D9029E" w14:paraId="4DB97BDC" w14:textId="77777777">
        <w:tc>
          <w:tcPr>
            <w:tcW w:w="741" w:type="dxa"/>
            <w:vAlign w:val="center"/>
          </w:tcPr>
          <w:p w14:paraId="045D6632" w14:textId="77777777" w:rsidR="00D9029E" w:rsidRDefault="00901EEF">
            <w:pPr>
              <w:rPr>
                <w:rFonts w:eastAsia="方正仿宋_GB2312"/>
              </w:rPr>
            </w:pPr>
            <w:r>
              <w:rPr>
                <w:rFonts w:eastAsia="方正仿宋_GB2312" w:hint="eastAsia"/>
              </w:rPr>
              <w:t>10</w:t>
            </w:r>
          </w:p>
        </w:tc>
        <w:tc>
          <w:tcPr>
            <w:tcW w:w="1110" w:type="dxa"/>
            <w:vAlign w:val="center"/>
          </w:tcPr>
          <w:p w14:paraId="7D150190" w14:textId="77777777" w:rsidR="00D9029E" w:rsidRDefault="00901EEF">
            <w:pPr>
              <w:rPr>
                <w:rFonts w:eastAsia="方正仿宋_GB2312"/>
              </w:rPr>
            </w:pPr>
            <w:r>
              <w:rPr>
                <w:rFonts w:eastAsia="方正仿宋_GB2312"/>
              </w:rPr>
              <w:t xml:space="preserve">10.2 </w:t>
            </w:r>
            <w:r>
              <w:rPr>
                <w:rFonts w:eastAsia="方正仿宋_GB2312"/>
              </w:rPr>
              <w:t>检验结果</w:t>
            </w:r>
          </w:p>
        </w:tc>
        <w:tc>
          <w:tcPr>
            <w:tcW w:w="3030" w:type="dxa"/>
            <w:vAlign w:val="center"/>
          </w:tcPr>
          <w:p w14:paraId="4B82A065" w14:textId="77777777" w:rsidR="00D9029E" w:rsidRDefault="00901EEF">
            <w:pPr>
              <w:rPr>
                <w:rFonts w:eastAsia="方正仿宋_GB2312"/>
              </w:rPr>
            </w:pPr>
            <w:r>
              <w:rPr>
                <w:rFonts w:eastAsia="方正仿宋_GB2312" w:hint="eastAsia"/>
              </w:rPr>
              <w:t>“</w:t>
            </w:r>
            <w:r>
              <w:rPr>
                <w:rFonts w:eastAsia="方正仿宋_GB2312"/>
              </w:rPr>
              <w:t>检验结果：检验机关、检验员、检验时间、各项检验结果，各项检验数据，评定等级</w:t>
            </w:r>
            <w:r>
              <w:rPr>
                <w:rFonts w:eastAsia="方正仿宋_GB2312" w:hint="eastAsia"/>
              </w:rPr>
              <w:t>”</w:t>
            </w:r>
            <w:r>
              <w:rPr>
                <w:rFonts w:eastAsia="方正仿宋_GB2312"/>
              </w:rPr>
              <w:t>表述不完整，缺少具体检验指</w:t>
            </w:r>
            <w:r>
              <w:rPr>
                <w:rFonts w:eastAsia="方正仿宋_GB2312"/>
              </w:rPr>
              <w:t>标和判定规则。</w:t>
            </w:r>
          </w:p>
        </w:tc>
        <w:tc>
          <w:tcPr>
            <w:tcW w:w="1190" w:type="dxa"/>
            <w:vAlign w:val="center"/>
          </w:tcPr>
          <w:p w14:paraId="6F53ED7F" w14:textId="77777777" w:rsidR="00D9029E" w:rsidRDefault="00901EEF">
            <w:pPr>
              <w:rPr>
                <w:rFonts w:eastAsia="方正仿宋_GB2312"/>
              </w:rPr>
            </w:pPr>
            <w:r>
              <w:rPr>
                <w:rFonts w:eastAsia="方正仿宋_GB2312" w:hint="eastAsia"/>
              </w:rPr>
              <w:t>青海省农作物种子站</w:t>
            </w:r>
          </w:p>
        </w:tc>
        <w:tc>
          <w:tcPr>
            <w:tcW w:w="2451" w:type="dxa"/>
            <w:vAlign w:val="center"/>
          </w:tcPr>
          <w:p w14:paraId="1232D8A5" w14:textId="77777777" w:rsidR="00D9029E" w:rsidRDefault="00901EEF">
            <w:pPr>
              <w:rPr>
                <w:rFonts w:eastAsia="方正仿宋_GB2312"/>
              </w:rPr>
            </w:pPr>
            <w:r>
              <w:rPr>
                <w:rFonts w:eastAsia="方正仿宋_GB2312" w:hint="eastAsia"/>
              </w:rPr>
              <w:t>部分采纳。</w:t>
            </w:r>
            <w:r>
              <w:rPr>
                <w:rFonts w:eastAsia="方正仿宋_GB2312"/>
              </w:rPr>
              <w:t xml:space="preserve"> </w:t>
            </w:r>
            <w:r>
              <w:rPr>
                <w:rFonts w:eastAsia="方正仿宋_GB2312"/>
              </w:rPr>
              <w:t>已修改为</w:t>
            </w:r>
            <w:r>
              <w:rPr>
                <w:rFonts w:eastAsia="方正仿宋_GB2312" w:hint="eastAsia"/>
              </w:rPr>
              <w:t>“</w:t>
            </w:r>
            <w:r>
              <w:rPr>
                <w:rFonts w:eastAsia="方正仿宋_GB2312"/>
              </w:rPr>
              <w:t>检验结果应包括检验机关、检验员、检验时间、检验指标及测定值、等级评定结论等</w:t>
            </w:r>
            <w:r>
              <w:rPr>
                <w:rFonts w:eastAsia="方正仿宋_GB2312" w:hint="eastAsia"/>
              </w:rPr>
              <w:t>”</w:t>
            </w:r>
            <w:r>
              <w:rPr>
                <w:rFonts w:eastAsia="方正仿宋_GB2312"/>
              </w:rPr>
              <w:t>。具体检验指标和判定规则建议引用相关种芋质量分级标准。</w:t>
            </w:r>
          </w:p>
        </w:tc>
      </w:tr>
      <w:tr w:rsidR="00D9029E" w14:paraId="60EE4747" w14:textId="77777777">
        <w:tc>
          <w:tcPr>
            <w:tcW w:w="741" w:type="dxa"/>
            <w:vAlign w:val="center"/>
          </w:tcPr>
          <w:p w14:paraId="47F459E1" w14:textId="77777777" w:rsidR="00D9029E" w:rsidRDefault="00901EEF">
            <w:pPr>
              <w:rPr>
                <w:rFonts w:eastAsia="方正仿宋_GB2312"/>
              </w:rPr>
            </w:pPr>
            <w:r>
              <w:rPr>
                <w:rFonts w:eastAsia="方正仿宋_GB2312" w:hint="eastAsia"/>
              </w:rPr>
              <w:t>11</w:t>
            </w:r>
          </w:p>
        </w:tc>
        <w:tc>
          <w:tcPr>
            <w:tcW w:w="1110" w:type="dxa"/>
            <w:vAlign w:val="center"/>
          </w:tcPr>
          <w:p w14:paraId="735B43E5" w14:textId="77777777" w:rsidR="00D9029E" w:rsidRDefault="00901EEF">
            <w:pPr>
              <w:rPr>
                <w:rFonts w:eastAsia="方正仿宋_GB2312"/>
              </w:rPr>
            </w:pPr>
            <w:r>
              <w:rPr>
                <w:rFonts w:eastAsia="方正仿宋_GB2312"/>
              </w:rPr>
              <w:t>编制说明</w:t>
            </w:r>
            <w:r>
              <w:rPr>
                <w:rFonts w:eastAsia="方正仿宋_GB2312"/>
              </w:rPr>
              <w:t xml:space="preserve"> </w:t>
            </w:r>
            <w:r>
              <w:rPr>
                <w:rFonts w:eastAsia="方正仿宋_GB2312"/>
              </w:rPr>
              <w:t>六</w:t>
            </w:r>
          </w:p>
        </w:tc>
        <w:tc>
          <w:tcPr>
            <w:tcW w:w="3030" w:type="dxa"/>
            <w:vAlign w:val="center"/>
          </w:tcPr>
          <w:p w14:paraId="7CCC7004" w14:textId="77777777" w:rsidR="00D9029E" w:rsidRDefault="00901EEF">
            <w:pPr>
              <w:rPr>
                <w:rFonts w:eastAsia="方正仿宋_GB2312"/>
              </w:rPr>
            </w:pPr>
            <w:r>
              <w:rPr>
                <w:rFonts w:eastAsia="方正仿宋_GB2312" w:hint="eastAsia"/>
              </w:rPr>
              <w:t>“</w:t>
            </w:r>
            <w:r>
              <w:rPr>
                <w:rFonts w:eastAsia="方正仿宋_GB2312"/>
              </w:rPr>
              <w:t>未出现重大分歧</w:t>
            </w:r>
            <w:r>
              <w:rPr>
                <w:rFonts w:eastAsia="方正仿宋_GB2312" w:hint="eastAsia"/>
              </w:rPr>
              <w:t>”</w:t>
            </w:r>
            <w:r>
              <w:rPr>
                <w:rFonts w:eastAsia="方正仿宋_GB2312"/>
              </w:rPr>
              <w:t>表述过于绝对。</w:t>
            </w:r>
          </w:p>
        </w:tc>
        <w:tc>
          <w:tcPr>
            <w:tcW w:w="1190" w:type="dxa"/>
            <w:vAlign w:val="center"/>
          </w:tcPr>
          <w:p w14:paraId="773FBAFD" w14:textId="77777777" w:rsidR="00D9029E" w:rsidRDefault="00901EEF">
            <w:pPr>
              <w:rPr>
                <w:rFonts w:eastAsia="方正仿宋_GB2312"/>
              </w:rPr>
            </w:pPr>
            <w:r>
              <w:rPr>
                <w:rFonts w:eastAsia="方正仿宋_GB2312" w:hint="eastAsia"/>
              </w:rPr>
              <w:t>青海省农作物种子站</w:t>
            </w:r>
          </w:p>
        </w:tc>
        <w:tc>
          <w:tcPr>
            <w:tcW w:w="2451" w:type="dxa"/>
            <w:vAlign w:val="center"/>
          </w:tcPr>
          <w:p w14:paraId="23670368" w14:textId="77777777" w:rsidR="00D9029E" w:rsidRDefault="00901EEF">
            <w:pPr>
              <w:rPr>
                <w:rFonts w:eastAsia="方正仿宋_GB2312"/>
              </w:rPr>
            </w:pPr>
            <w:r>
              <w:rPr>
                <w:rFonts w:eastAsia="方正仿宋_GB2312" w:hint="eastAsia"/>
              </w:rPr>
              <w:t>采纳。</w:t>
            </w:r>
            <w:r>
              <w:rPr>
                <w:rFonts w:eastAsia="方正仿宋_GB2312"/>
              </w:rPr>
              <w:t xml:space="preserve"> </w:t>
            </w:r>
            <w:r>
              <w:rPr>
                <w:rFonts w:eastAsia="方正仿宋_GB2312"/>
              </w:rPr>
              <w:t>已将</w:t>
            </w:r>
            <w:r>
              <w:rPr>
                <w:rFonts w:eastAsia="方正仿宋_GB2312" w:hint="eastAsia"/>
              </w:rPr>
              <w:t>“</w:t>
            </w:r>
            <w:r>
              <w:rPr>
                <w:rFonts w:eastAsia="方正仿宋_GB2312"/>
              </w:rPr>
              <w:t>六、重大意见分歧的处理依据结果</w:t>
            </w:r>
            <w:r>
              <w:rPr>
                <w:rFonts w:eastAsia="方正仿宋_GB2312" w:hint="eastAsia"/>
              </w:rPr>
              <w:t>”</w:t>
            </w:r>
            <w:r>
              <w:rPr>
                <w:rFonts w:eastAsia="方正仿宋_GB2312"/>
              </w:rPr>
              <w:t>修改为：</w:t>
            </w:r>
            <w:r>
              <w:rPr>
                <w:rFonts w:eastAsia="方正仿宋_GB2312" w:hint="eastAsia"/>
              </w:rPr>
              <w:t>“</w:t>
            </w:r>
            <w:r>
              <w:rPr>
                <w:rFonts w:eastAsia="方正仿宋_GB2312"/>
              </w:rPr>
              <w:t>针对底肥肥料配比、种芋单重下限、株距推荐范围等技术细节，各方存在不同意见，起草小组基于试验数据逐条分析处理，最终达成基本共识，未遗留重大原则性分歧。</w:t>
            </w:r>
            <w:r>
              <w:rPr>
                <w:rFonts w:eastAsia="方正仿宋_GB2312" w:hint="eastAsia"/>
              </w:rPr>
              <w:t>”</w:t>
            </w:r>
          </w:p>
        </w:tc>
      </w:tr>
    </w:tbl>
    <w:p w14:paraId="534F77B4" w14:textId="77777777" w:rsidR="00D9029E" w:rsidRDefault="00D9029E">
      <w:pPr>
        <w:spacing w:beforeLines="50" w:before="156" w:afterLines="50" w:after="156"/>
        <w:outlineLvl w:val="2"/>
        <w:rPr>
          <w:rFonts w:eastAsia="方正仿宋_GB2312" w:cs="方正仿宋_GB2312"/>
          <w:b/>
          <w:bCs/>
          <w:kern w:val="0"/>
          <w:sz w:val="32"/>
          <w:szCs w:val="32"/>
        </w:rPr>
      </w:pPr>
    </w:p>
    <w:p w14:paraId="5C7F72F4" w14:textId="77777777" w:rsidR="00D9029E" w:rsidRDefault="00D9029E">
      <w:pPr>
        <w:spacing w:beforeLines="50" w:before="156" w:afterLines="50" w:after="156"/>
        <w:outlineLvl w:val="2"/>
        <w:rPr>
          <w:rFonts w:eastAsia="方正仿宋_GB2312" w:cs="方正仿宋_GB2312"/>
          <w:b/>
          <w:bCs/>
          <w:kern w:val="0"/>
          <w:sz w:val="32"/>
          <w:szCs w:val="32"/>
        </w:rPr>
      </w:pPr>
    </w:p>
    <w:p w14:paraId="7D42FE97" w14:textId="77777777" w:rsidR="00D9029E" w:rsidRDefault="00D9029E">
      <w:pPr>
        <w:spacing w:beforeLines="50" w:before="156" w:afterLines="50" w:after="156"/>
        <w:outlineLvl w:val="2"/>
        <w:rPr>
          <w:rFonts w:eastAsia="方正仿宋_GB2312" w:cs="方正仿宋_GB2312"/>
          <w:b/>
          <w:bCs/>
          <w:kern w:val="0"/>
          <w:sz w:val="32"/>
          <w:szCs w:val="32"/>
        </w:rPr>
      </w:pPr>
    </w:p>
    <w:p w14:paraId="5C2D6CDC" w14:textId="77777777" w:rsidR="00D9029E" w:rsidRDefault="00D9029E">
      <w:pPr>
        <w:spacing w:beforeLines="50" w:before="156" w:afterLines="50" w:after="156"/>
        <w:outlineLvl w:val="2"/>
        <w:rPr>
          <w:rFonts w:eastAsia="方正仿宋_GB2312" w:cs="方正仿宋_GB2312"/>
          <w:b/>
          <w:bCs/>
          <w:kern w:val="0"/>
          <w:sz w:val="32"/>
          <w:szCs w:val="32"/>
        </w:rPr>
      </w:pPr>
    </w:p>
    <w:p w14:paraId="2A8F18C5" w14:textId="77777777" w:rsidR="00D9029E" w:rsidRDefault="00D9029E">
      <w:pPr>
        <w:spacing w:beforeLines="50" w:before="156" w:afterLines="50" w:after="156"/>
        <w:outlineLvl w:val="2"/>
        <w:rPr>
          <w:rFonts w:eastAsia="方正仿宋_GB2312" w:cs="方正仿宋_GB2312"/>
          <w:b/>
          <w:bCs/>
          <w:kern w:val="0"/>
          <w:sz w:val="32"/>
          <w:szCs w:val="32"/>
        </w:rPr>
      </w:pPr>
    </w:p>
    <w:p w14:paraId="15274CA2" w14:textId="77777777" w:rsidR="00D9029E" w:rsidRDefault="00D9029E">
      <w:pPr>
        <w:spacing w:beforeLines="50" w:before="156" w:afterLines="50" w:after="156"/>
        <w:outlineLvl w:val="2"/>
        <w:rPr>
          <w:rFonts w:eastAsia="方正仿宋_GB2312" w:cs="方正仿宋_GB2312"/>
          <w:b/>
          <w:bCs/>
          <w:kern w:val="0"/>
          <w:sz w:val="32"/>
          <w:szCs w:val="32"/>
        </w:rPr>
      </w:pPr>
    </w:p>
    <w:p w14:paraId="5C6BB328" w14:textId="77777777" w:rsidR="00D9029E" w:rsidRDefault="00D9029E">
      <w:pPr>
        <w:spacing w:beforeLines="50" w:before="156" w:afterLines="50" w:after="156"/>
        <w:outlineLvl w:val="2"/>
        <w:rPr>
          <w:rFonts w:eastAsia="方正仿宋_GB2312" w:cs="方正仿宋_GB2312"/>
          <w:b/>
          <w:bCs/>
          <w:kern w:val="0"/>
          <w:sz w:val="32"/>
          <w:szCs w:val="32"/>
        </w:rPr>
      </w:pPr>
    </w:p>
    <w:p w14:paraId="763A08D2" w14:textId="77777777" w:rsidR="00D9029E" w:rsidRDefault="00901EEF">
      <w:pPr>
        <w:spacing w:beforeLines="50" w:before="156" w:afterLines="50" w:after="156"/>
        <w:ind w:firstLineChars="200" w:firstLine="640"/>
        <w:outlineLvl w:val="2"/>
        <w:rPr>
          <w:rFonts w:eastAsia="方正仿宋_GB2312" w:cs="方正仿宋_GB2312"/>
          <w:kern w:val="0"/>
          <w:sz w:val="32"/>
          <w:szCs w:val="32"/>
        </w:rPr>
      </w:pPr>
      <w:r>
        <w:rPr>
          <w:rFonts w:eastAsia="方正仿宋_GB2312" w:cs="方正仿宋_GB2312" w:hint="eastAsia"/>
          <w:kern w:val="0"/>
          <w:sz w:val="32"/>
          <w:szCs w:val="32"/>
        </w:rPr>
        <w:lastRenderedPageBreak/>
        <w:t>附件</w:t>
      </w:r>
      <w:r>
        <w:rPr>
          <w:rFonts w:eastAsia="方正仿宋_GB2312" w:cs="方正仿宋_GB2312" w:hint="eastAsia"/>
          <w:kern w:val="0"/>
          <w:sz w:val="32"/>
          <w:szCs w:val="32"/>
        </w:rPr>
        <w:t>2</w:t>
      </w:r>
      <w:r>
        <w:rPr>
          <w:rFonts w:eastAsia="方正仿宋_GB2312" w:cs="方正仿宋_GB2312" w:hint="eastAsia"/>
          <w:kern w:val="0"/>
          <w:sz w:val="32"/>
          <w:szCs w:val="32"/>
        </w:rPr>
        <w:t xml:space="preserve"> </w:t>
      </w:r>
      <w:r>
        <w:rPr>
          <w:rFonts w:eastAsia="方正仿宋_GB2312" w:cs="方正仿宋_GB2312" w:hint="eastAsia"/>
          <w:kern w:val="0"/>
          <w:sz w:val="32"/>
          <w:szCs w:val="32"/>
        </w:rPr>
        <w:t>：</w:t>
      </w:r>
    </w:p>
    <w:p w14:paraId="2EAB6CA4" w14:textId="77777777" w:rsidR="00D9029E" w:rsidRDefault="00901EEF">
      <w:pPr>
        <w:jc w:val="center"/>
        <w:rPr>
          <w:rFonts w:ascii="方正仿宋_GB18030" w:eastAsia="方正仿宋_GB18030" w:hAnsi="方正仿宋_GB18030" w:cs="方正仿宋_GB18030"/>
          <w:b/>
          <w:bCs/>
          <w:sz w:val="32"/>
          <w:szCs w:val="40"/>
        </w:rPr>
      </w:pPr>
      <w:r>
        <w:rPr>
          <w:rFonts w:ascii="方正仿宋_GB18030" w:eastAsia="方正仿宋_GB18030" w:hAnsi="方正仿宋_GB18030" w:cs="方正仿宋_GB18030" w:hint="eastAsia"/>
          <w:b/>
          <w:bCs/>
          <w:sz w:val="32"/>
          <w:szCs w:val="40"/>
        </w:rPr>
        <w:t>技术审查意见汇总处理表</w:t>
      </w:r>
    </w:p>
    <w:p w14:paraId="50660B2A" w14:textId="77777777" w:rsidR="00D9029E" w:rsidRDefault="00901EEF">
      <w:pPr>
        <w:rPr>
          <w:rFonts w:eastAsia="方正仿宋_GB2312"/>
        </w:rPr>
      </w:pPr>
      <w:r>
        <w:rPr>
          <w:rFonts w:eastAsia="方正仿宋_GB2312" w:cs="方正仿宋_GB18030" w:hint="eastAsia"/>
          <w:sz w:val="28"/>
          <w:szCs w:val="36"/>
        </w:rPr>
        <w:t>项目名称：</w:t>
      </w:r>
      <w:r>
        <w:rPr>
          <w:rFonts w:eastAsia="方正仿宋_GB2312" w:hint="eastAsia"/>
        </w:rPr>
        <w:t>菊芋繁种技术规程</w:t>
      </w:r>
      <w:r>
        <w:rPr>
          <w:rFonts w:eastAsia="方正仿宋_GB2312" w:hint="eastAsia"/>
        </w:rPr>
        <w:t xml:space="preserve">               </w:t>
      </w:r>
      <w:r>
        <w:rPr>
          <w:rFonts w:eastAsia="方正仿宋_GB2312" w:cs="方正仿宋_GB18030" w:hint="eastAsia"/>
          <w:sz w:val="28"/>
          <w:szCs w:val="36"/>
        </w:rPr>
        <w:t>项目编号：</w:t>
      </w:r>
      <w:r>
        <w:rPr>
          <w:rFonts w:eastAsia="方正仿宋_GB2312"/>
        </w:rPr>
        <w:t>QHNX104-2026</w:t>
      </w:r>
    </w:p>
    <w:p w14:paraId="6F10A2D3" w14:textId="77777777" w:rsidR="00D9029E" w:rsidRDefault="00901EEF">
      <w:pPr>
        <w:rPr>
          <w:rFonts w:eastAsia="方正仿宋_GB2312"/>
        </w:rPr>
      </w:pPr>
      <w:r>
        <w:rPr>
          <w:rFonts w:eastAsia="方正仿宋_GB2312" w:cs="方正仿宋_GB18030" w:hint="eastAsia"/>
          <w:sz w:val="28"/>
          <w:szCs w:val="36"/>
        </w:rPr>
        <w:t>主编单位：</w:t>
      </w:r>
      <w:r>
        <w:rPr>
          <w:rFonts w:eastAsia="方正仿宋_GB2312" w:hint="eastAsia"/>
        </w:rPr>
        <w:t>青海大学农林科学院</w:t>
      </w:r>
      <w:r>
        <w:rPr>
          <w:rFonts w:eastAsia="方正仿宋_GB2312" w:hint="eastAsia"/>
        </w:rPr>
        <w:t xml:space="preserve">           </w:t>
      </w:r>
      <w:r>
        <w:rPr>
          <w:rFonts w:eastAsia="方正仿宋_GB2312" w:cs="方正仿宋_GB18030" w:hint="eastAsia"/>
          <w:sz w:val="28"/>
          <w:szCs w:val="36"/>
        </w:rPr>
        <w:t xml:space="preserve"> </w:t>
      </w:r>
      <w:r>
        <w:rPr>
          <w:rFonts w:eastAsia="方正仿宋_GB2312" w:cs="方正仿宋_GB18030" w:hint="eastAsia"/>
          <w:sz w:val="28"/>
          <w:szCs w:val="36"/>
        </w:rPr>
        <w:t>审查会日期：</w:t>
      </w:r>
      <w:r>
        <w:rPr>
          <w:rFonts w:eastAsia="方正仿宋_GB2312" w:hint="eastAsia"/>
        </w:rPr>
        <w:t>2026.10.10</w:t>
      </w:r>
    </w:p>
    <w:p w14:paraId="01BD5945" w14:textId="77777777" w:rsidR="00D9029E" w:rsidRDefault="00901EEF">
      <w:pPr>
        <w:rPr>
          <w:rFonts w:eastAsia="方正仿宋_GB2312"/>
        </w:rPr>
      </w:pPr>
      <w:r>
        <w:rPr>
          <w:rFonts w:eastAsia="方正仿宋_GB2312" w:cs="方正仿宋_GB18030" w:hint="eastAsia"/>
          <w:sz w:val="28"/>
          <w:szCs w:val="36"/>
        </w:rPr>
        <w:t>经办人：</w:t>
      </w:r>
      <w:r>
        <w:rPr>
          <w:rFonts w:eastAsia="方正仿宋_GB2312" w:hint="eastAsia"/>
        </w:rPr>
        <w:t>周琪</w:t>
      </w:r>
    </w:p>
    <w:tbl>
      <w:tblPr>
        <w:tblStyle w:val="a4"/>
        <w:tblW w:w="0" w:type="auto"/>
        <w:tblLook w:val="04A0" w:firstRow="1" w:lastRow="0" w:firstColumn="1" w:lastColumn="0" w:noHBand="0" w:noVBand="1"/>
      </w:tblPr>
      <w:tblGrid>
        <w:gridCol w:w="741"/>
        <w:gridCol w:w="1110"/>
        <w:gridCol w:w="3030"/>
        <w:gridCol w:w="1300"/>
        <w:gridCol w:w="2341"/>
      </w:tblGrid>
      <w:tr w:rsidR="00D9029E" w14:paraId="10460CC2" w14:textId="77777777">
        <w:tc>
          <w:tcPr>
            <w:tcW w:w="741" w:type="dxa"/>
            <w:vAlign w:val="center"/>
          </w:tcPr>
          <w:p w14:paraId="1F5FF2B1" w14:textId="77777777" w:rsidR="00D9029E" w:rsidRDefault="00901EEF">
            <w:pPr>
              <w:rPr>
                <w:rFonts w:eastAsia="方正仿宋_GB2312"/>
              </w:rPr>
            </w:pPr>
            <w:r>
              <w:rPr>
                <w:rFonts w:eastAsia="方正仿宋_GB2312"/>
              </w:rPr>
              <w:t>序号</w:t>
            </w:r>
          </w:p>
        </w:tc>
        <w:tc>
          <w:tcPr>
            <w:tcW w:w="1110" w:type="dxa"/>
            <w:vAlign w:val="center"/>
          </w:tcPr>
          <w:p w14:paraId="1921D223" w14:textId="77777777" w:rsidR="00D9029E" w:rsidRDefault="00901EEF">
            <w:pPr>
              <w:rPr>
                <w:rFonts w:eastAsia="方正仿宋_GB2312"/>
              </w:rPr>
            </w:pPr>
            <w:r>
              <w:rPr>
                <w:rFonts w:eastAsia="方正仿宋_GB2312"/>
              </w:rPr>
              <w:t>标准条款</w:t>
            </w:r>
          </w:p>
        </w:tc>
        <w:tc>
          <w:tcPr>
            <w:tcW w:w="3030" w:type="dxa"/>
            <w:vAlign w:val="center"/>
          </w:tcPr>
          <w:p w14:paraId="0E52B191" w14:textId="77777777" w:rsidR="00D9029E" w:rsidRDefault="00901EEF">
            <w:pPr>
              <w:rPr>
                <w:rFonts w:eastAsia="方正仿宋_GB2312"/>
              </w:rPr>
            </w:pPr>
            <w:r>
              <w:rPr>
                <w:rFonts w:eastAsia="方正仿宋_GB2312"/>
              </w:rPr>
              <w:t>意见内容</w:t>
            </w:r>
          </w:p>
        </w:tc>
        <w:tc>
          <w:tcPr>
            <w:tcW w:w="1300" w:type="dxa"/>
            <w:vAlign w:val="center"/>
          </w:tcPr>
          <w:p w14:paraId="276FD3EF" w14:textId="77777777" w:rsidR="00D9029E" w:rsidRDefault="00901EEF">
            <w:pPr>
              <w:rPr>
                <w:rFonts w:eastAsia="方正仿宋_GB2312"/>
              </w:rPr>
            </w:pPr>
            <w:r>
              <w:rPr>
                <w:rFonts w:eastAsia="方正仿宋_GB2312" w:hint="eastAsia"/>
              </w:rPr>
              <w:t>意见来源</w:t>
            </w:r>
          </w:p>
        </w:tc>
        <w:tc>
          <w:tcPr>
            <w:tcW w:w="2341" w:type="dxa"/>
            <w:vAlign w:val="center"/>
          </w:tcPr>
          <w:p w14:paraId="458D5C6C" w14:textId="77777777" w:rsidR="00D9029E" w:rsidRDefault="00901EEF">
            <w:pPr>
              <w:rPr>
                <w:rFonts w:eastAsia="方正仿宋_GB2312"/>
              </w:rPr>
            </w:pPr>
            <w:r>
              <w:rPr>
                <w:rFonts w:eastAsia="方正仿宋_GB2312"/>
              </w:rPr>
              <w:t>处理结果及理由</w:t>
            </w:r>
          </w:p>
        </w:tc>
      </w:tr>
      <w:tr w:rsidR="00D9029E" w14:paraId="0B2F458F" w14:textId="77777777">
        <w:tc>
          <w:tcPr>
            <w:tcW w:w="741" w:type="dxa"/>
            <w:vAlign w:val="center"/>
          </w:tcPr>
          <w:p w14:paraId="6DCE8131" w14:textId="77777777" w:rsidR="00D9029E" w:rsidRDefault="00901EEF">
            <w:pPr>
              <w:rPr>
                <w:rFonts w:eastAsia="方正仿宋_GB2312"/>
              </w:rPr>
            </w:pPr>
            <w:r>
              <w:rPr>
                <w:rFonts w:eastAsia="方正仿宋_GB2312" w:hint="eastAsia"/>
              </w:rPr>
              <w:t>1</w:t>
            </w:r>
          </w:p>
        </w:tc>
        <w:tc>
          <w:tcPr>
            <w:tcW w:w="1110" w:type="dxa"/>
            <w:vAlign w:val="center"/>
          </w:tcPr>
          <w:p w14:paraId="165328F9" w14:textId="77777777" w:rsidR="00D9029E" w:rsidRDefault="00901EEF">
            <w:pPr>
              <w:rPr>
                <w:rFonts w:eastAsia="方正仿宋_GB2312"/>
              </w:rPr>
            </w:pPr>
            <w:r>
              <w:rPr>
                <w:rFonts w:eastAsia="方正仿宋_GB2312" w:hint="eastAsia"/>
              </w:rPr>
              <w:t xml:space="preserve">1 </w:t>
            </w:r>
            <w:r>
              <w:rPr>
                <w:rFonts w:eastAsia="方正仿宋_GB2312" w:hint="eastAsia"/>
              </w:rPr>
              <w:t>范围</w:t>
            </w:r>
          </w:p>
        </w:tc>
        <w:tc>
          <w:tcPr>
            <w:tcW w:w="3030" w:type="dxa"/>
            <w:vAlign w:val="center"/>
          </w:tcPr>
          <w:p w14:paraId="0ECE6AAD" w14:textId="77777777" w:rsidR="00D9029E" w:rsidRDefault="00901EEF">
            <w:pPr>
              <w:rPr>
                <w:rFonts w:eastAsia="方正仿宋_GB2312"/>
              </w:rPr>
            </w:pPr>
            <w:r>
              <w:rPr>
                <w:rFonts w:eastAsia="方正仿宋_GB2312" w:hint="eastAsia"/>
              </w:rPr>
              <w:t>适用范围由“青海东部农业区水浇地和低位山旱地、沿黄河灌区、海拔</w:t>
            </w:r>
            <w:r>
              <w:rPr>
                <w:rFonts w:eastAsia="方正仿宋_GB2312" w:hint="eastAsia"/>
              </w:rPr>
              <w:t>3100 m</w:t>
            </w:r>
            <w:r>
              <w:rPr>
                <w:rFonts w:eastAsia="方正仿宋_GB2312" w:hint="eastAsia"/>
              </w:rPr>
              <w:t>以下的农牧交错区、以及柴达木盆地灌区”修改为“青海省海拔</w:t>
            </w:r>
            <w:r>
              <w:rPr>
                <w:rFonts w:eastAsia="方正仿宋_GB2312" w:hint="eastAsia"/>
              </w:rPr>
              <w:t>3100 m</w:t>
            </w:r>
            <w:r>
              <w:rPr>
                <w:rFonts w:eastAsia="方正仿宋_GB2312" w:hint="eastAsia"/>
              </w:rPr>
              <w:t>以下的水浇地”。</w:t>
            </w:r>
          </w:p>
        </w:tc>
        <w:tc>
          <w:tcPr>
            <w:tcW w:w="1300" w:type="dxa"/>
            <w:vAlign w:val="center"/>
          </w:tcPr>
          <w:p w14:paraId="5F936BD1" w14:textId="77777777" w:rsidR="00D9029E" w:rsidRDefault="00901EEF">
            <w:pPr>
              <w:rPr>
                <w:rFonts w:eastAsia="方正仿宋_GB2312"/>
              </w:rPr>
            </w:pPr>
            <w:r>
              <w:rPr>
                <w:rFonts w:eastAsia="方正仿宋_GB2312" w:hint="eastAsia"/>
              </w:rPr>
              <w:t>技术审查会专家</w:t>
            </w:r>
          </w:p>
        </w:tc>
        <w:tc>
          <w:tcPr>
            <w:tcW w:w="2341" w:type="dxa"/>
            <w:vAlign w:val="center"/>
          </w:tcPr>
          <w:p w14:paraId="49D3B69A" w14:textId="77777777" w:rsidR="00D9029E" w:rsidRDefault="00901EEF">
            <w:pPr>
              <w:rPr>
                <w:rFonts w:eastAsia="方正仿宋_GB2312"/>
              </w:rPr>
            </w:pPr>
            <w:r>
              <w:rPr>
                <w:rFonts w:eastAsia="方正仿宋_GB2312" w:hint="eastAsia"/>
              </w:rPr>
              <w:t>采纳。已将适用范围修改为“本文件适用于青海省海拔</w:t>
            </w:r>
            <w:r>
              <w:rPr>
                <w:rFonts w:eastAsia="方正仿宋_GB2312" w:hint="eastAsia"/>
              </w:rPr>
              <w:t>3100 m</w:t>
            </w:r>
            <w:r>
              <w:rPr>
                <w:rFonts w:eastAsia="方正仿宋_GB2312" w:hint="eastAsia"/>
              </w:rPr>
              <w:t>以下的水浇地”。</w:t>
            </w:r>
          </w:p>
        </w:tc>
      </w:tr>
      <w:tr w:rsidR="00D9029E" w14:paraId="3A3FFB6B" w14:textId="77777777">
        <w:tc>
          <w:tcPr>
            <w:tcW w:w="741" w:type="dxa"/>
            <w:vAlign w:val="center"/>
          </w:tcPr>
          <w:p w14:paraId="3B702F04" w14:textId="77777777" w:rsidR="00D9029E" w:rsidRDefault="00901EEF">
            <w:pPr>
              <w:rPr>
                <w:rFonts w:eastAsia="方正仿宋_GB2312"/>
              </w:rPr>
            </w:pPr>
            <w:r>
              <w:rPr>
                <w:rFonts w:eastAsia="方正仿宋_GB2312" w:hint="eastAsia"/>
              </w:rPr>
              <w:t>2</w:t>
            </w:r>
          </w:p>
        </w:tc>
        <w:tc>
          <w:tcPr>
            <w:tcW w:w="1110" w:type="dxa"/>
            <w:vAlign w:val="center"/>
          </w:tcPr>
          <w:p w14:paraId="7BA534D3" w14:textId="77777777" w:rsidR="00D9029E" w:rsidRDefault="00901EEF">
            <w:pPr>
              <w:rPr>
                <w:rFonts w:eastAsia="方正仿宋_GB2312"/>
              </w:rPr>
            </w:pPr>
            <w:r>
              <w:rPr>
                <w:rFonts w:eastAsia="方正仿宋_GB2312"/>
              </w:rPr>
              <w:t xml:space="preserve">2 </w:t>
            </w:r>
            <w:r>
              <w:rPr>
                <w:rFonts w:eastAsia="方正仿宋_GB2312"/>
              </w:rPr>
              <w:t>规范性引用文件</w:t>
            </w:r>
          </w:p>
        </w:tc>
        <w:tc>
          <w:tcPr>
            <w:tcW w:w="3030" w:type="dxa"/>
            <w:vAlign w:val="center"/>
          </w:tcPr>
          <w:p w14:paraId="2927811C" w14:textId="77777777" w:rsidR="00D9029E" w:rsidRDefault="00901EEF">
            <w:pPr>
              <w:rPr>
                <w:rFonts w:eastAsia="方正仿宋_GB2312"/>
              </w:rPr>
            </w:pPr>
            <w:r>
              <w:rPr>
                <w:rFonts w:eastAsia="方正仿宋_GB2312" w:hint="eastAsia"/>
              </w:rPr>
              <w:t xml:space="preserve">GB/T 15618 </w:t>
            </w:r>
            <w:r>
              <w:rPr>
                <w:rFonts w:eastAsia="方正仿宋_GB2312" w:hint="eastAsia"/>
              </w:rPr>
              <w:t>应改为</w:t>
            </w:r>
            <w:r>
              <w:rPr>
                <w:rFonts w:eastAsia="方正仿宋_GB2312" w:hint="eastAsia"/>
              </w:rPr>
              <w:t xml:space="preserve"> </w:t>
            </w:r>
            <w:r>
              <w:rPr>
                <w:rFonts w:eastAsia="方正仿宋_GB2312"/>
              </w:rPr>
              <w:t>GB 15618</w:t>
            </w:r>
            <w:r>
              <w:rPr>
                <w:rFonts w:eastAsia="方正仿宋_GB2312"/>
              </w:rPr>
              <w:t>，该标准为强制性国家</w:t>
            </w:r>
          </w:p>
          <w:p w14:paraId="2655730B" w14:textId="77777777" w:rsidR="00D9029E" w:rsidRDefault="00901EEF">
            <w:pPr>
              <w:rPr>
                <w:rFonts w:eastAsia="方正仿宋_GB2312"/>
              </w:rPr>
            </w:pPr>
            <w:r>
              <w:rPr>
                <w:rFonts w:eastAsia="方正仿宋_GB2312"/>
              </w:rPr>
              <w:t>标准</w:t>
            </w:r>
            <w:r>
              <w:rPr>
                <w:rFonts w:eastAsia="方正仿宋_GB2312" w:hint="eastAsia"/>
              </w:rPr>
              <w:t>。</w:t>
            </w:r>
          </w:p>
        </w:tc>
        <w:tc>
          <w:tcPr>
            <w:tcW w:w="1300" w:type="dxa"/>
            <w:vAlign w:val="center"/>
          </w:tcPr>
          <w:p w14:paraId="0874C72E" w14:textId="77777777" w:rsidR="00D9029E" w:rsidRDefault="00901EEF">
            <w:pPr>
              <w:rPr>
                <w:rFonts w:eastAsia="方正仿宋_GB2312"/>
              </w:rPr>
            </w:pPr>
            <w:r>
              <w:rPr>
                <w:rFonts w:eastAsia="方正仿宋_GB2312" w:hint="eastAsia"/>
              </w:rPr>
              <w:t>技术审查会专家</w:t>
            </w:r>
          </w:p>
        </w:tc>
        <w:tc>
          <w:tcPr>
            <w:tcW w:w="2341" w:type="dxa"/>
            <w:vAlign w:val="center"/>
          </w:tcPr>
          <w:p w14:paraId="2935CB08" w14:textId="77777777" w:rsidR="00D9029E" w:rsidRDefault="00901EEF">
            <w:pPr>
              <w:rPr>
                <w:rFonts w:eastAsia="方正仿宋_GB2312"/>
              </w:rPr>
            </w:pPr>
            <w:r>
              <w:rPr>
                <w:rFonts w:eastAsia="方正仿宋_GB2312" w:hint="eastAsia"/>
              </w:rPr>
              <w:t>采纳。已将规范性引用文件中的“</w:t>
            </w:r>
            <w:r>
              <w:rPr>
                <w:rFonts w:eastAsia="方正仿宋_GB2312" w:hint="eastAsia"/>
              </w:rPr>
              <w:t>GB/T 15618</w:t>
            </w:r>
            <w:r>
              <w:rPr>
                <w:rFonts w:eastAsia="方正仿宋_GB2312" w:hint="eastAsia"/>
              </w:rPr>
              <w:t>”修改为“</w:t>
            </w:r>
            <w:r>
              <w:rPr>
                <w:rFonts w:eastAsia="方正仿宋_GB2312" w:hint="eastAsia"/>
              </w:rPr>
              <w:t>GB 15618</w:t>
            </w:r>
            <w:r>
              <w:rPr>
                <w:rFonts w:eastAsia="方正仿宋_GB2312" w:hint="eastAsia"/>
              </w:rPr>
              <w:t>—</w:t>
            </w:r>
            <w:r>
              <w:rPr>
                <w:rFonts w:eastAsia="方正仿宋_GB2312" w:hint="eastAsia"/>
              </w:rPr>
              <w:t>2018</w:t>
            </w:r>
            <w:r>
              <w:rPr>
                <w:rFonts w:eastAsia="方正仿宋_GB2312" w:hint="eastAsia"/>
              </w:rPr>
              <w:t>”，并确认其强制性标准性质。</w:t>
            </w:r>
          </w:p>
        </w:tc>
      </w:tr>
      <w:tr w:rsidR="00D9029E" w14:paraId="292EABC8" w14:textId="77777777">
        <w:tc>
          <w:tcPr>
            <w:tcW w:w="741" w:type="dxa"/>
            <w:vAlign w:val="center"/>
          </w:tcPr>
          <w:p w14:paraId="1AA10577" w14:textId="77777777" w:rsidR="00D9029E" w:rsidRDefault="00901EEF">
            <w:pPr>
              <w:rPr>
                <w:rFonts w:eastAsia="方正仿宋_GB2312"/>
              </w:rPr>
            </w:pPr>
            <w:r>
              <w:rPr>
                <w:rFonts w:eastAsia="方正仿宋_GB2312" w:hint="eastAsia"/>
              </w:rPr>
              <w:t>3</w:t>
            </w:r>
          </w:p>
        </w:tc>
        <w:tc>
          <w:tcPr>
            <w:tcW w:w="1110" w:type="dxa"/>
            <w:vAlign w:val="center"/>
          </w:tcPr>
          <w:p w14:paraId="7D350734" w14:textId="77777777" w:rsidR="00D9029E" w:rsidRDefault="00901EEF">
            <w:pPr>
              <w:rPr>
                <w:rFonts w:eastAsia="方正仿宋_GB2312"/>
              </w:rPr>
            </w:pPr>
            <w:r>
              <w:rPr>
                <w:rFonts w:eastAsia="方正仿宋_GB2312"/>
              </w:rPr>
              <w:t xml:space="preserve">4 </w:t>
            </w:r>
            <w:r>
              <w:rPr>
                <w:rFonts w:eastAsia="方正仿宋_GB2312"/>
              </w:rPr>
              <w:t>繁种田选择</w:t>
            </w:r>
          </w:p>
        </w:tc>
        <w:tc>
          <w:tcPr>
            <w:tcW w:w="3030" w:type="dxa"/>
            <w:vAlign w:val="center"/>
          </w:tcPr>
          <w:p w14:paraId="0C2580D5" w14:textId="77777777" w:rsidR="00D9029E" w:rsidRDefault="00901EEF">
            <w:pPr>
              <w:rPr>
                <w:rFonts w:eastAsia="方正仿宋_GB2312"/>
              </w:rPr>
            </w:pPr>
            <w:r>
              <w:rPr>
                <w:rFonts w:eastAsia="方正仿宋_GB2312"/>
              </w:rPr>
              <w:t>补充土壤要求，明确</w:t>
            </w:r>
            <w:r>
              <w:rPr>
                <w:rFonts w:eastAsia="方正仿宋_GB2312" w:hint="eastAsia"/>
              </w:rPr>
              <w:t>“</w:t>
            </w:r>
            <w:r>
              <w:rPr>
                <w:rFonts w:eastAsia="方正仿宋_GB2312"/>
              </w:rPr>
              <w:t>土层深厚、土壤肥力（质地）</w:t>
            </w:r>
            <w:r>
              <w:rPr>
                <w:rFonts w:eastAsia="方正仿宋_GB2312" w:hint="eastAsia"/>
              </w:rPr>
              <w:t>”</w:t>
            </w:r>
            <w:r>
              <w:rPr>
                <w:rFonts w:eastAsia="方正仿宋_GB2312"/>
              </w:rPr>
              <w:t>等条件</w:t>
            </w:r>
            <w:r>
              <w:rPr>
                <w:rFonts w:eastAsia="方正仿宋_GB2312" w:hint="eastAsia"/>
              </w:rPr>
              <w:t>。</w:t>
            </w:r>
          </w:p>
        </w:tc>
        <w:tc>
          <w:tcPr>
            <w:tcW w:w="1300" w:type="dxa"/>
            <w:vAlign w:val="center"/>
          </w:tcPr>
          <w:p w14:paraId="163A2572" w14:textId="77777777" w:rsidR="00D9029E" w:rsidRDefault="00901EEF">
            <w:pPr>
              <w:rPr>
                <w:rFonts w:eastAsia="方正仿宋_GB2312"/>
              </w:rPr>
            </w:pPr>
            <w:r>
              <w:rPr>
                <w:rFonts w:eastAsia="方正仿宋_GB2312" w:hint="eastAsia"/>
              </w:rPr>
              <w:t>技术审查会专家</w:t>
            </w:r>
          </w:p>
        </w:tc>
        <w:tc>
          <w:tcPr>
            <w:tcW w:w="2341" w:type="dxa"/>
            <w:vAlign w:val="center"/>
          </w:tcPr>
          <w:p w14:paraId="31BFF2CD" w14:textId="77777777" w:rsidR="00D9029E" w:rsidRDefault="00901EEF">
            <w:pPr>
              <w:rPr>
                <w:rFonts w:eastAsia="方正仿宋_GB2312"/>
              </w:rPr>
            </w:pPr>
            <w:r>
              <w:rPr>
                <w:rFonts w:eastAsia="方正仿宋_GB2312"/>
              </w:rPr>
              <w:t>采纳。</w:t>
            </w:r>
            <w:proofErr w:type="gramStart"/>
            <w:r>
              <w:rPr>
                <w:rFonts w:eastAsia="方正仿宋_GB2312"/>
              </w:rPr>
              <w:t>已在繁种田</w:t>
            </w:r>
            <w:proofErr w:type="gramEnd"/>
            <w:r>
              <w:rPr>
                <w:rFonts w:eastAsia="方正仿宋_GB2312"/>
              </w:rPr>
              <w:t>选择中增加</w:t>
            </w:r>
            <w:r>
              <w:rPr>
                <w:rFonts w:eastAsia="方正仿宋_GB2312"/>
              </w:rPr>
              <w:t>“</w:t>
            </w:r>
            <w:r>
              <w:rPr>
                <w:rFonts w:eastAsia="方正仿宋_GB2312"/>
              </w:rPr>
              <w:t>土层深厚、土质疏松肥沃、排水良好的壤土或沙壤土</w:t>
            </w:r>
            <w:r>
              <w:rPr>
                <w:rFonts w:eastAsia="方正仿宋_GB2312"/>
              </w:rPr>
              <w:t>”</w:t>
            </w:r>
            <w:r>
              <w:rPr>
                <w:rFonts w:eastAsia="方正仿宋_GB2312"/>
              </w:rPr>
              <w:t>等要求。</w:t>
            </w:r>
          </w:p>
        </w:tc>
      </w:tr>
      <w:tr w:rsidR="00D9029E" w14:paraId="603EA5C9" w14:textId="77777777">
        <w:tc>
          <w:tcPr>
            <w:tcW w:w="741" w:type="dxa"/>
            <w:vAlign w:val="center"/>
          </w:tcPr>
          <w:p w14:paraId="24E35972" w14:textId="77777777" w:rsidR="00D9029E" w:rsidRDefault="00901EEF">
            <w:pPr>
              <w:rPr>
                <w:rFonts w:eastAsia="方正仿宋_GB2312"/>
              </w:rPr>
            </w:pPr>
            <w:r>
              <w:rPr>
                <w:rFonts w:eastAsia="方正仿宋_GB2312" w:hint="eastAsia"/>
              </w:rPr>
              <w:t>4</w:t>
            </w:r>
          </w:p>
        </w:tc>
        <w:tc>
          <w:tcPr>
            <w:tcW w:w="1110" w:type="dxa"/>
            <w:vAlign w:val="center"/>
          </w:tcPr>
          <w:p w14:paraId="53533929" w14:textId="77777777" w:rsidR="00D9029E" w:rsidRDefault="00901EEF">
            <w:pPr>
              <w:rPr>
                <w:rFonts w:eastAsia="方正仿宋_GB2312"/>
              </w:rPr>
            </w:pPr>
            <w:r>
              <w:rPr>
                <w:rFonts w:eastAsia="方正仿宋_GB2312"/>
              </w:rPr>
              <w:t xml:space="preserve">5.1 </w:t>
            </w:r>
            <w:r>
              <w:rPr>
                <w:rFonts w:eastAsia="方正仿宋_GB2312"/>
              </w:rPr>
              <w:t>整地</w:t>
            </w:r>
          </w:p>
        </w:tc>
        <w:tc>
          <w:tcPr>
            <w:tcW w:w="3030" w:type="dxa"/>
            <w:vAlign w:val="center"/>
          </w:tcPr>
          <w:p w14:paraId="4C0A3D4E" w14:textId="77777777" w:rsidR="00D9029E" w:rsidRDefault="00901EEF">
            <w:pPr>
              <w:rPr>
                <w:rFonts w:eastAsia="方正仿宋_GB2312"/>
              </w:rPr>
            </w:pPr>
            <w:r>
              <w:rPr>
                <w:rFonts w:eastAsia="方正仿宋_GB2312"/>
              </w:rPr>
              <w:t>将肥料用量换算成纯</w:t>
            </w:r>
            <w:r>
              <w:rPr>
                <w:rFonts w:eastAsia="方正仿宋_GB2312"/>
              </w:rPr>
              <w:t>N</w:t>
            </w:r>
            <w:r>
              <w:rPr>
                <w:rFonts w:eastAsia="方正仿宋_GB2312"/>
              </w:rPr>
              <w:t>、</w:t>
            </w:r>
            <w:r>
              <w:rPr>
                <w:rFonts w:eastAsia="方正仿宋_GB2312"/>
              </w:rPr>
              <w:t>P₂O₅</w:t>
            </w:r>
            <w:r>
              <w:rPr>
                <w:rFonts w:eastAsia="方正仿宋_GB2312"/>
              </w:rPr>
              <w:t>、</w:t>
            </w:r>
            <w:r>
              <w:rPr>
                <w:rFonts w:eastAsia="方正仿宋_GB2312"/>
              </w:rPr>
              <w:t>K₂O</w:t>
            </w:r>
            <w:r>
              <w:rPr>
                <w:rFonts w:eastAsia="方正仿宋_GB2312" w:hint="eastAsia"/>
              </w:rPr>
              <w:t>。</w:t>
            </w:r>
          </w:p>
        </w:tc>
        <w:tc>
          <w:tcPr>
            <w:tcW w:w="1300" w:type="dxa"/>
            <w:vAlign w:val="center"/>
          </w:tcPr>
          <w:p w14:paraId="5CC1746C" w14:textId="77777777" w:rsidR="00D9029E" w:rsidRDefault="00901EEF">
            <w:pPr>
              <w:rPr>
                <w:rFonts w:eastAsia="方正仿宋_GB2312"/>
              </w:rPr>
            </w:pPr>
            <w:r>
              <w:rPr>
                <w:rFonts w:eastAsia="方正仿宋_GB2312" w:hint="eastAsia"/>
              </w:rPr>
              <w:t>技术审查会专家</w:t>
            </w:r>
          </w:p>
        </w:tc>
        <w:tc>
          <w:tcPr>
            <w:tcW w:w="2341" w:type="dxa"/>
            <w:vAlign w:val="center"/>
          </w:tcPr>
          <w:p w14:paraId="6372D0A1" w14:textId="77777777" w:rsidR="00D9029E" w:rsidRDefault="00901EEF">
            <w:pPr>
              <w:rPr>
                <w:rFonts w:eastAsia="方正仿宋_GB2312"/>
              </w:rPr>
            </w:pPr>
            <w:r>
              <w:rPr>
                <w:rFonts w:eastAsia="方正仿宋_GB2312"/>
              </w:rPr>
              <w:t>采纳。已将底肥用量换算为纯</w:t>
            </w:r>
            <w:r>
              <w:rPr>
                <w:rFonts w:eastAsia="方正仿宋_GB2312"/>
              </w:rPr>
              <w:t>N 8.70 kg</w:t>
            </w:r>
            <w:r>
              <w:rPr>
                <w:rFonts w:eastAsia="方正仿宋_GB2312"/>
              </w:rPr>
              <w:t>～</w:t>
            </w:r>
            <w:r>
              <w:rPr>
                <w:rFonts w:eastAsia="方正仿宋_GB2312"/>
              </w:rPr>
              <w:t>10.30 kg/667m²</w:t>
            </w:r>
            <w:r>
              <w:rPr>
                <w:rFonts w:eastAsia="方正仿宋_GB2312"/>
              </w:rPr>
              <w:t>、</w:t>
            </w:r>
            <w:r>
              <w:rPr>
                <w:rFonts w:eastAsia="方正仿宋_GB2312"/>
              </w:rPr>
              <w:t>P₂O₅ 4.60 kg</w:t>
            </w:r>
            <w:r>
              <w:rPr>
                <w:rFonts w:eastAsia="方正仿宋_GB2312"/>
              </w:rPr>
              <w:t>～</w:t>
            </w:r>
            <w:r>
              <w:rPr>
                <w:rFonts w:eastAsia="方正仿宋_GB2312"/>
              </w:rPr>
              <w:t>5.75 kg/667m²</w:t>
            </w:r>
            <w:r>
              <w:rPr>
                <w:rFonts w:eastAsia="方正仿宋_GB2312"/>
              </w:rPr>
              <w:t>、</w:t>
            </w:r>
            <w:r>
              <w:rPr>
                <w:rFonts w:eastAsia="方正仿宋_GB2312"/>
              </w:rPr>
              <w:t>K₂O 6.25 kg</w:t>
            </w:r>
            <w:r>
              <w:rPr>
                <w:rFonts w:eastAsia="方正仿宋_GB2312"/>
              </w:rPr>
              <w:t>～</w:t>
            </w:r>
            <w:r>
              <w:rPr>
                <w:rFonts w:eastAsia="方正仿宋_GB2312"/>
              </w:rPr>
              <w:t>7.50 kg/667m²</w:t>
            </w:r>
            <w:r>
              <w:rPr>
                <w:rFonts w:eastAsia="方正仿宋_GB2312"/>
              </w:rPr>
              <w:t>。</w:t>
            </w:r>
          </w:p>
        </w:tc>
      </w:tr>
      <w:tr w:rsidR="00D9029E" w14:paraId="5858ECC4" w14:textId="77777777">
        <w:tc>
          <w:tcPr>
            <w:tcW w:w="741" w:type="dxa"/>
            <w:vAlign w:val="center"/>
          </w:tcPr>
          <w:p w14:paraId="7009F46D" w14:textId="77777777" w:rsidR="00D9029E" w:rsidRDefault="00901EEF">
            <w:pPr>
              <w:rPr>
                <w:rFonts w:eastAsia="方正仿宋_GB2312"/>
              </w:rPr>
            </w:pPr>
            <w:r>
              <w:rPr>
                <w:rFonts w:eastAsia="方正仿宋_GB2312" w:hint="eastAsia"/>
              </w:rPr>
              <w:t>5</w:t>
            </w:r>
          </w:p>
        </w:tc>
        <w:tc>
          <w:tcPr>
            <w:tcW w:w="1110" w:type="dxa"/>
            <w:vAlign w:val="center"/>
          </w:tcPr>
          <w:p w14:paraId="53C0438C" w14:textId="77777777" w:rsidR="00D9029E" w:rsidRDefault="00901EEF">
            <w:pPr>
              <w:rPr>
                <w:rFonts w:eastAsia="方正仿宋_GB2312"/>
              </w:rPr>
            </w:pPr>
            <w:r>
              <w:rPr>
                <w:rFonts w:eastAsia="方正仿宋_GB2312"/>
              </w:rPr>
              <w:t xml:space="preserve">10 </w:t>
            </w:r>
            <w:r>
              <w:rPr>
                <w:rFonts w:eastAsia="方正仿宋_GB2312"/>
              </w:rPr>
              <w:t>质量分级</w:t>
            </w:r>
          </w:p>
        </w:tc>
        <w:tc>
          <w:tcPr>
            <w:tcW w:w="3030" w:type="dxa"/>
            <w:vAlign w:val="center"/>
          </w:tcPr>
          <w:p w14:paraId="13D32B24" w14:textId="77777777" w:rsidR="00D9029E" w:rsidRDefault="00901EEF">
            <w:pPr>
              <w:rPr>
                <w:rFonts w:eastAsia="方正仿宋_GB2312"/>
              </w:rPr>
            </w:pPr>
            <w:r>
              <w:rPr>
                <w:rFonts w:eastAsia="方正仿宋_GB2312"/>
              </w:rPr>
              <w:t>质量</w:t>
            </w:r>
            <w:proofErr w:type="gramStart"/>
            <w:r>
              <w:rPr>
                <w:rFonts w:eastAsia="方正仿宋_GB2312"/>
              </w:rPr>
              <w:t>分级要</w:t>
            </w:r>
            <w:proofErr w:type="gramEnd"/>
            <w:r>
              <w:rPr>
                <w:rFonts w:eastAsia="方正仿宋_GB2312"/>
              </w:rPr>
              <w:t>细化，</w:t>
            </w:r>
            <w:r>
              <w:rPr>
                <w:rFonts w:eastAsia="方正仿宋_GB2312" w:hint="eastAsia"/>
              </w:rPr>
              <w:t>建议</w:t>
            </w:r>
            <w:r>
              <w:rPr>
                <w:rFonts w:eastAsia="方正仿宋_GB2312"/>
              </w:rPr>
              <w:t>用表格表示</w:t>
            </w:r>
            <w:r>
              <w:rPr>
                <w:rFonts w:eastAsia="方正仿宋_GB2312" w:hint="eastAsia"/>
              </w:rPr>
              <w:t>。</w:t>
            </w:r>
          </w:p>
        </w:tc>
        <w:tc>
          <w:tcPr>
            <w:tcW w:w="1300" w:type="dxa"/>
            <w:vAlign w:val="center"/>
          </w:tcPr>
          <w:p w14:paraId="49A3B52F" w14:textId="77777777" w:rsidR="00D9029E" w:rsidRDefault="00901EEF">
            <w:pPr>
              <w:rPr>
                <w:rFonts w:eastAsia="方正仿宋_GB2312"/>
              </w:rPr>
            </w:pPr>
            <w:r>
              <w:rPr>
                <w:rFonts w:eastAsia="方正仿宋_GB2312" w:hint="eastAsia"/>
              </w:rPr>
              <w:t>技术审查会专家</w:t>
            </w:r>
          </w:p>
        </w:tc>
        <w:tc>
          <w:tcPr>
            <w:tcW w:w="2341" w:type="dxa"/>
            <w:vAlign w:val="center"/>
          </w:tcPr>
          <w:p w14:paraId="0F5D4930" w14:textId="77777777" w:rsidR="00D9029E" w:rsidRDefault="00901EEF">
            <w:pPr>
              <w:rPr>
                <w:rFonts w:eastAsia="方正仿宋_GB2312"/>
              </w:rPr>
            </w:pPr>
            <w:r>
              <w:rPr>
                <w:rFonts w:eastAsia="方正仿宋_GB2312"/>
              </w:rPr>
              <w:t>采纳。已将质量分级细化为一级种、二级种、三级种和等外品四个等级，并以表格形式列出各等级的单重区间、品种纯度及不完善种芋率要求。</w:t>
            </w:r>
          </w:p>
        </w:tc>
      </w:tr>
      <w:tr w:rsidR="00D9029E" w14:paraId="5A2A2818" w14:textId="77777777">
        <w:tc>
          <w:tcPr>
            <w:tcW w:w="741" w:type="dxa"/>
            <w:vAlign w:val="center"/>
          </w:tcPr>
          <w:p w14:paraId="63E577CB" w14:textId="77777777" w:rsidR="00D9029E" w:rsidRDefault="00901EEF">
            <w:pPr>
              <w:rPr>
                <w:rFonts w:eastAsia="方正仿宋_GB2312"/>
              </w:rPr>
            </w:pPr>
            <w:r>
              <w:rPr>
                <w:rFonts w:eastAsia="方正仿宋_GB2312" w:hint="eastAsia"/>
              </w:rPr>
              <w:t>6</w:t>
            </w:r>
          </w:p>
        </w:tc>
        <w:tc>
          <w:tcPr>
            <w:tcW w:w="1110" w:type="dxa"/>
            <w:vAlign w:val="center"/>
          </w:tcPr>
          <w:p w14:paraId="31AEBFCF" w14:textId="77777777" w:rsidR="00D9029E" w:rsidRDefault="00901EEF">
            <w:pPr>
              <w:rPr>
                <w:rFonts w:eastAsia="方正仿宋_GB2312"/>
              </w:rPr>
            </w:pPr>
            <w:r>
              <w:rPr>
                <w:rFonts w:eastAsia="方正仿宋_GB2312"/>
              </w:rPr>
              <w:t xml:space="preserve">11 </w:t>
            </w:r>
            <w:r>
              <w:rPr>
                <w:rFonts w:eastAsia="方正仿宋_GB2312"/>
              </w:rPr>
              <w:t>生产档案</w:t>
            </w:r>
          </w:p>
        </w:tc>
        <w:tc>
          <w:tcPr>
            <w:tcW w:w="3030" w:type="dxa"/>
            <w:vAlign w:val="center"/>
          </w:tcPr>
          <w:p w14:paraId="2B72EFAE" w14:textId="77777777" w:rsidR="00D9029E" w:rsidRDefault="00901EEF">
            <w:pPr>
              <w:rPr>
                <w:rFonts w:eastAsia="方正仿宋_GB2312"/>
              </w:rPr>
            </w:pPr>
            <w:r>
              <w:rPr>
                <w:rFonts w:eastAsia="方正仿宋_GB2312"/>
              </w:rPr>
              <w:t>将生产档案保存期改为不少于</w:t>
            </w:r>
            <w:r>
              <w:rPr>
                <w:rFonts w:eastAsia="方正仿宋_GB2312"/>
              </w:rPr>
              <w:t>3</w:t>
            </w:r>
            <w:r>
              <w:rPr>
                <w:rFonts w:eastAsia="方正仿宋_GB2312"/>
              </w:rPr>
              <w:t>年</w:t>
            </w:r>
            <w:r>
              <w:rPr>
                <w:rFonts w:eastAsia="方正仿宋_GB2312" w:hint="eastAsia"/>
              </w:rPr>
              <w:t>。</w:t>
            </w:r>
          </w:p>
        </w:tc>
        <w:tc>
          <w:tcPr>
            <w:tcW w:w="1300" w:type="dxa"/>
            <w:vAlign w:val="center"/>
          </w:tcPr>
          <w:p w14:paraId="5AEE4D21" w14:textId="77777777" w:rsidR="00D9029E" w:rsidRDefault="00901EEF">
            <w:pPr>
              <w:rPr>
                <w:rFonts w:eastAsia="方正仿宋_GB2312"/>
              </w:rPr>
            </w:pPr>
            <w:r>
              <w:rPr>
                <w:rFonts w:eastAsia="方正仿宋_GB2312" w:hint="eastAsia"/>
              </w:rPr>
              <w:t>技术审查会专家</w:t>
            </w:r>
          </w:p>
        </w:tc>
        <w:tc>
          <w:tcPr>
            <w:tcW w:w="2341" w:type="dxa"/>
            <w:vAlign w:val="center"/>
          </w:tcPr>
          <w:p w14:paraId="68A4F4E6" w14:textId="77777777" w:rsidR="00D9029E" w:rsidRDefault="00901EEF">
            <w:pPr>
              <w:rPr>
                <w:rFonts w:eastAsia="方正仿宋_GB2312"/>
              </w:rPr>
            </w:pPr>
            <w:r>
              <w:rPr>
                <w:rFonts w:eastAsia="方正仿宋_GB2312"/>
              </w:rPr>
              <w:t>采纳。已将生产档案保存期修改为</w:t>
            </w:r>
            <w:r>
              <w:rPr>
                <w:rFonts w:eastAsia="方正仿宋_GB2312"/>
              </w:rPr>
              <w:t>“</w:t>
            </w:r>
            <w:r>
              <w:rPr>
                <w:rFonts w:eastAsia="方正仿宋_GB2312"/>
              </w:rPr>
              <w:t>不少于</w:t>
            </w:r>
            <w:r>
              <w:rPr>
                <w:rFonts w:eastAsia="方正仿宋_GB2312"/>
              </w:rPr>
              <w:t>3</w:t>
            </w:r>
            <w:r>
              <w:rPr>
                <w:rFonts w:eastAsia="方正仿宋_GB2312"/>
              </w:rPr>
              <w:t>年</w:t>
            </w:r>
            <w:r>
              <w:rPr>
                <w:rFonts w:eastAsia="方正仿宋_GB2312"/>
              </w:rPr>
              <w:t>”</w:t>
            </w:r>
            <w:r>
              <w:rPr>
                <w:rFonts w:eastAsia="方正仿宋_GB2312"/>
              </w:rPr>
              <w:t>。</w:t>
            </w:r>
          </w:p>
        </w:tc>
      </w:tr>
      <w:tr w:rsidR="00D9029E" w14:paraId="10D8DE04" w14:textId="77777777">
        <w:tc>
          <w:tcPr>
            <w:tcW w:w="741" w:type="dxa"/>
            <w:vAlign w:val="center"/>
          </w:tcPr>
          <w:p w14:paraId="67546486" w14:textId="77777777" w:rsidR="00D9029E" w:rsidRDefault="00901EEF">
            <w:pPr>
              <w:rPr>
                <w:rFonts w:eastAsia="方正仿宋_GB2312"/>
              </w:rPr>
            </w:pPr>
            <w:r>
              <w:rPr>
                <w:rFonts w:eastAsia="方正仿宋_GB2312" w:hint="eastAsia"/>
              </w:rPr>
              <w:t>7</w:t>
            </w:r>
          </w:p>
        </w:tc>
        <w:tc>
          <w:tcPr>
            <w:tcW w:w="1110" w:type="dxa"/>
            <w:vAlign w:val="center"/>
          </w:tcPr>
          <w:p w14:paraId="2861E099" w14:textId="77777777" w:rsidR="00D9029E" w:rsidRDefault="00901EEF">
            <w:pPr>
              <w:rPr>
                <w:rFonts w:eastAsia="方正仿宋_GB2312"/>
              </w:rPr>
            </w:pPr>
            <w:r>
              <w:rPr>
                <w:rFonts w:eastAsia="方正仿宋_GB2312"/>
              </w:rPr>
              <w:t>全文</w:t>
            </w:r>
          </w:p>
        </w:tc>
        <w:tc>
          <w:tcPr>
            <w:tcW w:w="3030" w:type="dxa"/>
            <w:vAlign w:val="center"/>
          </w:tcPr>
          <w:p w14:paraId="2EB21509" w14:textId="77777777" w:rsidR="00D9029E" w:rsidRDefault="00901EEF">
            <w:pPr>
              <w:rPr>
                <w:rFonts w:eastAsia="方正仿宋_GB2312"/>
              </w:rPr>
            </w:pPr>
            <w:r>
              <w:rPr>
                <w:rFonts w:eastAsia="方正仿宋_GB2312"/>
              </w:rPr>
              <w:t>全文计量单位应统一使用法定</w:t>
            </w:r>
            <w:r>
              <w:rPr>
                <w:rFonts w:eastAsia="方正仿宋_GB2312"/>
              </w:rPr>
              <w:lastRenderedPageBreak/>
              <w:t>计量单位，同一物理量不得混用汉字名称与单位符号</w:t>
            </w:r>
            <w:r>
              <w:rPr>
                <w:rFonts w:eastAsia="方正仿宋_GB2312" w:hint="eastAsia"/>
              </w:rPr>
              <w:t>。</w:t>
            </w:r>
          </w:p>
        </w:tc>
        <w:tc>
          <w:tcPr>
            <w:tcW w:w="1300" w:type="dxa"/>
            <w:vAlign w:val="center"/>
          </w:tcPr>
          <w:p w14:paraId="0D1BCC4E" w14:textId="77777777" w:rsidR="00D9029E" w:rsidRDefault="00901EEF">
            <w:pPr>
              <w:rPr>
                <w:rFonts w:eastAsia="方正仿宋_GB2312"/>
              </w:rPr>
            </w:pPr>
            <w:r>
              <w:rPr>
                <w:rFonts w:eastAsia="方正仿宋_GB2312" w:hint="eastAsia"/>
              </w:rPr>
              <w:lastRenderedPageBreak/>
              <w:t>技术审查会</w:t>
            </w:r>
            <w:r>
              <w:rPr>
                <w:rFonts w:eastAsia="方正仿宋_GB2312" w:hint="eastAsia"/>
              </w:rPr>
              <w:lastRenderedPageBreak/>
              <w:t>专家</w:t>
            </w:r>
          </w:p>
        </w:tc>
        <w:tc>
          <w:tcPr>
            <w:tcW w:w="2341" w:type="dxa"/>
            <w:vAlign w:val="center"/>
          </w:tcPr>
          <w:p w14:paraId="3BF24C2C" w14:textId="77777777" w:rsidR="00D9029E" w:rsidRDefault="00901EEF">
            <w:pPr>
              <w:rPr>
                <w:rFonts w:eastAsia="方正仿宋_GB2312"/>
              </w:rPr>
            </w:pPr>
            <w:r>
              <w:rPr>
                <w:rFonts w:eastAsia="方正仿宋_GB2312"/>
              </w:rPr>
              <w:lastRenderedPageBreak/>
              <w:t>采纳。已对全文计量单</w:t>
            </w:r>
            <w:r>
              <w:rPr>
                <w:rFonts w:eastAsia="方正仿宋_GB2312"/>
              </w:rPr>
              <w:lastRenderedPageBreak/>
              <w:t>位进行统一，同一物理量的名称与符号保持一致，如</w:t>
            </w:r>
            <w:r>
              <w:rPr>
                <w:rFonts w:eastAsia="方正仿宋_GB2312"/>
              </w:rPr>
              <w:t>“</w:t>
            </w:r>
            <w:r>
              <w:rPr>
                <w:rFonts w:eastAsia="方正仿宋_GB2312"/>
              </w:rPr>
              <w:t>千克</w:t>
            </w:r>
            <w:r>
              <w:rPr>
                <w:rFonts w:eastAsia="方正仿宋_GB2312"/>
              </w:rPr>
              <w:t>”</w:t>
            </w:r>
            <w:r>
              <w:rPr>
                <w:rFonts w:eastAsia="方正仿宋_GB2312"/>
              </w:rPr>
              <w:t>与</w:t>
            </w:r>
            <w:r>
              <w:rPr>
                <w:rFonts w:eastAsia="方正仿宋_GB2312"/>
              </w:rPr>
              <w:t>“kg”</w:t>
            </w:r>
            <w:r>
              <w:rPr>
                <w:rFonts w:eastAsia="方正仿宋_GB2312"/>
              </w:rPr>
              <w:t>、</w:t>
            </w:r>
            <w:r>
              <w:rPr>
                <w:rFonts w:eastAsia="方正仿宋_GB2312"/>
              </w:rPr>
              <w:t>“</w:t>
            </w:r>
            <w:r>
              <w:rPr>
                <w:rFonts w:eastAsia="方正仿宋_GB2312"/>
              </w:rPr>
              <w:t>克</w:t>
            </w:r>
            <w:r>
              <w:rPr>
                <w:rFonts w:eastAsia="方正仿宋_GB2312"/>
              </w:rPr>
              <w:t>”</w:t>
            </w:r>
            <w:r>
              <w:rPr>
                <w:rFonts w:eastAsia="方正仿宋_GB2312"/>
              </w:rPr>
              <w:t>与</w:t>
            </w:r>
            <w:r>
              <w:rPr>
                <w:rFonts w:eastAsia="方正仿宋_GB2312"/>
              </w:rPr>
              <w:t>“g”</w:t>
            </w:r>
            <w:r>
              <w:rPr>
                <w:rFonts w:eastAsia="方正仿宋_GB2312"/>
              </w:rPr>
              <w:t>、</w:t>
            </w:r>
            <w:r>
              <w:rPr>
                <w:rFonts w:eastAsia="方正仿宋_GB2312"/>
              </w:rPr>
              <w:t>“</w:t>
            </w:r>
            <w:r>
              <w:rPr>
                <w:rFonts w:eastAsia="方正仿宋_GB2312"/>
              </w:rPr>
              <w:t>厘米</w:t>
            </w:r>
            <w:r>
              <w:rPr>
                <w:rFonts w:eastAsia="方正仿宋_GB2312"/>
              </w:rPr>
              <w:t>”</w:t>
            </w:r>
            <w:r>
              <w:rPr>
                <w:rFonts w:eastAsia="方正仿宋_GB2312"/>
              </w:rPr>
              <w:t>与</w:t>
            </w:r>
            <w:r>
              <w:rPr>
                <w:rFonts w:eastAsia="方正仿宋_GB2312"/>
              </w:rPr>
              <w:t>“cm”</w:t>
            </w:r>
            <w:r>
              <w:rPr>
                <w:rFonts w:eastAsia="方正仿宋_GB2312"/>
              </w:rPr>
              <w:t>不再混用。</w:t>
            </w:r>
          </w:p>
        </w:tc>
      </w:tr>
      <w:tr w:rsidR="00D9029E" w14:paraId="63F5137C" w14:textId="77777777">
        <w:tc>
          <w:tcPr>
            <w:tcW w:w="741" w:type="dxa"/>
            <w:vAlign w:val="center"/>
          </w:tcPr>
          <w:p w14:paraId="0D3992EB" w14:textId="77777777" w:rsidR="00D9029E" w:rsidRDefault="00901EEF">
            <w:pPr>
              <w:rPr>
                <w:rFonts w:eastAsia="方正仿宋_GB2312"/>
              </w:rPr>
            </w:pPr>
            <w:r>
              <w:rPr>
                <w:rFonts w:eastAsia="方正仿宋_GB2312" w:hint="eastAsia"/>
              </w:rPr>
              <w:lastRenderedPageBreak/>
              <w:t>8</w:t>
            </w:r>
          </w:p>
        </w:tc>
        <w:tc>
          <w:tcPr>
            <w:tcW w:w="1110" w:type="dxa"/>
            <w:vAlign w:val="center"/>
          </w:tcPr>
          <w:p w14:paraId="5B8B0D23" w14:textId="77777777" w:rsidR="00D9029E" w:rsidRDefault="00901EEF">
            <w:pPr>
              <w:rPr>
                <w:rFonts w:eastAsia="方正仿宋_GB2312"/>
              </w:rPr>
            </w:pPr>
            <w:r>
              <w:rPr>
                <w:rFonts w:eastAsia="方正仿宋_GB2312"/>
              </w:rPr>
              <w:t>编制说明</w:t>
            </w:r>
            <w:r>
              <w:rPr>
                <w:rFonts w:eastAsia="方正仿宋_GB2312"/>
              </w:rPr>
              <w:t xml:space="preserve"> </w:t>
            </w:r>
            <w:r>
              <w:rPr>
                <w:rFonts w:eastAsia="方正仿宋_GB2312" w:hint="eastAsia"/>
              </w:rPr>
              <w:t>三、主要起草过程</w:t>
            </w:r>
          </w:p>
        </w:tc>
        <w:tc>
          <w:tcPr>
            <w:tcW w:w="3030" w:type="dxa"/>
            <w:vAlign w:val="center"/>
          </w:tcPr>
          <w:p w14:paraId="5D196D90" w14:textId="77777777" w:rsidR="00D9029E" w:rsidRDefault="00901EEF">
            <w:pPr>
              <w:rPr>
                <w:rFonts w:eastAsia="方正仿宋_GB2312"/>
              </w:rPr>
            </w:pPr>
            <w:r>
              <w:rPr>
                <w:rFonts w:eastAsia="方正仿宋_GB2312"/>
              </w:rPr>
              <w:t>（四）起草文本改为</w:t>
            </w:r>
            <w:r>
              <w:rPr>
                <w:rFonts w:eastAsia="方正仿宋_GB2312" w:hint="eastAsia"/>
              </w:rPr>
              <w:t>：</w:t>
            </w:r>
            <w:r>
              <w:rPr>
                <w:rFonts w:eastAsia="方正仿宋_GB2312"/>
              </w:rPr>
              <w:t>（四）征求意见</w:t>
            </w:r>
            <w:r>
              <w:rPr>
                <w:rFonts w:eastAsia="方正仿宋_GB2312" w:hint="eastAsia"/>
              </w:rPr>
              <w:t>。</w:t>
            </w:r>
          </w:p>
        </w:tc>
        <w:tc>
          <w:tcPr>
            <w:tcW w:w="1300" w:type="dxa"/>
            <w:vAlign w:val="center"/>
          </w:tcPr>
          <w:p w14:paraId="71157666" w14:textId="77777777" w:rsidR="00D9029E" w:rsidRDefault="00901EEF">
            <w:pPr>
              <w:rPr>
                <w:rFonts w:eastAsia="方正仿宋_GB2312"/>
              </w:rPr>
            </w:pPr>
            <w:r>
              <w:rPr>
                <w:rFonts w:eastAsia="方正仿宋_GB2312" w:hint="eastAsia"/>
              </w:rPr>
              <w:t>技术审查会专家</w:t>
            </w:r>
          </w:p>
        </w:tc>
        <w:tc>
          <w:tcPr>
            <w:tcW w:w="2341" w:type="dxa"/>
            <w:vAlign w:val="center"/>
          </w:tcPr>
          <w:p w14:paraId="267497DF" w14:textId="77777777" w:rsidR="00D9029E" w:rsidRDefault="00901EEF">
            <w:pPr>
              <w:rPr>
                <w:rFonts w:eastAsia="方正仿宋_GB2312"/>
              </w:rPr>
            </w:pPr>
            <w:r>
              <w:rPr>
                <w:rFonts w:eastAsia="方正仿宋_GB2312"/>
              </w:rPr>
              <w:t>采纳。已将编制说明</w:t>
            </w:r>
            <w:r>
              <w:rPr>
                <w:rFonts w:eastAsia="方正仿宋_GB2312"/>
              </w:rPr>
              <w:t>“</w:t>
            </w:r>
            <w:r>
              <w:rPr>
                <w:rFonts w:eastAsia="方正仿宋_GB2312"/>
              </w:rPr>
              <w:t>三、主要起草过程</w:t>
            </w:r>
            <w:r>
              <w:rPr>
                <w:rFonts w:eastAsia="方正仿宋_GB2312"/>
              </w:rPr>
              <w:t>”</w:t>
            </w:r>
            <w:r>
              <w:rPr>
                <w:rFonts w:eastAsia="方正仿宋_GB2312"/>
              </w:rPr>
              <w:t>中的</w:t>
            </w:r>
            <w:r>
              <w:rPr>
                <w:rFonts w:eastAsia="方正仿宋_GB2312"/>
              </w:rPr>
              <w:t>“</w:t>
            </w:r>
            <w:r>
              <w:rPr>
                <w:rFonts w:eastAsia="方正仿宋_GB2312"/>
              </w:rPr>
              <w:t>（四）起草文本</w:t>
            </w:r>
            <w:r>
              <w:rPr>
                <w:rFonts w:eastAsia="方正仿宋_GB2312"/>
              </w:rPr>
              <w:t>”</w:t>
            </w:r>
            <w:r>
              <w:rPr>
                <w:rFonts w:eastAsia="方正仿宋_GB2312"/>
              </w:rPr>
              <w:t>改为</w:t>
            </w:r>
            <w:r>
              <w:rPr>
                <w:rFonts w:eastAsia="方正仿宋_GB2312"/>
              </w:rPr>
              <w:t>“</w:t>
            </w:r>
            <w:r>
              <w:rPr>
                <w:rFonts w:eastAsia="方正仿宋_GB2312"/>
              </w:rPr>
              <w:t>（四）征求意见</w:t>
            </w:r>
            <w:r>
              <w:rPr>
                <w:rFonts w:eastAsia="方正仿宋_GB2312"/>
              </w:rPr>
              <w:t>”</w:t>
            </w:r>
            <w:r>
              <w:rPr>
                <w:rFonts w:eastAsia="方正仿宋_GB2312"/>
              </w:rPr>
              <w:t>，并补充了征求意见的单位、期限、意见条数及</w:t>
            </w:r>
            <w:r>
              <w:rPr>
                <w:rFonts w:eastAsia="方正仿宋_GB2312"/>
              </w:rPr>
              <w:t>处理情况。</w:t>
            </w:r>
          </w:p>
        </w:tc>
      </w:tr>
      <w:tr w:rsidR="00D9029E" w14:paraId="3DEF0B1E" w14:textId="77777777">
        <w:tc>
          <w:tcPr>
            <w:tcW w:w="741" w:type="dxa"/>
            <w:vAlign w:val="center"/>
          </w:tcPr>
          <w:p w14:paraId="253249B2" w14:textId="77777777" w:rsidR="00D9029E" w:rsidRDefault="00901EEF">
            <w:pPr>
              <w:rPr>
                <w:rFonts w:eastAsia="方正仿宋_GB2312"/>
              </w:rPr>
            </w:pPr>
            <w:r>
              <w:rPr>
                <w:rFonts w:eastAsia="方正仿宋_GB2312" w:hint="eastAsia"/>
              </w:rPr>
              <w:t>9</w:t>
            </w:r>
          </w:p>
        </w:tc>
        <w:tc>
          <w:tcPr>
            <w:tcW w:w="1110" w:type="dxa"/>
            <w:vAlign w:val="center"/>
          </w:tcPr>
          <w:p w14:paraId="6D4AEA72" w14:textId="77777777" w:rsidR="00D9029E" w:rsidRDefault="00901EEF">
            <w:pPr>
              <w:rPr>
                <w:rFonts w:eastAsia="方正仿宋_GB2312"/>
              </w:rPr>
            </w:pPr>
            <w:r>
              <w:rPr>
                <w:rFonts w:eastAsia="方正仿宋_GB2312"/>
              </w:rPr>
              <w:t>编制说明</w:t>
            </w:r>
            <w:r>
              <w:rPr>
                <w:rFonts w:eastAsia="方正仿宋_GB2312"/>
              </w:rPr>
              <w:t xml:space="preserve"> </w:t>
            </w:r>
            <w:r>
              <w:rPr>
                <w:rFonts w:eastAsia="方正仿宋_GB2312"/>
              </w:rPr>
              <w:t>四、制订标准的原则和依据</w:t>
            </w:r>
          </w:p>
        </w:tc>
        <w:tc>
          <w:tcPr>
            <w:tcW w:w="3030" w:type="dxa"/>
            <w:vAlign w:val="center"/>
          </w:tcPr>
          <w:p w14:paraId="28E656F4" w14:textId="77777777" w:rsidR="00D9029E" w:rsidRDefault="00901EEF">
            <w:pPr>
              <w:rPr>
                <w:rFonts w:eastAsia="方正仿宋_GB2312"/>
              </w:rPr>
            </w:pPr>
            <w:r>
              <w:rPr>
                <w:rFonts w:eastAsia="方正仿宋_GB2312"/>
              </w:rPr>
              <w:t>增加青海省相关政策依据、团体标准管理规定、国家标准与行业标准依据</w:t>
            </w:r>
            <w:r>
              <w:rPr>
                <w:rFonts w:eastAsia="方正仿宋_GB2312" w:hint="eastAsia"/>
              </w:rPr>
              <w:t>。</w:t>
            </w:r>
          </w:p>
        </w:tc>
        <w:tc>
          <w:tcPr>
            <w:tcW w:w="1300" w:type="dxa"/>
            <w:vAlign w:val="center"/>
          </w:tcPr>
          <w:p w14:paraId="44F32236" w14:textId="77777777" w:rsidR="00D9029E" w:rsidRDefault="00901EEF">
            <w:pPr>
              <w:rPr>
                <w:rFonts w:eastAsia="方正仿宋_GB2312"/>
              </w:rPr>
            </w:pPr>
            <w:r>
              <w:rPr>
                <w:rFonts w:eastAsia="方正仿宋_GB2312" w:hint="eastAsia"/>
              </w:rPr>
              <w:t>技术审查会专家</w:t>
            </w:r>
          </w:p>
        </w:tc>
        <w:tc>
          <w:tcPr>
            <w:tcW w:w="2341" w:type="dxa"/>
            <w:vAlign w:val="center"/>
          </w:tcPr>
          <w:p w14:paraId="0E5D0B7A" w14:textId="77777777" w:rsidR="00D9029E" w:rsidRDefault="00901EEF">
            <w:pPr>
              <w:rPr>
                <w:rFonts w:eastAsia="方正仿宋_GB2312"/>
              </w:rPr>
            </w:pPr>
            <w:r>
              <w:rPr>
                <w:rFonts w:eastAsia="方正仿宋_GB2312"/>
              </w:rPr>
              <w:t>采纳。已在编制说明</w:t>
            </w:r>
            <w:r>
              <w:rPr>
                <w:rFonts w:eastAsia="方正仿宋_GB2312" w:hint="eastAsia"/>
              </w:rPr>
              <w:t>“</w:t>
            </w:r>
            <w:r>
              <w:rPr>
                <w:rFonts w:eastAsia="方正仿宋_GB2312"/>
              </w:rPr>
              <w:t>四、制订标准的原则和依据，与现行法律、法规、标准的关系</w:t>
            </w:r>
            <w:r>
              <w:rPr>
                <w:rFonts w:eastAsia="方正仿宋_GB2312" w:hint="eastAsia"/>
              </w:rPr>
              <w:t>”</w:t>
            </w:r>
            <w:r>
              <w:rPr>
                <w:rFonts w:eastAsia="方正仿宋_GB2312"/>
              </w:rPr>
              <w:t>中增加</w:t>
            </w:r>
            <w:r>
              <w:rPr>
                <w:rFonts w:eastAsia="方正仿宋_GB2312" w:hint="eastAsia"/>
              </w:rPr>
              <w:t>“</w:t>
            </w:r>
            <w:r>
              <w:rPr>
                <w:rFonts w:eastAsia="方正仿宋_GB2312"/>
              </w:rPr>
              <w:t>（一）青海省相关政策依据</w:t>
            </w:r>
            <w:r>
              <w:rPr>
                <w:rFonts w:eastAsia="方正仿宋_GB2312" w:hint="eastAsia"/>
              </w:rPr>
              <w:t>”“</w:t>
            </w:r>
            <w:r>
              <w:rPr>
                <w:rFonts w:eastAsia="方正仿宋_GB2312"/>
              </w:rPr>
              <w:t>（二）团体标准管理规定</w:t>
            </w:r>
            <w:r>
              <w:rPr>
                <w:rFonts w:eastAsia="方正仿宋_GB2312" w:hint="eastAsia"/>
              </w:rPr>
              <w:t>”“</w:t>
            </w:r>
            <w:r>
              <w:rPr>
                <w:rFonts w:eastAsia="方正仿宋_GB2312"/>
              </w:rPr>
              <w:t>（三）国家标准与行业标准依据</w:t>
            </w:r>
            <w:r>
              <w:rPr>
                <w:rFonts w:eastAsia="方正仿宋_GB2312"/>
              </w:rPr>
              <w:t>”</w:t>
            </w:r>
            <w:proofErr w:type="gramStart"/>
            <w:r>
              <w:rPr>
                <w:rFonts w:eastAsia="方正仿宋_GB2312" w:hint="eastAsia"/>
              </w:rPr>
              <w:t>”</w:t>
            </w:r>
            <w:proofErr w:type="gramEnd"/>
            <w:r>
              <w:rPr>
                <w:rFonts w:eastAsia="方正仿宋_GB2312"/>
              </w:rPr>
              <w:t>三个子项</w:t>
            </w:r>
            <w:r>
              <w:rPr>
                <w:rFonts w:eastAsia="方正仿宋_GB2312" w:hint="eastAsia"/>
              </w:rPr>
              <w:t>。</w:t>
            </w:r>
          </w:p>
        </w:tc>
      </w:tr>
    </w:tbl>
    <w:p w14:paraId="5C221CAF" w14:textId="77777777" w:rsidR="00D9029E" w:rsidRDefault="00D9029E">
      <w:pPr>
        <w:spacing w:beforeLines="50" w:before="156" w:afterLines="50" w:after="156"/>
        <w:ind w:firstLineChars="200" w:firstLine="640"/>
        <w:outlineLvl w:val="2"/>
        <w:rPr>
          <w:rFonts w:eastAsia="方正仿宋_GB2312" w:cs="方正仿宋_GB2312"/>
          <w:kern w:val="0"/>
          <w:sz w:val="32"/>
          <w:szCs w:val="32"/>
        </w:rPr>
      </w:pPr>
    </w:p>
    <w:p w14:paraId="7A8E6734" w14:textId="77777777" w:rsidR="00D9029E" w:rsidRDefault="00D9029E">
      <w:pPr>
        <w:spacing w:beforeLines="50" w:before="156" w:afterLines="50" w:after="156"/>
        <w:outlineLvl w:val="2"/>
        <w:rPr>
          <w:rFonts w:eastAsia="方正仿宋_GB2312" w:cs="方正仿宋_GB2312"/>
          <w:b/>
          <w:bCs/>
          <w:kern w:val="0"/>
          <w:sz w:val="32"/>
          <w:szCs w:val="32"/>
        </w:rPr>
      </w:pPr>
    </w:p>
    <w:sectPr w:rsidR="00D9029E">
      <w:headerReference w:type="default" r:id="rId18"/>
      <w:footerReference w:type="default" r:id="rId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F9D085" w14:textId="77777777" w:rsidR="00901EEF" w:rsidRDefault="00901EEF">
      <w:r>
        <w:separator/>
      </w:r>
    </w:p>
  </w:endnote>
  <w:endnote w:type="continuationSeparator" w:id="0">
    <w:p w14:paraId="2B23966E" w14:textId="77777777" w:rsidR="00901EEF" w:rsidRDefault="00901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56E6B21D-CA88-41E5-9976-944C1F4014A1}"/>
    <w:embedBold r:id="rId2" w:subsetted="1" w:fontKey="{3C8C1BD8-8B88-45D4-87A4-16AB041AF90C}"/>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embedRegular r:id="rId3" w:subsetted="1" w:fontKey="{9DE76388-F629-4CA1-A80C-391C0A4B5BFA}"/>
  </w:font>
  <w:font w:name="方正仿宋_GB2312">
    <w:charset w:val="86"/>
    <w:family w:val="auto"/>
    <w:pitch w:val="default"/>
    <w:sig w:usb0="A00002BF" w:usb1="184F6CFA" w:usb2="00000012" w:usb3="00000000" w:csb0="00040001" w:csb1="00000000"/>
    <w:embedRegular r:id="rId4" w:subsetted="1" w:fontKey="{7898581D-EF8A-49B3-AA48-DC2BDDFEC82F}"/>
    <w:embedBold r:id="rId5" w:subsetted="1" w:fontKey="{511D228C-8032-4EC4-AA9F-A98FD9AA3A0D}"/>
  </w:font>
  <w:font w:name="仿宋_GB2312">
    <w:panose1 w:val="02010609030101010101"/>
    <w:charset w:val="86"/>
    <w:family w:val="modern"/>
    <w:pitch w:val="fixed"/>
    <w:sig w:usb0="00000001" w:usb1="080E0000" w:usb2="00000010" w:usb3="00000000" w:csb0="00040000" w:csb1="00000000"/>
    <w:embedRegular r:id="rId6" w:subsetted="1" w:fontKey="{075DF840-F59E-4A54-93E6-0CD9CADA0C08}"/>
    <w:embedBold r:id="rId7" w:subsetted="1" w:fontKey="{81F71C89-DD01-4B2A-8317-D41815EB7002}"/>
  </w:font>
  <w:font w:name="方正仿宋_GB18030">
    <w:charset w:val="86"/>
    <w:family w:val="auto"/>
    <w:pitch w:val="default"/>
    <w:sig w:usb0="00000001" w:usb1="08000000" w:usb2="00000000" w:usb3="00000000" w:csb0="00040000" w:csb1="00000000"/>
    <w:embedRegular r:id="rId8" w:subsetted="1" w:fontKey="{41BA124A-DF86-4BAE-A1BE-388C41B687B7}"/>
    <w:embedBold r:id="rId9" w:subsetted="1" w:fontKey="{FEE985AC-AE17-4D3D-A231-BB23731A5797}"/>
  </w:font>
  <w:font w:name="方正楷体_GB2312">
    <w:charset w:val="86"/>
    <w:family w:val="auto"/>
    <w:pitch w:val="default"/>
    <w:sig w:usb0="A00002BF" w:usb1="184F6CFA" w:usb2="00000012" w:usb3="00000000" w:csb0="00040001" w:csb1="00000000"/>
    <w:embedRegular r:id="rId10" w:subsetted="1" w:fontKey="{E658D58F-0C84-409B-9574-BBB31FB78C43}"/>
  </w:font>
  <w:font w:name="仿宋">
    <w:panose1 w:val="02010609060101010101"/>
    <w:charset w:val="86"/>
    <w:family w:val="modern"/>
    <w:pitch w:val="fixed"/>
    <w:sig w:usb0="800002BF" w:usb1="38CF7CFA" w:usb2="00000016" w:usb3="00000000" w:csb0="00040001" w:csb1="00000000"/>
    <w:embedRegular r:id="rId11" w:subsetted="1" w:fontKey="{F5195CF6-BD44-4724-ABCC-A725AD781796}"/>
  </w:font>
  <w:font w:name="Segoe UI">
    <w:panose1 w:val="020B0502040204020203"/>
    <w:charset w:val="00"/>
    <w:family w:val="swiss"/>
    <w:pitch w:val="variable"/>
    <w:sig w:usb0="E4002EFF" w:usb1="C000E47F" w:usb2="00000009" w:usb3="00000000" w:csb0="000001FF" w:csb1="00000000"/>
    <w:embedRegular r:id="rId12" w:subsetted="1" w:fontKey="{DBA4B6ED-C6FD-4C2C-8AB0-4089F34CAAE2}"/>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F3784" w14:textId="77777777" w:rsidR="00D9029E" w:rsidRDefault="00D9029E">
    <w:pPr>
      <w:wordWrap w:val="0"/>
      <w:autoSpaceDE w:val="0"/>
      <w:autoSpaceDN w:val="0"/>
      <w:spacing w:line="440" w:lineRule="exact"/>
      <w:rPr>
        <w:rFonts w:ascii="Calibri" w:hAnsi="Calibri"/>
        <w:kern w:val="0"/>
        <w:sz w:val="34"/>
        <w:szCs w:val="2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DD4796" w14:textId="77777777" w:rsidR="00901EEF" w:rsidRDefault="00901EEF">
      <w:r>
        <w:separator/>
      </w:r>
    </w:p>
  </w:footnote>
  <w:footnote w:type="continuationSeparator" w:id="0">
    <w:p w14:paraId="403AF2C6" w14:textId="77777777" w:rsidR="00901EEF" w:rsidRDefault="00901EE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76072" w14:textId="77777777" w:rsidR="00D9029E" w:rsidRDefault="00D9029E">
    <w:pPr>
      <w:wordWrap w:val="0"/>
      <w:autoSpaceDE w:val="0"/>
      <w:autoSpaceDN w:val="0"/>
      <w:spacing w:line="376" w:lineRule="exact"/>
      <w:rPr>
        <w:rFonts w:ascii="Calibri" w:hAnsi="Calibri"/>
        <w:kern w:val="0"/>
        <w:sz w:val="29"/>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TrueTypeFonts/>
  <w:saveSubset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B30E57"/>
    <w:rsid w:val="00087466"/>
    <w:rsid w:val="00901EEF"/>
    <w:rsid w:val="00D9029E"/>
    <w:rsid w:val="031511C4"/>
    <w:rsid w:val="047863F1"/>
    <w:rsid w:val="06635C56"/>
    <w:rsid w:val="06CE2FB1"/>
    <w:rsid w:val="08B30E57"/>
    <w:rsid w:val="098116D5"/>
    <w:rsid w:val="0B2D325A"/>
    <w:rsid w:val="0CEC7F51"/>
    <w:rsid w:val="0D0B0B62"/>
    <w:rsid w:val="0D1C085F"/>
    <w:rsid w:val="0E86705C"/>
    <w:rsid w:val="0EFD148A"/>
    <w:rsid w:val="107E0D99"/>
    <w:rsid w:val="10D307FE"/>
    <w:rsid w:val="14986CFA"/>
    <w:rsid w:val="16ED5071"/>
    <w:rsid w:val="17196830"/>
    <w:rsid w:val="174C5CA6"/>
    <w:rsid w:val="18574301"/>
    <w:rsid w:val="190C4251"/>
    <w:rsid w:val="19AF5494"/>
    <w:rsid w:val="1DBD4C56"/>
    <w:rsid w:val="205F3AC8"/>
    <w:rsid w:val="20B61DE1"/>
    <w:rsid w:val="217C20DC"/>
    <w:rsid w:val="22747A1D"/>
    <w:rsid w:val="23EF2667"/>
    <w:rsid w:val="24E129E6"/>
    <w:rsid w:val="255F47F5"/>
    <w:rsid w:val="25A04B22"/>
    <w:rsid w:val="2902018A"/>
    <w:rsid w:val="292F38CB"/>
    <w:rsid w:val="29CF0884"/>
    <w:rsid w:val="2AD56BFF"/>
    <w:rsid w:val="2B1E118A"/>
    <w:rsid w:val="2B873B30"/>
    <w:rsid w:val="2C0B7356"/>
    <w:rsid w:val="2D2302EC"/>
    <w:rsid w:val="2D3E56E7"/>
    <w:rsid w:val="2D4843EA"/>
    <w:rsid w:val="2FF736DE"/>
    <w:rsid w:val="302E1D99"/>
    <w:rsid w:val="3034100A"/>
    <w:rsid w:val="3106487A"/>
    <w:rsid w:val="31460DE6"/>
    <w:rsid w:val="33243D60"/>
    <w:rsid w:val="349E3C26"/>
    <w:rsid w:val="35CA19F8"/>
    <w:rsid w:val="35FA2AD4"/>
    <w:rsid w:val="36612019"/>
    <w:rsid w:val="37A041B7"/>
    <w:rsid w:val="37E83C83"/>
    <w:rsid w:val="380859A9"/>
    <w:rsid w:val="38B642D4"/>
    <w:rsid w:val="390908A8"/>
    <w:rsid w:val="3A1C404C"/>
    <w:rsid w:val="3A4D1DEF"/>
    <w:rsid w:val="3A4D38C8"/>
    <w:rsid w:val="3D45031D"/>
    <w:rsid w:val="3FC91D6C"/>
    <w:rsid w:val="409B660A"/>
    <w:rsid w:val="40D528A4"/>
    <w:rsid w:val="41E64239"/>
    <w:rsid w:val="426E3E72"/>
    <w:rsid w:val="431E5767"/>
    <w:rsid w:val="440D1341"/>
    <w:rsid w:val="46B044E1"/>
    <w:rsid w:val="47BB52E5"/>
    <w:rsid w:val="48DB6E16"/>
    <w:rsid w:val="495567A6"/>
    <w:rsid w:val="49B02B46"/>
    <w:rsid w:val="4AD75EE4"/>
    <w:rsid w:val="4DE9361F"/>
    <w:rsid w:val="4E8C31F6"/>
    <w:rsid w:val="4FF36E15"/>
    <w:rsid w:val="50BC6FD2"/>
    <w:rsid w:val="527D1817"/>
    <w:rsid w:val="53760948"/>
    <w:rsid w:val="54415F9E"/>
    <w:rsid w:val="566861F5"/>
    <w:rsid w:val="567D5429"/>
    <w:rsid w:val="56EA7E14"/>
    <w:rsid w:val="590E33C9"/>
    <w:rsid w:val="5AE973A2"/>
    <w:rsid w:val="624F15AC"/>
    <w:rsid w:val="627D5CDF"/>
    <w:rsid w:val="635B439C"/>
    <w:rsid w:val="649647DC"/>
    <w:rsid w:val="64BC4B51"/>
    <w:rsid w:val="64CA1330"/>
    <w:rsid w:val="65CB0BBD"/>
    <w:rsid w:val="664737D4"/>
    <w:rsid w:val="67152EB8"/>
    <w:rsid w:val="67AB47D8"/>
    <w:rsid w:val="6BCF6094"/>
    <w:rsid w:val="6F6E48FC"/>
    <w:rsid w:val="74967430"/>
    <w:rsid w:val="7588608A"/>
    <w:rsid w:val="7A58060F"/>
    <w:rsid w:val="7B017A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C6282A"/>
  <w15:docId w15:val="{77773A62-AB4F-405B-BAC4-E2CDB0D35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nhideWhenUsed/>
    <w:qFormat/>
    <w:pPr>
      <w:widowControl w:val="0"/>
      <w:jc w:val="both"/>
    </w:pPr>
    <w:rPr>
      <w:kern w:val="2"/>
      <w:sz w:val="21"/>
      <w:szCs w:val="24"/>
    </w:rPr>
  </w:style>
  <w:style w:type="paragraph" w:styleId="4">
    <w:name w:val="heading 4"/>
    <w:basedOn w:val="a"/>
    <w:next w:val="a"/>
    <w:semiHidden/>
    <w:unhideWhenUsed/>
    <w:qFormat/>
    <w:pPr>
      <w:spacing w:beforeAutospacing="1" w:afterAutospacing="1"/>
      <w:jc w:val="left"/>
      <w:outlineLvl w:val="3"/>
    </w:pPr>
    <w:rPr>
      <w:rFonts w:ascii="宋体" w:hAnsi="宋体"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kern w:val="0"/>
      <w:sz w:val="24"/>
    </w:rPr>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qFormat/>
    <w:rPr>
      <w:b/>
    </w:rPr>
  </w:style>
  <w:style w:type="character" w:styleId="a6">
    <w:name w:val="Emphasis"/>
    <w:basedOn w:val="a0"/>
    <w:qFormat/>
    <w:rPr>
      <w:i/>
    </w:rPr>
  </w:style>
  <w:style w:type="character" w:styleId="a7">
    <w:name w:val="Hyperlink"/>
    <w:basedOn w:val="a0"/>
    <w:uiPriority w:val="99"/>
    <w:unhideWhenUsed/>
    <w:qFormat/>
    <w:rPr>
      <w:rFonts w:hint="default"/>
      <w:color w:val="000000"/>
      <w:sz w:val="24"/>
      <w:szCs w:val="24"/>
    </w:rPr>
  </w:style>
  <w:style w:type="paragraph" w:customStyle="1" w:styleId="p17">
    <w:name w:val="p17"/>
    <w:basedOn w:val="a"/>
    <w:qFormat/>
    <w:pPr>
      <w:widowControl/>
      <w:ind w:firstLine="420"/>
    </w:pPr>
    <w:rPr>
      <w:rFonts w:ascii="Calibri" w:hAnsi="Calibri"/>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k.sina.cn/article_7517400647_1c0126e47059096z0y.html?from=news" TargetMode="External"/><Relationship Id="rId13" Type="http://schemas.openxmlformats.org/officeDocument/2006/relationships/hyperlink" Target="https://std.samr.gov.cn/db/search/stdDBDetailed?id=91D99E4D84FA2E24E05397BE0A0A3A10"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toutiao.com/article/7545997611216568875/?upstream_biz=toutiao_pc&amp;source=m_redirect&amp;wid=1787587268016" TargetMode="External"/><Relationship Id="rId12" Type="http://schemas.openxmlformats.org/officeDocument/2006/relationships/hyperlink" Target="https://std.samr.gov.cn/hb/search/stdHBDetailed?id=AF8E9A473BD064CAE05397BE0A0AFB15" TargetMode="External"/><Relationship Id="rId17" Type="http://schemas.openxmlformats.org/officeDocument/2006/relationships/hyperlink" Target="https://www.samr.gov.cn/zw/zfxxgk/zc/xzgfxwj/art/2023/art_bbc8847d74c943038dd40c3a681711a9.html" TargetMode="External"/><Relationship Id="rId2" Type="http://schemas.openxmlformats.org/officeDocument/2006/relationships/styles" Target="styles.xml"/><Relationship Id="rId16" Type="http://schemas.openxmlformats.org/officeDocument/2006/relationships/hyperlink" Target="https://std.samr.gov.cn/gb/search/gbDetailed?id=BMp+0VDq51w=&amp;mode=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fjdus.faas.cn/cms/pages/810443357580350004/attachments/%E8%94%AC%E8%8F%9C-%E8%8F%8A%E8%8A%8B.pdf" TargetMode="External"/><Relationship Id="rId5" Type="http://schemas.openxmlformats.org/officeDocument/2006/relationships/footnotes" Target="footnotes.xml"/><Relationship Id="rId15" Type="http://schemas.openxmlformats.org/officeDocument/2006/relationships/hyperlink" Target="https://dbba.sacinfo.org.cn/portal/download/9293905a393ab50a313826e2c2b43bbe984ca23ab0308f41bfd988aed484147e" TargetMode="External"/><Relationship Id="rId10" Type="http://schemas.openxmlformats.org/officeDocument/2006/relationships/hyperlink" Target="https://kjt.qinghai.gov.cn/uploadfile/2016/0301/20160301090515541.pdf"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fjdus.faas.cn/cms/pages/810443357580350004/attachments/%E8%94%AC%E8%8F%9C-%E8%8F%8A%E8%8A%8B.pdf" TargetMode="External"/><Relationship Id="rId14" Type="http://schemas.openxmlformats.org/officeDocument/2006/relationships/hyperlink" Target="http://amr.hlj.gov.cn/amr/c103774/202607/31956869/files/3.%e8%8f%8a%e8%8a%8b%e7%94%9f%e4%ba%a7%e6%8a%80%e6%9c%af%e8%a7%84%e7%a8%8b.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dd148fd9-bb3b-45c7-9539-53857eeb8a34</errorID>
      <errorWord>[2024]4号</errorWord>
      <group>L1_Knowledge</group>
      <groupName>知识性问题</groupName>
      <ability>L2_Knowledge</ability>
      <abilityName>其他知识</abilityName>
      <candidateList>
        <item>〔2024〕4号</item>
      </candidateList>
      <explain>发文字号格式错误。</explain>
      <paraID>22771D27</paraID>
      <start>87</start>
      <end>95</end>
      <status>ignored</status>
      <modifiedWord/>
      <trackRevisions>false</trackRevisions>
    </reviewItem>
    <reviewItem>
      <errorID>e669b890-d6ff-4aa9-92b5-6bab1b798e5e</errorID>
      <errorWord>查新</errorWord>
      <group>L1_Word</group>
      <groupName>字词问题</groupName>
      <ability>L2_Typo</ability>
      <abilityName>字词错误</abilityName>
      <candidateList>
        <item>查询</item>
      </candidateList>
      <explain>〈动〉查问▲。</explain>
      <paraID>712A5601</paraID>
      <start>42</start>
      <end>44</end>
      <status>ignored</status>
      <modifiedWord/>
      <trackRevisions>false</trackRevisions>
    </reviewItem>
    <reviewItem>
      <errorID>510963ad-604e-4388-9940-f6f03d2de70d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68E4B511</paraID>
      <start>5</start>
      <end>6</end>
      <status>modified</status>
      <modifiedWord>—</modifiedWord>
      <trackRevisions>false</trackRevisions>
    </reviewItem>
    <reviewItem>
      <errorID>701f3ef9-72c2-468a-bd45-d82b36b753e7</errorID>
      <errorWord>，</errorWord>
      <group>L1_Grammar</group>
      <groupName>语法问题</groupName>
      <ability>L2_Missing</ability>
      <abilityName>成分残缺</abilityName>
      <candidateList>
        <item>的建议，</item>
      </candidateList>
      <explain>句子中可能存在主谓宾、修饰语或者必要的词语残缺。</explain>
      <paraID>68E4B511</paraID>
      <start>117</start>
      <end>121</end>
      <status>modified</status>
      <modifiedWord>的建议，</modifiedWord>
      <trackRevisions>false</trackRevisions>
    </reviewItem>
    <reviewItem>
      <errorID>6c99cef7-ccf4-40e3-bed9-b4317fc32604</errorID>
      <errorWord>法律、法规</errorWord>
      <group>L1_Word</group>
      <groupName>字词问题</groupName>
      <ability>L2_Typo</ability>
      <abilityName>字词错误</abilityName>
      <candidateList>
        <item>法律法规</item>
      </candidateList>
      <explain/>
      <paraID> 6C7E54B</paraID>
      <start>16</start>
      <end>21</end>
      <status>ignored</status>
      <modifiedWord/>
      <trackRevisions>false</trackRevisions>
    </reviewItem>
    <reviewItem>
      <errorID>e67e8850-f899-49d8-aca6-9c4e0bd08a1a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3DB41AD4</paraID>
      <start>0</start>
      <end>2</end>
      <status>modified</status>
      <modifiedWord>1.</modifiedWord>
      <trackRevisions>false</trackRevisions>
    </reviewItem>
    <reviewItem>
      <errorID>8b6974d7-2d12-48e9-b9a5-9f088224b739</errorID>
      <errorWord>中华人民共和国标准法</errorWord>
      <group>L1_Knowledge</group>
      <groupName>知识性问题</groupName>
      <ability>L2_Knowledge</ability>
      <abilityName>其他知识</abilityName>
      <candidateList>
        <item>中华人民共和国标准化法</item>
      </candidateList>
      <explain>当前法律法规未收录或尚未生效，注意核查是否正确。</explain>
      <paraID>417613C7</paraID>
      <start>5</start>
      <end>15</end>
      <status>ignored</status>
      <modifiedWord/>
      <trackRevisions>false</trackRevisions>
    </reviewItem>
    <reviewItem>
      <errorID>954b071e-b68c-4bca-bfc5-7a8e7de6d89b</errorID>
      <errorWord>法律、法规</errorWord>
      <group>L1_Word</group>
      <groupName>字词问题</groupName>
      <ability>L2_Typo</ability>
      <abilityName>字词错误</abilityName>
      <candidateList>
        <item>法律法规</item>
      </candidateList>
      <explain/>
      <paraID>65D1F43D</paraID>
      <start>8</start>
      <end>12</end>
      <status>modified</status>
      <modifiedWord>法律法规</modifiedWord>
      <trackRevisions>false</trackRevisions>
    </reviewItem>
    <reviewItem>
      <errorID>f002ed69-c695-440b-99cc-bd62e2bf04ac</errorID>
      <errorWord>标</errorWord>
      <group>L1_Grammar</group>
      <groupName>语法问题</groupName>
      <ability>L2_Order</ability>
      <abilityName>语序不当</abilityName>
      <candidateList>
        <item>制标</item>
      </candidateList>
      <explain>句子可能没有遵循时空、逻辑顺序，或者介词、关联词等位置不当。</explain>
      <paraID>65D1F43D</paraID>
      <start>14</start>
      <end>16</end>
      <status>modified</status>
      <modifiedWord>制标</modifiedWord>
      <trackRevisions>false</trackRevisions>
    </reviewItem>
    <reviewItem>
      <errorID>6744f2bf-d3e6-4ded-8fe5-af3eb6c72f69</errorID>
      <errorWord>生物育苗</errorWord>
      <group>L1_Political</group>
      <groupName>政治性问题</groupName>
      <ability>L2_Keyword</ability>
      <abilityName>固定表述</abilityName>
      <candidateList>
        <item>生物育种</item>
      </candidateList>
      <explain>词汇“生物育种”在特定场景下为固定表述形式，请确认此处的“生物育苗”是否存在不当。</explain>
      <paraID> F72F3D1</paraID>
      <start>20</start>
      <end>24</end>
      <status>ignored</status>
      <modifiedWord/>
      <trackRevisions>false</trackRevisions>
    </reviewItem>
    <reviewItem>
      <errorID>789b921f-2004-4dc1-945d-5a57e4ea6bb7</errorID>
      <errorWord>生物育苗</errorWord>
      <group>L1_Political</group>
      <groupName>政治性问题</groupName>
      <ability>L2_Keyword</ability>
      <abilityName>固定表述</abilityName>
      <candidateList>
        <item>生物育种</item>
      </candidateList>
      <explain>词汇“生物育种”在特定场景下为固定表述形式，请确认此处的“生物育苗”是否存在不当。</explain>
      <paraID>401AE83C</paraID>
      <start>133</start>
      <end>137</end>
      <status>ignored</status>
      <modifiedWord/>
      <trackRevisions>false</trackRevisions>
    </reviewItem>
    <reviewItem>
      <errorID>e1d4d6bb-f182-4aa4-aa5f-054d54ba46a0</errorID>
      <errorWord>作</errorWord>
      <group>L1_Grammar</group>
      <groupName>语法问题</groupName>
      <ability>L2_Confusion</ability>
      <abilityName>结构混乱</abilityName>
      <candidateList>
        <item>，它们作</item>
      </candidateList>
      <explain>句子中可能存在两种以上的句法结构，导致结构混乱。</explain>
      <paraID>401AE83C</paraID>
      <start>232</start>
      <end>233</end>
      <status>ignored</status>
      <modifiedWord/>
      <trackRevisions>false</trackRevisions>
    </reviewItem>
    <reviewItem>
      <errorID>691b505a-515f-446f-883b-9a670f90e152</errorID>
      <errorWord>生物育苗</errorWord>
      <group>L1_Political</group>
      <groupName>政治性问题</groupName>
      <ability>L2_Keyword</ability>
      <abilityName>固定表述</abilityName>
      <candidateList>
        <item>生物育种</item>
      </candidateList>
      <explain>词汇“生物育种”在特定场景下为固定表述形式，请确认此处的“生物育苗”是否存在不当。</explain>
      <paraID>283D6FE6</paraID>
      <start>95</start>
      <end>99</end>
      <status>ignored</status>
      <modifiedWord/>
      <trackRevisions>false</trackRevisions>
    </reviewItem>
    <reviewItem>
      <errorID>effe0bd6-dce0-4bf8-95e4-dac6ed6badb5</errorID>
      <errorWord>60～80%</errorWord>
      <group>L1_Knowledge</group>
      <groupName>知识性问题</groupName>
      <ability>L2_Knowledge</ability>
      <abilityName>其他知识</abilityName>
      <candidateList>
        <item>60%～80%</item>
      </candidateList>
      <explain>1. “60～80%”中的单位“%”仅出现在后一个数字上，容易引起歧义；根据《现代汉语标点符号数字用法规范手册》，数字表示范围两边需要使用统一的格式。2. 根据标点国标 4.13 中的规则，数字、时间或地域连接符应使用（视觉上更长的）“—”或“～”。</explain>
      <paraID>230849F1</paraID>
      <start>130</start>
      <end>137</end>
      <status>modified</status>
      <modifiedWord>60%～80%</modifiedWord>
      <trackRevisions>false</trackRevisions>
    </reviewItem>
    <reviewItem>
      <errorID>e8aa6628-3dbe-486c-9095-a6f0c8cc4fdb</errorID>
      <errorWord>生物育苗</errorWord>
      <group>L1_Political</group>
      <groupName>政治性问题</groupName>
      <ability>L2_Keyword</ability>
      <abilityName>固定表述</abilityName>
      <candidateList>
        <item>生物育种</item>
      </candidateList>
      <explain>词汇“生物育种”在特定场景下为固定表述形式，请确认此处的“生物育苗”是否存在不当。</explain>
      <paraID>230849F1</paraID>
      <start>274</start>
      <end>278</end>
      <status>ignored</status>
      <modifiedWord/>
      <trackRevisions>false</trackRevisions>
    </reviewItem>
    <reviewItem>
      <errorID>f601e056-2866-487e-a4be-ab394338b146</errorID>
      <errorWord>髙</errorWord>
      <group>L1_Word</group>
      <groupName>字词问题</groupName>
      <ability>L2_Variant</ability>
      <abilityName>异形词</abilityName>
      <candidateList>
        <item>高</item>
      </candidateList>
      <explain>词汇[髙]的规范词形写作[高]。</explain>
      <paraID>7ECE8C17</paraID>
      <start>31</start>
      <end>32</end>
      <status>modified</status>
      <modifiedWord>高</modifiedWord>
      <trackRevisions>false</trackRevisions>
    </reviewItem>
    <reviewItem>
      <errorID>5172cdf7-1a77-4efe-ae5d-0b56905e2ef2</errorID>
      <errorWord>(</errorWord>
      <group>L1_Format</group>
      <groupName>格式问题</groupName>
      <ability>L2_HalfPunc</ability>
      <abilityName>全半角检查</abilityName>
      <candidateList>
        <item>（</item>
      </candidateList>
      <explain>文本全半角错误。</explain>
      <paraID>618045D8</paraID>
      <start>35</start>
      <end>36</end>
      <status>modified</status>
      <modifiedWord>（</modifiedWord>
      <trackRevisions>false</trackRevisions>
    </reviewItem>
    <reviewItem>
      <errorID>67f5aa06-5a42-4744-a9b2-13d268ad2dc3</errorID>
      <errorWord>)</errorWord>
      <group>L1_Format</group>
      <groupName>格式问题</groupName>
      <ability>L2_HalfPunc</ability>
      <abilityName>全半角检查</abilityName>
      <candidateList>
        <item>）</item>
      </candidateList>
      <explain>文本全半角错误。</explain>
      <paraID>618045D8</paraID>
      <start>38</start>
      <end>39</end>
      <status>modified</status>
      <modifiedWord>）</modifiedWord>
      <trackRevisions>false</trackRevisions>
    </reviewItem>
    <reviewItem>
      <errorID>c6316e02-0abf-403a-bcbf-d5f097d5cd3f</errorID>
      <errorWord>(</errorWord>
      <group>L1_Format</group>
      <groupName>格式问题</groupName>
      <ability>L2_HalfPunc</ability>
      <abilityName>全半角检查</abilityName>
      <candidateList>
        <item>（</item>
      </candidateList>
      <explain>文本全半角错误。</explain>
      <paraID>618045D8</paraID>
      <start>45</start>
      <end>46</end>
      <status>modified</status>
      <modifiedWord>（</modifiedWord>
      <trackRevisions>false</trackRevisions>
    </reviewItem>
    <reviewItem>
      <errorID>b9b13e50-435d-4e8e-8b47-28ddfe0baee9</errorID>
      <errorWord>)</errorWord>
      <group>L1_Format</group>
      <groupName>格式问题</groupName>
      <ability>L2_HalfPunc</ability>
      <abilityName>全半角检查</abilityName>
      <candidateList>
        <item>）</item>
      </candidateList>
      <explain>文本全半角错误。</explain>
      <paraID>618045D8</paraID>
      <start>49</start>
      <end>50</end>
      <status>modified</status>
      <modifiedWord>）</modifiedWord>
      <trackRevisions>false</trackRevisions>
    </reviewItem>
    <reviewItem>
      <errorID>f5635288-b382-4915-9205-3b195773b7cb</errorID>
      <errorWord>(</errorWord>
      <group>L1_Format</group>
      <groupName>格式问题</groupName>
      <ability>L2_HalfPunc</ability>
      <abilityName>全半角检查</abilityName>
      <candidateList>
        <item>（</item>
      </candidateList>
      <explain>文本全半角错误。</explain>
      <paraID>618045D8</paraID>
      <start>57</start>
      <end>58</end>
      <status>modified</status>
      <modifiedWord>（</modifiedWord>
      <trackRevisions>false</trackRevisions>
    </reviewItem>
    <reviewItem>
      <errorID>674112fd-d963-4f3a-915b-42380d2ffce6</errorID>
      <errorWord>)</errorWord>
      <group>L1_Format</group>
      <groupName>格式问题</groupName>
      <ability>L2_HalfPunc</ability>
      <abilityName>全半角检查</abilityName>
      <candidateList>
        <item>）</item>
      </candidateList>
      <explain>文本全半角错误。</explain>
      <paraID>618045D8</paraID>
      <start>60</start>
      <end>61</end>
      <status>modified</status>
      <modifiedWord>）</modifiedWord>
      <trackRevisions>false</trackRevisions>
    </reviewItem>
    <reviewItem>
      <errorID>882597c4-5486-420c-93f5-bc96c28d0721</errorID>
      <errorWord>(</errorWord>
      <group>L1_Format</group>
      <groupName>格式问题</groupName>
      <ability>L2_HalfPunc</ability>
      <abilityName>全半角检查</abilityName>
      <candidateList>
        <item>（</item>
      </candidateList>
      <explain>文本全半角错误。</explain>
      <paraID>618045D8</paraID>
      <start>65</start>
      <end>66</end>
      <status>modified</status>
      <modifiedWord>（</modifiedWord>
      <trackRevisions>false</trackRevisions>
    </reviewItem>
    <reviewItem>
      <errorID>18dfdb32-ad50-4d1e-9428-de07a109c120</errorID>
      <errorWord>)</errorWord>
      <group>L1_Format</group>
      <groupName>格式问题</groupName>
      <ability>L2_HalfPunc</ability>
      <abilityName>全半角检查</abilityName>
      <candidateList>
        <item>）</item>
      </candidateList>
      <explain>文本全半角错误。</explain>
      <paraID>618045D8</paraID>
      <start>69</start>
      <end>70</end>
      <status>modified</status>
      <modifiedWord>）</modifiedWord>
      <trackRevisions>false</trackRevisions>
    </reviewItem>
    <reviewItem>
      <errorID>8be0869a-e8db-4528-b7e4-33cd25f0f982</errorID>
      <errorWord>(</errorWord>
      <group>L1_Format</group>
      <groupName>格式问题</groupName>
      <ability>L2_HalfPunc</ability>
      <abilityName>全半角检查</abilityName>
      <candidateList>
        <item>（</item>
      </candidateList>
      <explain>文本全半角错误。</explain>
      <paraID>618045D8</paraID>
      <start>74</start>
      <end>75</end>
      <status>modified</status>
      <modifiedWord>（</modifiedWord>
      <trackRevisions>false</trackRevisions>
    </reviewItem>
    <reviewItem>
      <errorID>b5df3d45-d23f-43da-a5df-a0537cac606d</errorID>
      <errorWord>)</errorWord>
      <group>L1_Format</group>
      <groupName>格式问题</groupName>
      <ability>L2_HalfPunc</ability>
      <abilityName>全半角检查</abilityName>
      <candidateList>
        <item>）</item>
      </candidateList>
      <explain>文本全半角错误。</explain>
      <paraID>618045D8</paraID>
      <start>76</start>
      <end>77</end>
      <status>modified</status>
      <modifiedWord>）</modifiedWord>
      <trackRevisions>false</trackRevisions>
    </reviewItem>
    <reviewItem>
      <errorID>1b3d128d-e96f-40a9-a709-1edbbf2e292e</errorID>
      <errorWord>(</errorWord>
      <group>L1_Format</group>
      <groupName>格式问题</groupName>
      <ability>L2_HalfPunc</ability>
      <abilityName>全半角检查</abilityName>
      <candidateList>
        <item>（</item>
      </candidateList>
      <explain>文本全半角错误。</explain>
      <paraID>618045D8</paraID>
      <start>84</start>
      <end>85</end>
      <status>modified</status>
      <modifiedWord>（</modifiedWord>
      <trackRevisions>false</trackRevisions>
    </reviewItem>
    <reviewItem>
      <errorID>b7d6e489-08f4-409f-8f00-12051423e54a</errorID>
      <errorWord>)</errorWord>
      <group>L1_Format</group>
      <groupName>格式问题</groupName>
      <ability>L2_HalfPunc</ability>
      <abilityName>全半角检查</abilityName>
      <candidateList>
        <item>）</item>
      </candidateList>
      <explain>文本全半角错误。</explain>
      <paraID>618045D8</paraID>
      <start>88</start>
      <end>89</end>
      <status>modified</status>
      <modifiedWord>）</modifiedWord>
      <trackRevisions>false</trackRevisions>
    </reviewItem>
    <reviewItem>
      <errorID>89e473b5-6fa6-46e3-98b2-2e075873adbc</errorID>
      <errorWord>(</errorWord>
      <group>L1_Format</group>
      <groupName>格式问题</groupName>
      <ability>L2_HalfPunc</ability>
      <abilityName>全半角检查</abilityName>
      <candidateList>
        <item>（</item>
      </candidateList>
      <explain>文本全半角错误。</explain>
      <paraID>742A7B29</paraID>
      <start>76</start>
      <end>77</end>
      <status>modified</status>
      <modifiedWord>（</modifiedWord>
      <trackRevisions>false</trackRevisions>
    </reviewItem>
    <reviewItem>
      <errorID>9375ae8f-8291-4d5a-85fa-125e8878609b</errorID>
      <errorWord>)</errorWord>
      <group>L1_Format</group>
      <groupName>格式问题</groupName>
      <ability>L2_HalfPunc</ability>
      <abilityName>全半角检查</abilityName>
      <candidateList>
        <item>）</item>
      </candidateList>
      <explain>文本全半角错误。</explain>
      <paraID>742A7B29</paraID>
      <start>81</start>
      <end>82</end>
      <status>modified</status>
      <modifiedWord>）</modifiedWord>
      <trackRevisions>false</trackRevisions>
    </reviewItem>
    <reviewItem>
      <errorID>f95cde4c-57e8-4c41-b53b-aacb8db7be89</errorID>
      <errorWord>(</errorWord>
      <group>L1_Format</group>
      <groupName>格式问题</groupName>
      <ability>L2_HalfPunc</ability>
      <abilityName>全半角检查</abilityName>
      <candidateList>
        <item>（</item>
      </candidateList>
      <explain>文本全半角错误。</explain>
      <paraID>742A7B29</paraID>
      <start>90</start>
      <end>91</end>
      <status>modified</status>
      <modifiedWord>（</modifiedWord>
      <trackRevisions>false</trackRevisions>
    </reviewItem>
    <reviewItem>
      <errorID>21437bf3-320b-43ab-9e8a-b3b03bc040f8</errorID>
      <errorWord>)</errorWord>
      <group>L1_Format</group>
      <groupName>格式问题</groupName>
      <ability>L2_HalfPunc</ability>
      <abilityName>全半角检查</abilityName>
      <candidateList>
        <item>）</item>
      </candidateList>
      <explain>文本全半角错误。</explain>
      <paraID>742A7B29</paraID>
      <start>95</start>
      <end>96</end>
      <status>modified</status>
      <modifiedWord>）</modifiedWord>
      <trackRevisions>false</trackRevisions>
    </reviewItem>
    <reviewItem>
      <errorID>7722ac80-35c3-46b6-a1fe-0522c5d43162</errorID>
      <errorWord>(</errorWord>
      <group>L1_Format</group>
      <groupName>格式问题</groupName>
      <ability>L2_HalfPunc</ability>
      <abilityName>全半角检查</abilityName>
      <candidateList>
        <item>（</item>
      </candidateList>
      <explain>文本全半角错误。</explain>
      <paraID>742A7B29</paraID>
      <start>128</start>
      <end>129</end>
      <status>modified</status>
      <modifiedWord>（</modifiedWord>
      <trackRevisions>false</trackRevisions>
    </reviewItem>
    <reviewItem>
      <errorID>169edc53-b768-4b6e-b516-65381f4ad4f0</errorID>
      <errorWord>)</errorWord>
      <group>L1_Format</group>
      <groupName>格式问题</groupName>
      <ability>L2_HalfPunc</ability>
      <abilityName>全半角检查</abilityName>
      <candidateList>
        <item>）</item>
      </candidateList>
      <explain>文本全半角错误。</explain>
      <paraID>742A7B29</paraID>
      <start>132</start>
      <end>133</end>
      <status>modified</status>
      <modifiedWord>）</modifiedWord>
      <trackRevisions>false</trackRevisions>
    </reviewItem>
    <reviewItem>
      <errorID>3a205f64-e83a-4227-aacd-675a8c1f767f</errorID>
      <errorWord>(</errorWord>
      <group>L1_Format</group>
      <groupName>格式问题</groupName>
      <ability>L2_HalfPunc</ability>
      <abilityName>全半角检查</abilityName>
      <candidateList>
        <item>（</item>
      </candidateList>
      <explain>文本全半角错误。</explain>
      <paraID>742A7B29</paraID>
      <start>143</start>
      <end>144</end>
      <status>modified</status>
      <modifiedWord>（</modifiedWord>
      <trackRevisions>false</trackRevisions>
    </reviewItem>
    <reviewItem>
      <errorID>61b28728-b56a-44dc-8eb1-3abefcbded18</errorID>
      <errorWord>)</errorWord>
      <group>L1_Format</group>
      <groupName>格式问题</groupName>
      <ability>L2_HalfPunc</ability>
      <abilityName>全半角检查</abilityName>
      <candidateList>
        <item>）</item>
      </candidateList>
      <explain>文本全半角错误。</explain>
      <paraID>742A7B29</paraID>
      <start>147</start>
      <end>148</end>
      <status>modified</status>
      <modifiedWord>）</modifiedWord>
      <trackRevisions>false</trackRevisions>
    </reviewItem>
    <reviewItem>
      <errorID>82c28e95-9210-4781-86f9-3203ffe1fb2b</errorID>
      <errorWord>(</errorWord>
      <group>L1_Format</group>
      <groupName>格式问题</groupName>
      <ability>L2_HalfPunc</ability>
      <abilityName>全半角检查</abilityName>
      <candidateList>
        <item>（</item>
      </candidateList>
      <explain>文本全半角错误。</explain>
      <paraID>742A7B29</paraID>
      <start>154</start>
      <end>155</end>
      <status>modified</status>
      <modifiedWord>（</modifiedWord>
      <trackRevisions>false</trackRevisions>
    </reviewItem>
    <reviewItem>
      <errorID>9c1d25d1-bd1b-4f72-ae6b-03a234947b77</errorID>
      <errorWord>)</errorWord>
      <group>L1_Format</group>
      <groupName>格式问题</groupName>
      <ability>L2_HalfPunc</ability>
      <abilityName>全半角检查</abilityName>
      <candidateList>
        <item>）</item>
      </candidateList>
      <explain>文本全半角错误。</explain>
      <paraID>742A7B29</paraID>
      <start>158</start>
      <end>159</end>
      <status>modified</status>
      <modifiedWord>）</modifiedWord>
      <trackRevisions>false</trackRevisions>
    </reviewItem>
    <reviewItem>
      <errorID>2c206e24-4cba-4c88-9499-0b3873253c7e</errorID>
      <errorWord>(</errorWord>
      <group>L1_Format</group>
      <groupName>格式问题</groupName>
      <ability>L2_HalfPunc</ability>
      <abilityName>全半角检查</abilityName>
      <candidateList>
        <item>（</item>
      </candidateList>
      <explain>文本全半角错误。</explain>
      <paraID>742A7B29</paraID>
      <start>167</start>
      <end>168</end>
      <status>modified</status>
      <modifiedWord>（</modifiedWord>
      <trackRevisions>false</trackRevisions>
    </reviewItem>
    <reviewItem>
      <errorID>ec7969ae-fa0e-4bd2-ba59-d78de0601dcd</errorID>
      <errorWord>)</errorWord>
      <group>L1_Format</group>
      <groupName>格式问题</groupName>
      <ability>L2_HalfPunc</ability>
      <abilityName>全半角检查</abilityName>
      <candidateList>
        <item>）</item>
      </candidateList>
      <explain>文本全半角错误。</explain>
      <paraID>742A7B29</paraID>
      <start>171</start>
      <end>172</end>
      <status>modified</status>
      <modifiedWord>）</modifiedWord>
      <trackRevisions>false</trackRevisions>
    </reviewItem>
    <reviewItem>
      <errorID>ba2a4d8a-4339-4625-9fe2-2da1d02937e3</errorID>
      <errorWord>(</errorWord>
      <group>L1_Format</group>
      <groupName>格式问题</groupName>
      <ability>L2_HalfPunc</ability>
      <abilityName>全半角检查</abilityName>
      <candidateList>
        <item>（</item>
      </candidateList>
      <explain>文本全半角错误。</explain>
      <paraID>742A7B29</paraID>
      <start>205</start>
      <end>206</end>
      <status>modified</status>
      <modifiedWord>（</modifiedWord>
      <trackRevisions>false</trackRevisions>
    </reviewItem>
    <reviewItem>
      <errorID>7e16ba4b-a7ab-4dc8-8889-6ce894cf8098</errorID>
      <errorWord>)</errorWord>
      <group>L1_Format</group>
      <groupName>格式问题</groupName>
      <ability>L2_HalfPunc</ability>
      <abilityName>全半角检查</abilityName>
      <candidateList>
        <item>）</item>
      </candidateList>
      <explain>文本全半角错误。</explain>
      <paraID>742A7B29</paraID>
      <start>209</start>
      <end>210</end>
      <status>modified</status>
      <modifiedWord>）</modifiedWord>
      <trackRevisions>false</trackRevisions>
    </reviewItem>
    <reviewItem>
      <errorID>3b451d26-fa84-48a9-b95d-eb978625730d</errorID>
      <errorWord>(</errorWord>
      <group>L1_Format</group>
      <groupName>格式问题</groupName>
      <ability>L2_HalfPunc</ability>
      <abilityName>全半角检查</abilityName>
      <candidateList>
        <item>（</item>
      </candidateList>
      <explain>文本全半角错误。</explain>
      <paraID>742A7B29</paraID>
      <start>221</start>
      <end>222</end>
      <status>modified</status>
      <modifiedWord>（</modifiedWord>
      <trackRevisions>false</trackRevisions>
    </reviewItem>
    <reviewItem>
      <errorID>f8eb0209-487b-408b-b8a0-d370a690cef0</errorID>
      <errorWord>)</errorWord>
      <group>L1_Format</group>
      <groupName>格式问题</groupName>
      <ability>L2_HalfPunc</ability>
      <abilityName>全半角检查</abilityName>
      <candidateList>
        <item>）</item>
      </candidateList>
      <explain>文本全半角错误。</explain>
      <paraID>742A7B29</paraID>
      <start>226</start>
      <end>227</end>
      <status>modified</status>
      <modifiedWord>）</modifiedWord>
      <trackRevisions>false</trackRevisions>
    </reviewItem>
    <reviewItem>
      <errorID>bf842450-d674-47f8-a11b-573b61865ef3</errorID>
      <errorWord>(</errorWord>
      <group>L1_Format</group>
      <groupName>格式问题</groupName>
      <ability>L2_HalfPunc</ability>
      <abilityName>全半角检查</abilityName>
      <candidateList>
        <item>（</item>
      </candidateList>
      <explain>文本全半角错误。</explain>
      <paraID>742A7B29</paraID>
      <start>240</start>
      <end>241</end>
      <status>modified</status>
      <modifiedWord>（</modifiedWord>
      <trackRevisions>false</trackRevisions>
    </reviewItem>
    <reviewItem>
      <errorID>0373e712-db46-4444-a4ea-9a6df91dd06d</errorID>
      <errorWord>)</errorWord>
      <group>L1_Format</group>
      <groupName>格式问题</groupName>
      <ability>L2_HalfPunc</ability>
      <abilityName>全半角检查</abilityName>
      <candidateList>
        <item>）</item>
      </candidateList>
      <explain>文本全半角错误。</explain>
      <paraID>742A7B29</paraID>
      <start>243</start>
      <end>244</end>
      <status>modified</status>
      <modifiedWord>）</modifiedWord>
      <trackRevisions>false</trackRevisions>
    </reviewItem>
    <reviewItem>
      <errorID>054da035-005b-4aec-bfab-caa73d4a7313</errorID>
      <errorWord>(</errorWord>
      <group>L1_Format</group>
      <groupName>格式问题</groupName>
      <ability>L2_HalfPunc</ability>
      <abilityName>全半角检查</abilityName>
      <candidateList>
        <item>（</item>
      </candidateList>
      <explain>文本全半角错误。</explain>
      <paraID>742A7B29</paraID>
      <start>258</start>
      <end>259</end>
      <status>modified</status>
      <modifiedWord>（</modifiedWord>
      <trackRevisions>false</trackRevisions>
    </reviewItem>
    <reviewItem>
      <errorID>cf3eaf87-f8ed-4b5f-b46f-64bef8838b78</errorID>
      <errorWord>)</errorWord>
      <group>L1_Format</group>
      <groupName>格式问题</groupName>
      <ability>L2_HalfPunc</ability>
      <abilityName>全半角检查</abilityName>
      <candidateList>
        <item>）</item>
      </candidateList>
      <explain>文本全半角错误。</explain>
      <paraID>742A7B29</paraID>
      <start>263</start>
      <end>264</end>
      <status>modified</status>
      <modifiedWord>）</modifiedWord>
      <trackRevisions>false</trackRevisions>
    </reviewItem>
    <reviewItem>
      <errorID>13419979-de69-43a0-8c1a-840c3203a655</errorID>
      <errorWord>影响中</errorWord>
      <group>L1_Word</group>
      <groupName>字词问题</groupName>
      <ability>L2_Typo</ability>
      <abilityName>字词错误</abilityName>
      <candidateList>
        <item>影响</item>
      </candidateList>
      <explain>❶〈动〉对别人的思想或行动起作用（如影之随形，响之应声）：父母应该用自己的模范行动去～孩子。❷〈名〉对人或事物所起的作用：这件事造成很大的～。❸〈书〉〈形〉传闻的；无根据的：模糊～之谈。</explain>
      <paraID>3B43A3D4</paraID>
      <start>345</start>
      <end>348</end>
      <status>ignored</status>
      <modifiedWord/>
      <trackRevisions>false</trackRevisions>
    </reviewItem>
    <reviewItem>
      <errorID>fd2f5058-daa2-430c-996b-84ba685ede4b</errorID>
      <errorWord>作</errorWord>
      <group>L1_Word</group>
      <groupName>字词问题</groupName>
      <ability>L2_Typo</ability>
      <abilityName>字词错误</abilityName>
      <candidateList>
        <item>做</item>
      </candidateList>
      <explain>存在发音相同字词的误用。</explain>
      <paraID>75336E0F</paraID>
      <start>30</start>
      <end>31</end>
      <status>modified</status>
      <modifiedWord>做</modifiedWord>
      <trackRevisions>false</trackRevisions>
    </reviewItem>
    <reviewItem>
      <errorID>ed80d302-b51d-4af8-9f73-3c351454c0b2</errorID>
      <errorWord>均有</errorWord>
      <group>L1_Word</group>
      <groupName>字词问题</groupName>
      <ability>L2_Typo</ability>
      <abilityName>字词错误</abilityName>
      <candidateList>
        <item>均</item>
      </candidateList>
      <explain/>
      <paraID> BDE9466</paraID>
      <start>69</start>
      <end>70</end>
      <status>modified</status>
      <modifiedWord>均</modifiedWord>
      <trackRevisions>false</trackRevisions>
    </reviewItem>
    <reviewItem>
      <errorID>40c7120d-8b43-49ab-9a22-031a709e5f5a</errorID>
      <errorWord>1）、</errorWord>
      <group>L1_Punc</group>
      <groupName>标点问题</groupName>
      <ability>L2_Punc</ability>
      <abilityName>标点符号检查</abilityName>
      <candidateList>
        <item>1）</item>
      </candidateList>
      <explain>根据国标GB/T 15834-2011《标点符号用法》中的4.5.3.3节，带括号的汉字数字或阿拉伯数字表次序时，后面通常不加顿号。如“（一）指导思想”“（二）行动指南”。</explain>
      <paraID>7E5E617B</paraID>
      <start>129</start>
      <end>131</end>
      <status>modified</status>
      <modifiedWord>1）</modifiedWord>
      <trackRevisions>false</trackRevisions>
    </reviewItem>
    <reviewItem>
      <errorID>817dcbaf-92a7-45be-8f16-7ff7d4a63398</errorID>
      <errorWord>1）、</errorWord>
      <group>L1_Punc</group>
      <groupName>标点问题</groupName>
      <ability>L2_Punc</ability>
      <abilityName>标点符号检查</abilityName>
      <candidateList>
        <item>1）</item>
      </candidateList>
      <explain>根据国标GB/T 15834-2011《标点符号用法》中的4.5.3.3节，带括号的汉字数字或阿拉伯数字表次序时，后面通常不加顿号。如“（一）指导思想”“（二）行动指南”。</explain>
      <paraID>7E5E617B</paraID>
      <start>144</start>
      <end>146</end>
      <status>modified</status>
      <modifiedWord>1）</modifiedWord>
      <trackRevisions>false</trackRevisions>
    </reviewItem>
    <reviewItem>
      <errorID>ed63e67b-3fa8-408b-9ca9-4b76fc0b239d</errorID>
      <errorWord>（</errorWord>
      <group>L1_Punc</group>
      <groupName>标点问题</groupName>
      <ability>L2_Punc</ability>
      <abilityName>标点符号检查</abilityName>
      <candidateList/>
      <explain/>
      <paraID>68C7DA13</paraID>
      <start>16</start>
      <end>17</end>
      <status>ignored</status>
      <modifiedWord/>
      <trackRevisions>false</trackRevisions>
    </reviewItem>
    <reviewItem>
      <errorID>81bfeb07-d3e8-49f3-9384-475417dcedd7</errorID>
      <errorWord>1）、</errorWord>
      <group>L1_Punc</group>
      <groupName>标点问题</groupName>
      <ability>L2_Punc</ability>
      <abilityName>标点符号检查</abilityName>
      <candidateList>
        <item>1）</item>
      </candidateList>
      <explain>根据国标GB/T 15834-2011《标点符号用法》中的4.5.3.3节，带括号的汉字数字或阿拉伯数字表次序时，后面通常不加顿号。如“（一）指导思想”“（二）行动指南”。</explain>
      <paraID>68C7DA13</paraID>
      <start>58</start>
      <end>60</end>
      <status>modified</status>
      <modifiedWord>1）</modifiedWord>
      <trackRevisions>false</trackRevisions>
    </reviewItem>
    <reviewItem>
      <errorID>bf3bf3e2-e20a-477f-9750-6526a85edb2a</errorID>
      <errorWord>(</errorWord>
      <group>L1_Format</group>
      <groupName>格式问题</groupName>
      <ability>L2_HalfPunc</ability>
      <abilityName>全半角检查</abilityName>
      <candidateList>
        <item>（</item>
      </candidateList>
      <explain>文本全半角错误。</explain>
      <paraID>40364276</paraID>
      <start>2</start>
      <end>3</end>
      <status>ignored</status>
      <modifiedWord/>
      <trackRevisions>false</trackRevisions>
    </reviewItem>
    <reviewItem>
      <errorID>4e81d957-7d23-4904-8b51-169d4b23b4fb</errorID>
      <errorWord>)</errorWord>
      <group>L1_Format</group>
      <groupName>格式问题</groupName>
      <ability>L2_HalfPunc</ability>
      <abilityName>全半角检查</abilityName>
      <candidateList>
        <item>）</item>
      </candidateList>
      <explain>文本全半角错误。</explain>
      <paraID>40364276</paraID>
      <start>5</start>
      <end>6</end>
      <status>ignored</status>
      <modifiedWord/>
      <trackRevisions>false</trackRevisions>
    </reviewItem>
    <reviewItem>
      <errorID>4d59167b-5eed-4b6e-b155-dd2cd92bb835</errorID>
      <errorWord>（</errorWord>
      <group>L1_Format</group>
      <groupName>格式问题</groupName>
      <ability>L2_HalfPunc</ability>
      <abilityName>全半角检查</abilityName>
      <candidateList>
        <item>(</item>
      </candidateList>
      <explain>文本全半角错误。</explain>
      <paraID>30A1A424</paraID>
      <start>0</start>
      <end>1</end>
      <status>ignored</status>
      <modifiedWord/>
      <trackRevisions>false</trackRevisions>
    </reviewItem>
    <reviewItem>
      <errorID>f40805dd-9cec-4686-bba2-4e03403639c5</errorID>
      <errorWord>）</errorWord>
      <group>L1_Format</group>
      <groupName>格式问题</groupName>
      <ability>L2_HalfPunc</ability>
      <abilityName>全半角检查</abilityName>
      <candidateList>
        <item>)</item>
      </candidateList>
      <explain>文本全半角错误。</explain>
      <paraID>30A1A424</paraID>
      <start>2</start>
      <end>3</end>
      <status>ignored</status>
      <modifiedWord/>
      <trackRevisions>false</trackRevisions>
    </reviewItem>
    <reviewItem>
      <errorID>f022df4d-65d1-43bb-b528-0247ff6eef9f</errorID>
      <errorWord>（</errorWord>
      <group>L1_Format</group>
      <groupName>格式问题</groupName>
      <ability>L2_HalfPunc</ability>
      <abilityName>全半角检查</abilityName>
      <candidateList>
        <item>(</item>
      </candidateList>
      <explain>文本全半角错误。</explain>
      <paraID>54207E53</paraID>
      <start>0</start>
      <end>1</end>
      <status>ignored</status>
      <modifiedWord/>
      <trackRevisions>false</trackRevisions>
    </reviewItem>
    <reviewItem>
      <errorID>77c05011-9d28-4a79-8fea-5cb2b05a6cc1</errorID>
      <errorWord>）</errorWord>
      <group>L1_Format</group>
      <groupName>格式问题</groupName>
      <ability>L2_HalfPunc</ability>
      <abilityName>全半角检查</abilityName>
      <candidateList>
        <item>)</item>
      </candidateList>
      <explain>文本全半角错误。</explain>
      <paraID>54207E53</paraID>
      <start>2</start>
      <end>3</end>
      <status>ignored</status>
      <modifiedWord/>
      <trackRevisions>false</trackRevisions>
    </reviewItem>
    <reviewItem>
      <errorID>32651926-8eb8-42d1-89af-34d6c9c7ea24</errorID>
      <errorWord>（</errorWord>
      <group>L1_Format</group>
      <groupName>格式问题</groupName>
      <ability>L2_HalfPunc</ability>
      <abilityName>全半角检查</abilityName>
      <candidateList>
        <item>(</item>
      </candidateList>
      <explain>文本全半角错误。</explain>
      <paraID>68056B6D</paraID>
      <start>0</start>
      <end>1</end>
      <status>ignored</status>
      <modifiedWord/>
      <trackRevisions>false</trackRevisions>
    </reviewItem>
    <reviewItem>
      <errorID>957d87ee-404c-4ca9-a05e-c83f090379b4</errorID>
      <errorWord>）</errorWord>
      <group>L1_Format</group>
      <groupName>格式问题</groupName>
      <ability>L2_HalfPunc</ability>
      <abilityName>全半角检查</abilityName>
      <candidateList>
        <item>)</item>
      </candidateList>
      <explain>文本全半角错误。</explain>
      <paraID>68056B6D</paraID>
      <start>2</start>
      <end>3</end>
      <status>ignored</status>
      <modifiedWord/>
      <trackRevisions>false</trackRevisions>
    </reviewItem>
    <reviewItem>
      <errorID>59ea343c-bc81-451e-8734-e0dfbbf874b8</errorID>
      <errorWord>.</errorWord>
      <group>L1_Format</group>
      <groupName>格式问题</groupName>
      <ability>L2_HalfPunc</ability>
      <abilityName>全半角检查</abilityName>
      <candidateList>
        <item>。</item>
      </candidateList>
      <explain>文本全半角错误。</explain>
      <paraID>5F1F22DD</paraID>
      <start>237</start>
      <end>238</end>
      <status>modified</status>
      <modifiedWord>。</modifiedWord>
      <trackRevisions>false</trackRevisions>
    </reviewItem>
    <reviewItem>
      <errorID>3db968f5-7872-46ca-a857-62563dc790f0</errorID>
      <errorWord>中子数</errorWord>
      <group>L1_Word</group>
      <groupName>字词问题</groupName>
      <ability>L2_Typo</ability>
      <abilityName>字词错误</abilityName>
      <candidateList>
        <item>种子数</item>
      </candidateList>
      <explain/>
      <paraID>2BA652B3</paraID>
      <start>16</start>
      <end>19</end>
      <status>modified</status>
      <modifiedWord>种子数</modifiedWord>
      <trackRevisions>false</trackRevisions>
    </reviewItem>
    <reviewItem>
      <errorID>da11d1ea-844c-4b4c-8068-0d0fd6b8999e</errorID>
      <errorWord>)</errorWord>
      <group>L1_Format</group>
      <groupName>格式问题</groupName>
      <ability>L2_HalfPunc</ability>
      <abilityName>全半角检查</abilityName>
      <candidateList>
        <item>）</item>
      </candidateList>
      <explain>文本全半角错误。</explain>
      <paraID>25910407</paraID>
      <start>16</start>
      <end>17</end>
      <status>ignored</status>
      <modifiedWord/>
      <trackRevisions>false</trackRevisions>
    </reviewItem>
    <reviewItem>
      <errorID>6392479e-f4d6-4148-bda3-34d994735987</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5F60E961</paraID>
      <start>63</start>
      <end>69</end>
      <status>modified</status>
      <modifiedWord>0～100%</modifiedWord>
      <trackRevisions>false</trackRevisions>
    </reviewItem>
    <reviewItem>
      <errorID>afeffd0a-324f-4183-8980-fcd3e6a40190</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5F60E961</paraID>
      <start>217</start>
      <end>223</end>
      <status>modified</status>
      <modifiedWord>0～100%</modifiedWord>
      <trackRevisions>false</trackRevisions>
    </reviewItem>
    <reviewItem>
      <errorID>119a46c8-a991-424a-bcad-2b8da19fc127</errorID>
      <errorWord>*</errorWord>
      <group>L1_Punc</group>
      <groupName>标点问题</groupName>
      <ability>L2_Punc</ability>
      <abilityName>标点符号检查</abilityName>
      <candidateList/>
      <explain/>
      <paraID>4206D766</paraID>
      <start>0</start>
      <end>1</end>
      <status>ignored</status>
      <modifiedWord/>
      <trackRevisions>false</trackRevisions>
    </reviewItem>
    <reviewItem>
      <errorID>cb8e3fc9-0fcd-44bd-ba6d-61bdf2479d2b</errorID>
      <errorWord>(</errorWord>
      <group>L1_Format</group>
      <groupName>格式问题</groupName>
      <ability>L2_HalfPunc</ability>
      <abilityName>全半角检查</abilityName>
      <candidateList>
        <item>（</item>
      </candidateList>
      <explain>文本全半角错误。</explain>
      <paraID> E818E8A</paraID>
      <start>9</start>
      <end>10</end>
      <status>ignored</status>
      <modifiedWord/>
      <trackRevisions>false</trackRevisions>
    </reviewItem>
    <reviewItem>
      <errorID>b52a93e3-bcb2-4955-a77c-3079c2220ad4</errorID>
      <errorWord>)</errorWord>
      <group>L1_Format</group>
      <groupName>格式问题</groupName>
      <ability>L2_HalfPunc</ability>
      <abilityName>全半角检查</abilityName>
      <candidateList>
        <item>）</item>
      </candidateList>
      <explain>文本全半角错误。</explain>
      <paraID> E818E8A</paraID>
      <start>12</start>
      <end>13</end>
      <status>ignored</status>
      <modifiedWord/>
      <trackRevisions>false</trackRevisions>
    </reviewItem>
    <reviewItem>
      <errorID>be9dd000-b11f-4f07-b1b2-a5a88e92ba2d</errorID>
      <errorWord>(</errorWord>
      <group>L1_Format</group>
      <groupName>格式问题</groupName>
      <ability>L2_HalfPunc</ability>
      <abilityName>全半角检查</abilityName>
      <candidateList>
        <item>（</item>
      </candidateList>
      <explain>文本全半角错误。</explain>
      <paraID>6332F358</paraID>
      <start>9</start>
      <end>10</end>
      <status>ignored</status>
      <modifiedWord/>
      <trackRevisions>false</trackRevisions>
    </reviewItem>
    <reviewItem>
      <errorID>057f8df3-0b95-4c06-9106-ea3bc3fba6b1</errorID>
      <errorWord>)</errorWord>
      <group>L1_Format</group>
      <groupName>格式问题</groupName>
      <ability>L2_HalfPunc</ability>
      <abilityName>全半角检查</abilityName>
      <candidateList>
        <item>）</item>
      </candidateList>
      <explain>文本全半角错误。</explain>
      <paraID>6332F358</paraID>
      <start>12</start>
      <end>13</end>
      <status>ignored</status>
      <modifiedWord/>
      <trackRevisions>false</trackRevisions>
    </reviewItem>
    <reviewItem>
      <errorID>1304e306-e13d-4639-850f-aaaa5a92a8ed</errorID>
      <errorWord>(</errorWord>
      <group>L1_Format</group>
      <groupName>格式问题</groupName>
      <ability>L2_HalfPunc</ability>
      <abilityName>全半角检查</abilityName>
      <candidateList>
        <item>（</item>
      </candidateList>
      <explain>文本全半角错误。</explain>
      <paraID> 941EDD9</paraID>
      <start>18</start>
      <end>19</end>
      <status>ignored</status>
      <modifiedWord/>
      <trackRevisions>false</trackRevisions>
    </reviewItem>
    <reviewItem>
      <errorID>0546f508-38fd-40a3-a012-5b4c02ca34b2</errorID>
      <errorWord>)</errorWord>
      <group>L1_Format</group>
      <groupName>格式问题</groupName>
      <ability>L2_HalfPunc</ability>
      <abilityName>全半角检查</abilityName>
      <candidateList>
        <item>）</item>
      </candidateList>
      <explain>文本全半角错误。</explain>
      <paraID> 941EDD9</paraID>
      <start>21</start>
      <end>22</end>
      <status>ignored</status>
      <modifiedWord/>
      <trackRevisions>false</trackRevisions>
    </reviewItem>
    <reviewItem>
      <errorID>215852fc-95ce-4caa-bca4-e2ce687a7b6c</errorID>
      <errorWord>（</errorWord>
      <group>L1_Format</group>
      <groupName>格式问题</groupName>
      <ability>L2_HalfPunc</ability>
      <abilityName>全半角检查</abilityName>
      <candidateList>
        <item>(</item>
      </candidateList>
      <explain>文本全半角错误。</explain>
      <paraID>4D8F834E</paraID>
      <start>3</start>
      <end>4</end>
      <status>ignored</status>
      <modifiedWord/>
      <trackRevisions>false</trackRevisions>
    </reviewItem>
    <reviewItem>
      <errorID>28787cce-a696-4319-9fb4-493b47d97fc6</errorID>
      <errorWord>）</errorWord>
      <group>L1_Format</group>
      <groupName>格式问题</groupName>
      <ability>L2_HalfPunc</ability>
      <abilityName>全半角检查</abilityName>
      <candidateList>
        <item>)</item>
      </candidateList>
      <explain>文本全半角错误。</explain>
      <paraID>4D8F834E</paraID>
      <start>9</start>
      <end>10</end>
      <status>ignored</status>
      <modifiedWord/>
      <trackRevisions>false</trackRevisions>
    </reviewItem>
    <reviewItem>
      <errorID>5bb6732b-3ce8-4399-84ca-21e3d84cf530</errorID>
      <errorWord>（</errorWord>
      <group>L1_Format</group>
      <groupName>格式问题</groupName>
      <ability>L2_HalfPunc</ability>
      <abilityName>全半角检查</abilityName>
      <candidateList>
        <item>(</item>
      </candidateList>
      <explain>文本全半角错误。</explain>
      <paraID>682C3C23</paraID>
      <start>2</start>
      <end>3</end>
      <status>ignored</status>
      <modifiedWord/>
      <trackRevisions>false</trackRevisions>
    </reviewItem>
    <reviewItem>
      <errorID>fb8ac080-88a2-4f28-bc80-00701333b4b9</errorID>
      <errorWord>）</errorWord>
      <group>L1_Format</group>
      <groupName>格式问题</groupName>
      <ability>L2_HalfPunc</ability>
      <abilityName>全半角检查</abilityName>
      <candidateList>
        <item>)</item>
      </candidateList>
      <explain>文本全半角错误。</explain>
      <paraID>682C3C23</paraID>
      <start>8</start>
      <end>9</end>
      <status>ignored</status>
      <modifiedWord/>
      <trackRevisions>false</trackRevisions>
    </reviewItem>
    <reviewItem>
      <errorID>16a530ad-19db-4747-9160-35796f692446</errorID>
      <errorWord>（</errorWord>
      <group>L1_Format</group>
      <groupName>格式问题</groupName>
      <ability>L2_HalfPunc</ability>
      <abilityName>全半角检查</abilityName>
      <candidateList>
        <item>(</item>
      </candidateList>
      <explain>文本全半角错误。</explain>
      <paraID>635374D6</paraID>
      <start>2</start>
      <end>3</end>
      <status>ignored</status>
      <modifiedWord/>
      <trackRevisions>false</trackRevisions>
    </reviewItem>
    <reviewItem>
      <errorID>68593915-2305-457b-b707-f4fdb7c14586</errorID>
      <errorWord>）</errorWord>
      <group>L1_Format</group>
      <groupName>格式问题</groupName>
      <ability>L2_HalfPunc</ability>
      <abilityName>全半角检查</abilityName>
      <candidateList>
        <item>)</item>
      </candidateList>
      <explain>文本全半角错误。</explain>
      <paraID>635374D6</paraID>
      <start>8</start>
      <end>9</end>
      <status>ignored</status>
      <modifiedWord/>
      <trackRevisions>false</trackRevisions>
    </reviewItem>
    <reviewItem>
      <errorID>119711f5-999a-48f5-ad6f-9f758b501207</errorID>
      <errorWord>（</errorWord>
      <group>L1_Format</group>
      <groupName>格式问题</groupName>
      <ability>L2_HalfPunc</ability>
      <abilityName>全半角检查</abilityName>
      <candidateList>
        <item>(</item>
      </candidateList>
      <explain>文本全半角错误。</explain>
      <paraID>65F9EB43</paraID>
      <start>3</start>
      <end>4</end>
      <status>ignored</status>
      <modifiedWord/>
      <trackRevisions>false</trackRevisions>
    </reviewItem>
    <reviewItem>
      <errorID>b7e4dfbf-9cd6-4d58-8647-9dfeaa7eea0a</errorID>
      <errorWord>）</errorWord>
      <group>L1_Format</group>
      <groupName>格式问题</groupName>
      <ability>L2_HalfPunc</ability>
      <abilityName>全半角检查</abilityName>
      <candidateList>
        <item>)</item>
      </candidateList>
      <explain>文本全半角错误。</explain>
      <paraID>65F9EB43</paraID>
      <start>9</start>
      <end>10</end>
      <status>ignored</status>
      <modifiedWord/>
      <trackRevisions>false</trackRevisions>
    </reviewItem>
    <reviewItem>
      <errorID>bb64548c-0df0-4e0c-9c60-6eae0c65ed2f</errorID>
      <errorWord>（</errorWord>
      <group>L1_Format</group>
      <groupName>格式问题</groupName>
      <ability>L2_HalfPunc</ability>
      <abilityName>全半角检查</abilityName>
      <candidateList>
        <item>(</item>
      </candidateList>
      <explain>文本全半角错误。</explain>
      <paraID>4C93ED69</paraID>
      <start>2</start>
      <end>3</end>
      <status>ignored</status>
      <modifiedWord/>
      <trackRevisions>false</trackRevisions>
    </reviewItem>
    <reviewItem>
      <errorID>ba3a6f1f-6beb-4092-af11-5a25e2573741</errorID>
      <errorWord>）</errorWord>
      <group>L1_Format</group>
      <groupName>格式问题</groupName>
      <ability>L2_HalfPunc</ability>
      <abilityName>全半角检查</abilityName>
      <candidateList>
        <item>)</item>
      </candidateList>
      <explain>文本全半角错误。</explain>
      <paraID>4C93ED69</paraID>
      <start>8</start>
      <end>9</end>
      <status>ignored</status>
      <modifiedWord/>
      <trackRevisions>false</trackRevisions>
    </reviewItem>
    <reviewItem>
      <errorID>c1343e23-f928-4b18-bea7-e51d0357c4df</errorID>
      <errorWord>（</errorWord>
      <group>L1_Format</group>
      <groupName>格式问题</groupName>
      <ability>L2_HalfPunc</ability>
      <abilityName>全半角检查</abilityName>
      <candidateList>
        <item>(</item>
      </candidateList>
      <explain>文本全半角错误。</explain>
      <paraID>26C09785</paraID>
      <start>2</start>
      <end>3</end>
      <status>ignored</status>
      <modifiedWord/>
      <trackRevisions>false</trackRevisions>
    </reviewItem>
    <reviewItem>
      <errorID>73a0831a-7739-4233-b270-36c417e29220</errorID>
      <errorWord>）</errorWord>
      <group>L1_Format</group>
      <groupName>格式问题</groupName>
      <ability>L2_HalfPunc</ability>
      <abilityName>全半角检查</abilityName>
      <candidateList>
        <item>)</item>
      </candidateList>
      <explain>文本全半角错误。</explain>
      <paraID>26C09785</paraID>
      <start>8</start>
      <end>9</end>
      <status>ignored</status>
      <modifiedWord/>
      <trackRevisions>false</trackRevisions>
    </reviewItem>
    <reviewItem>
      <errorID>5175a85f-a95c-4ac7-8b72-711fb4de6221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6FB7D1EA</paraID>
      <start>30</start>
      <end>31</end>
      <status>modified</status>
      <modifiedWord>—</modifiedWord>
      <trackRevisions>false</trackRevisions>
    </reviewItem>
    <reviewItem>
      <errorID>1b6b680e-0f69-4168-9761-e7bfa95b141c</errorID>
      <errorWord>(</errorWord>
      <group>L1_Format</group>
      <groupName>格式问题</groupName>
      <ability>L2_HalfPunc</ability>
      <abilityName>全半角检查</abilityName>
      <candidateList>
        <item>（</item>
      </candidateList>
      <explain>文本全半角错误。</explain>
      <paraID>2796EC54</paraID>
      <start>64</start>
      <end>65</end>
      <status>ignored</status>
      <modifiedWord/>
      <trackRevisions>false</trackRevisions>
    </reviewItem>
    <reviewItem>
      <errorID>01bf1c8e-3f71-4145-bd2c-848b5e3d1179</errorID>
      <errorWord>)</errorWord>
      <group>L1_Format</group>
      <groupName>格式问题</groupName>
      <ability>L2_HalfPunc</ability>
      <abilityName>全半角检查</abilityName>
      <candidateList>
        <item>）</item>
      </candidateList>
      <explain>文本全半角错误。</explain>
      <paraID>2796EC54</paraID>
      <start>68</start>
      <end>69</end>
      <status>ignored</status>
      <modifiedWord/>
      <trackRevisions>false</trackRevisions>
    </reviewItem>
    <reviewItem>
      <errorID>f5e88ca0-8b77-4613-874e-e61e6e67a9f9</errorID>
      <errorWord>(</errorWord>
      <group>L1_Format</group>
      <groupName>格式问题</groupName>
      <ability>L2_HalfPunc</ability>
      <abilityName>全半角检查</abilityName>
      <candidateList>
        <item>（</item>
      </candidateList>
      <explain>文本全半角错误。</explain>
      <paraID>2796EC54</paraID>
      <start>82</start>
      <end>83</end>
      <status>ignored</status>
      <modifiedWord/>
      <trackRevisions>false</trackRevisions>
    </reviewItem>
    <reviewItem>
      <errorID>ec679db0-2384-4cc6-870c-7e67cc01b3d5</errorID>
      <errorWord>)</errorWord>
      <group>L1_Format</group>
      <groupName>格式问题</groupName>
      <ability>L2_HalfPunc</ability>
      <abilityName>全半角检查</abilityName>
      <candidateList>
        <item>）</item>
      </candidateList>
      <explain>文本全半角错误。</explain>
      <paraID>2796EC54</paraID>
      <start>86</start>
      <end>87</end>
      <status>ignored</status>
      <modifiedWord/>
      <trackRevisions>false</trackRevisions>
    </reviewItem>
    <reviewItem>
      <errorID>76b070b5-1a5a-42cc-af88-9a27e317ffa0</errorID>
      <errorWord>(</errorWord>
      <group>L1_Format</group>
      <groupName>格式问题</groupName>
      <ability>L2_HalfPunc</ability>
      <abilityName>全半角检查</abilityName>
      <candidateList>
        <item>（</item>
      </candidateList>
      <explain>文本全半角错误。</explain>
      <paraID>2796EC54</paraID>
      <start>102</start>
      <end>103</end>
      <status>ignored</status>
      <modifiedWord/>
      <trackRevisions>false</trackRevisions>
    </reviewItem>
    <reviewItem>
      <errorID>46070646-f1de-47e9-8515-f5f499f6a7df</errorID>
      <errorWord>)</errorWord>
      <group>L1_Format</group>
      <groupName>格式问题</groupName>
      <ability>L2_HalfPunc</ability>
      <abilityName>全半角检查</abilityName>
      <candidateList>
        <item>）</item>
      </candidateList>
      <explain>文本全半角错误。</explain>
      <paraID>2796EC54</paraID>
      <start>106</start>
      <end>107</end>
      <status>ignored</status>
      <modifiedWord/>
      <trackRevisions>false</trackRevisions>
    </reviewItem>
    <reviewItem>
      <errorID>66314f15-af7d-48f4-8b79-fef0a10d6e3b</errorID>
      <errorWord>(</errorWord>
      <group>L1_Format</group>
      <groupName>格式问题</groupName>
      <ability>L2_HalfPunc</ability>
      <abilityName>全半角检查</abilityName>
      <candidateList>
        <item>（</item>
      </candidateList>
      <explain>文本全半角错误。</explain>
      <paraID>2796EC54</paraID>
      <start>118</start>
      <end>119</end>
      <status>ignored</status>
      <modifiedWord/>
      <trackRevisions>false</trackRevisions>
    </reviewItem>
    <reviewItem>
      <errorID>afbeda48-8ebe-4767-a4e0-28d4ae1a80de</errorID>
      <errorWord>)</errorWord>
      <group>L1_Format</group>
      <groupName>格式问题</groupName>
      <ability>L2_HalfPunc</ability>
      <abilityName>全半角检查</abilityName>
      <candidateList>
        <item>）</item>
      </candidateList>
      <explain>文本全半角错误。</explain>
      <paraID>2796EC54</paraID>
      <start>122</start>
      <end>123</end>
      <status>ignored</status>
      <modifiedWord/>
      <trackRevisions>false</trackRevisions>
    </reviewItem>
    <reviewItem>
      <errorID>d931e943-2567-4f97-a385-e8f7e931e2a4</errorID>
      <errorWord>与其</errorWord>
      <group>L1_Word</group>
      <groupName>字词问题</groupName>
      <ability>L2_Typo</ability>
      <abilityName>字词错误</abilityName>
      <candidateList>
        <item>与</item>
      </candidateList>
      <explain>（舆）yù参与：～会。</explain>
      <paraID>2CD8E228</paraID>
      <start>58</start>
      <end>60</end>
      <status>ignored</status>
      <modifiedWord/>
      <trackRevisions>false</trackRevisions>
    </reviewItem>
    <reviewItem>
      <errorID>1aab3488-384a-4bb0-9c89-14da242cb455</errorID>
      <errorWord>显著性</errorWord>
      <group>L1_Word</group>
      <groupName>字词问题</groupName>
      <ability>L2_Typo</ability>
      <abilityName>字词错误</abilityName>
      <candidateList>
        <item>显著</item>
      </candidateList>
      <explain/>
      <paraID>2CD8E228</paraID>
      <start>181</start>
      <end>184</end>
      <status>ignored</status>
      <modifiedWord/>
      <trackRevisions>false</trackRevisions>
    </reviewItem>
    <reviewItem>
      <errorID>1a354a0c-1551-41a1-aeaa-73e86aae0959</errorID>
      <errorWord>等</errorWord>
      <group>L1_Word</group>
      <groupName>字词问题</groupName>
      <ability>L2_Typo</ability>
      <abilityName>字词错误</abilityName>
      <candidateList>
        <item>等一</item>
      </candidateList>
      <explain/>
      <paraID> FB5CC48</paraID>
      <start>49</start>
      <end>50</end>
      <status>ignored</status>
      <modifiedWord/>
      <trackRevisions>false</trackRevisions>
    </reviewItem>
    <reviewItem>
      <errorID>7809939c-a248-4e46-b343-927cf4a6924c</errorID>
      <errorWord>:</errorWord>
      <group>L1_Format</group>
      <groupName>格式问题</groupName>
      <ability>L2_HalfPunc</ability>
      <abilityName>全半角检查</abilityName>
      <candidateList>
        <item>：</item>
      </candidateList>
      <explain>文本全半角错误。</explain>
      <paraID>51F74F84</paraID>
      <start>7</start>
      <end>8</end>
      <status>modified</status>
      <modifiedWord>：</modifiedWord>
      <trackRevisions>false</trackRevisions>
    </reviewItem>
    <reviewItem>
      <errorID>1a2afc0e-5231-41e4-b2f1-7dec90963b81</errorID>
      <errorWord>)</errorWord>
      <group>L1_Format</group>
      <groupName>格式问题</groupName>
      <ability>L2_HalfPunc</ability>
      <abilityName>全半角检查</abilityName>
      <candidateList>
        <item>）</item>
      </candidateList>
      <explain>文本全半角错误。</explain>
      <paraID>51F74F84</paraID>
      <start>22</start>
      <end>23</end>
      <status>ignored</status>
      <modifiedWord/>
      <trackRevisions>false</trackRevisions>
    </reviewItem>
    <reviewItem>
      <errorID>13502a4d-0a81-412e-afa6-4f494f845f40</errorID>
      <errorWord>(</errorWord>
      <group>L1_Format</group>
      <groupName>格式问题</groupName>
      <ability>L2_HalfPunc</ability>
      <abilityName>全半角检查</abilityName>
      <candidateList>
        <item>（</item>
      </candidateList>
      <explain>文本全半角错误。</explain>
      <paraID>12F2B39E</paraID>
      <start>5</start>
      <end>6</end>
      <status>ignored</status>
      <modifiedWord/>
      <trackRevisions>false</trackRevisions>
    </reviewItem>
    <reviewItem>
      <errorID>360f29b7-a5af-43b7-acc2-4a742617c87e</errorID>
      <errorWord>)</errorWord>
      <group>L1_Format</group>
      <groupName>格式问题</groupName>
      <ability>L2_HalfPunc</ability>
      <abilityName>全半角检查</abilityName>
      <candidateList>
        <item>）</item>
      </candidateList>
      <explain>文本全半角错误。</explain>
      <paraID>12F2B39E</paraID>
      <start>11</start>
      <end>12</end>
      <status>ignored</status>
      <modifiedWord/>
      <trackRevisions>false</trackRevisions>
    </reviewItem>
    <reviewItem>
      <errorID>e95df441-7db1-4bfa-8ee6-ce0135ac9b8a</errorID>
      <errorWord>伸长</errorWord>
      <group>L1_Word</group>
      <groupName>字词问题</groupName>
      <ability>L2_Typo</ability>
      <abilityName>字词错误</abilityName>
      <candidateList>
        <item>生长</item>
      </candidateList>
      <explain/>
      <paraID>48E2EAC0</paraID>
      <start>151</start>
      <end>153</end>
      <status>ignored</status>
      <modifiedWord/>
      <trackRevisions>false</trackRevisions>
    </reviewItem>
    <reviewItem>
      <errorID>43fe48d0-03d4-4acc-93a7-cec98366473f</errorID>
      <errorWord>(</errorWord>
      <group>L1_Format</group>
      <groupName>格式问题</groupName>
      <ability>L2_HalfPunc</ability>
      <abilityName>全半角检查</abilityName>
      <candidateList>
        <item>（</item>
      </candidateList>
      <explain>文本全半角错误。</explain>
      <paraID>641F1495</paraID>
      <start>4</start>
      <end>5</end>
      <status>ignored</status>
      <modifiedWord/>
      <trackRevisions>false</trackRevisions>
    </reviewItem>
    <reviewItem>
      <errorID>da145027-a7fb-44aa-a057-9e2e73fee981</errorID>
      <errorWord>)</errorWord>
      <group>L1_Format</group>
      <groupName>格式问题</groupName>
      <ability>L2_HalfPunc</ability>
      <abilityName>全半角检查</abilityName>
      <candidateList>
        <item>）</item>
      </candidateList>
      <explain>文本全半角错误。</explain>
      <paraID>641F1495</paraID>
      <start>6</start>
      <end>7</end>
      <status>ignored</status>
      <modifiedWord/>
      <trackRevisions>false</trackRevisions>
    </reviewItem>
    <reviewItem>
      <errorID>6f6e3502-e134-4b1d-a2c1-bf6869b6213f</errorID>
      <errorWord>(</errorWord>
      <group>L1_Format</group>
      <groupName>格式问题</groupName>
      <ability>L2_HalfPunc</ability>
      <abilityName>全半角检查</abilityName>
      <candidateList>
        <item>（</item>
      </candidateList>
      <explain>文本全半角错误。</explain>
      <paraID>40DB9448</paraID>
      <start>21</start>
      <end>22</end>
      <status>ignored</status>
      <modifiedWord/>
      <trackRevisions>false</trackRevisions>
    </reviewItem>
    <reviewItem>
      <errorID>60e09885-53e8-4e7d-a72b-47dbbbf75059</errorID>
      <errorWord>)</errorWord>
      <group>L1_Format</group>
      <groupName>格式问题</groupName>
      <ability>L2_HalfPunc</ability>
      <abilityName>全半角检查</abilityName>
      <candidateList>
        <item>）</item>
      </candidateList>
      <explain>文本全半角错误。</explain>
      <paraID>40DB9448</paraID>
      <start>24</start>
      <end>25</end>
      <status>ignored</status>
      <modifiedWord/>
      <trackRevisions>false</trackRevisions>
    </reviewItem>
    <reviewItem>
      <errorID>bce1b6fc-1fae-462a-a1d1-5311acfc833e</errorID>
      <errorWord>)</errorWord>
      <group>L1_Format</group>
      <groupName>格式问题</groupName>
      <ability>L2_HalfPunc</ability>
      <abilityName>全半角检查</abilityName>
      <candidateList>
        <item>）</item>
      </candidateList>
      <explain>文本全半角错误。</explain>
      <paraID>40DB9448</paraID>
      <start>75</start>
      <end>76</end>
      <status>ignored</status>
      <modifiedWord/>
      <trackRevisions>false</trackRevisions>
    </reviewItem>
    <reviewItem>
      <errorID>c06336a3-9245-4b2a-b0b6-bba334806a2b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2CCCA89</paraID>
      <start>149</start>
      <end>150</end>
      <status>modified</status>
      <modifiedWord>—</modifiedWord>
      <trackRevisions>false</trackRevisions>
    </reviewItem>
  </reviewItems>
  <config/>
</contractReview>
</file>

<file path=customXml/itemProps1.xml><?xml version="1.0" encoding="utf-8"?>
<ds:datastoreItem xmlns:ds="http://schemas.openxmlformats.org/officeDocument/2006/customXml" ds:itemID="{714EA2DD-1506-4446-BC4A-C1CDD5548B48}">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2422</Words>
  <Characters>13808</Characters>
  <Application>Microsoft Office Word</Application>
  <DocSecurity>0</DocSecurity>
  <Lines>115</Lines>
  <Paragraphs>32</Paragraphs>
  <ScaleCrop>false</ScaleCrop>
  <Company>DoubleOX</Company>
  <LinksUpToDate>false</LinksUpToDate>
  <CharactersWithSpaces>16198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亦昕</cp:lastModifiedBy>
  <cp:revision>2</cp:revision>
  <dcterms:created xsi:type="dcterms:W3CDTF">2025-10-21T12:30:00Z</dcterms:created>
  <dcterms:modified xsi:type="dcterms:W3CDTF">2026-10-19T08:39:00Z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E27066F4F7E346DC80D9C224DE07CED5_13</vt:lpwstr>
  </property>
  <property fmtid="{D5CDD505-2E9C-101B-9397-08002B2CF9AE}" pid="4" name="KSOTemplateDocerSaveRecord">
    <vt:lpwstr>eyJoZGlkIjoiNTI3YjY1OThlNjVlZTgxNDFhOTE5ZDVmZTg0MjdiZWMiLCJ1c2VySWQiOiIyOTc3NDk0OTcifQ==</vt:lpwstr>
  </property>
</Properties>
</file>