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F8F" w:rsidRDefault="002C7F8F">
      <w:pPr>
        <w:ind w:rightChars="-162" w:right="-340"/>
        <w:jc w:val="center"/>
        <w:rPr>
          <w:rFonts w:eastAsia="黑体"/>
          <w:sz w:val="44"/>
          <w:szCs w:val="44"/>
        </w:rPr>
      </w:pPr>
      <w:bookmarkStart w:id="0" w:name="_Toc20174"/>
      <w:bookmarkStart w:id="1" w:name="_Toc196926987"/>
    </w:p>
    <w:p w:rsidR="002C7F8F" w:rsidRDefault="002C7F8F">
      <w:pPr>
        <w:ind w:rightChars="-162" w:right="-340"/>
        <w:jc w:val="center"/>
        <w:rPr>
          <w:rFonts w:eastAsia="黑体"/>
          <w:sz w:val="44"/>
          <w:szCs w:val="44"/>
        </w:rPr>
      </w:pPr>
    </w:p>
    <w:p w:rsidR="002C7F8F" w:rsidRDefault="002C7F8F">
      <w:pPr>
        <w:ind w:rightChars="-162" w:right="-340"/>
        <w:jc w:val="center"/>
        <w:rPr>
          <w:rFonts w:eastAsia="黑体"/>
          <w:sz w:val="44"/>
          <w:szCs w:val="44"/>
        </w:rPr>
      </w:pPr>
    </w:p>
    <w:p w:rsidR="002C7F8F" w:rsidRDefault="00DD66A4">
      <w:pPr>
        <w:ind w:rightChars="-162" w:right="-340"/>
        <w:jc w:val="center"/>
        <w:rPr>
          <w:rFonts w:eastAsia="黑体"/>
          <w:sz w:val="40"/>
          <w:szCs w:val="40"/>
        </w:rPr>
      </w:pPr>
      <w:r>
        <w:rPr>
          <w:rFonts w:eastAsia="黑体" w:hint="eastAsia"/>
          <w:sz w:val="40"/>
          <w:szCs w:val="40"/>
        </w:rPr>
        <w:t>《</w:t>
      </w:r>
      <w:r>
        <w:rPr>
          <w:rFonts w:eastAsia="黑体" w:hint="eastAsia"/>
          <w:sz w:val="40"/>
          <w:szCs w:val="40"/>
        </w:rPr>
        <w:t>高海拔地区茎用莴苣高产高效栽培技术规程</w:t>
      </w:r>
      <w:r>
        <w:rPr>
          <w:rFonts w:eastAsia="黑体" w:hint="eastAsia"/>
          <w:sz w:val="40"/>
          <w:szCs w:val="40"/>
        </w:rPr>
        <w:t>》</w:t>
      </w:r>
    </w:p>
    <w:p w:rsidR="002C7F8F" w:rsidRDefault="00DD66A4">
      <w:pPr>
        <w:jc w:val="center"/>
        <w:rPr>
          <w:rFonts w:eastAsia="黑体"/>
          <w:sz w:val="40"/>
          <w:szCs w:val="40"/>
        </w:rPr>
      </w:pPr>
      <w:r>
        <w:rPr>
          <w:rFonts w:eastAsia="黑体" w:hint="eastAsia"/>
          <w:sz w:val="40"/>
          <w:szCs w:val="40"/>
        </w:rPr>
        <w:t>编制说明</w:t>
      </w:r>
    </w:p>
    <w:p w:rsidR="002C7F8F" w:rsidRDefault="002C7F8F">
      <w:pPr>
        <w:jc w:val="center"/>
        <w:rPr>
          <w:rFonts w:eastAsiaTheme="minorEastAsia"/>
          <w:sz w:val="28"/>
          <w:szCs w:val="28"/>
        </w:rPr>
      </w:pPr>
      <w:bookmarkStart w:id="2" w:name="_GoBack"/>
      <w:bookmarkEnd w:id="2"/>
    </w:p>
    <w:p w:rsidR="002C7F8F" w:rsidRDefault="002C7F8F">
      <w:pPr>
        <w:pStyle w:val="p17"/>
        <w:spacing w:line="360" w:lineRule="auto"/>
        <w:ind w:firstLine="0"/>
        <w:outlineLvl w:val="1"/>
        <w:rPr>
          <w:rFonts w:ascii="Times New Roman" w:eastAsia="方正小标宋简体" w:hAnsi="Times New Roman"/>
          <w:kern w:val="2"/>
          <w:sz w:val="36"/>
          <w:szCs w:val="36"/>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2C7F8F">
      <w:pPr>
        <w:pStyle w:val="p17"/>
        <w:spacing w:line="360" w:lineRule="auto"/>
        <w:ind w:firstLine="0"/>
        <w:outlineLvl w:val="1"/>
        <w:rPr>
          <w:rFonts w:ascii="Times New Roman" w:eastAsia="黑体" w:hAnsi="Times New Roman"/>
          <w:bCs/>
        </w:rPr>
      </w:pPr>
    </w:p>
    <w:p w:rsidR="002C7F8F" w:rsidRDefault="00DD66A4">
      <w:pPr>
        <w:ind w:leftChars="100" w:left="210"/>
        <w:rPr>
          <w:rFonts w:eastAsia="方正小标宋简体"/>
          <w:b/>
          <w:sz w:val="36"/>
          <w:szCs w:val="36"/>
        </w:rPr>
      </w:pPr>
      <w:r>
        <w:rPr>
          <w:rFonts w:eastAsia="方正小标宋简体" w:hint="eastAsia"/>
          <w:b/>
          <w:sz w:val="36"/>
          <w:szCs w:val="36"/>
        </w:rPr>
        <w:t>标</w:t>
      </w:r>
      <w:r>
        <w:rPr>
          <w:rFonts w:eastAsia="方正小标宋简体" w:hint="eastAsia"/>
          <w:b/>
          <w:sz w:val="36"/>
          <w:szCs w:val="36"/>
        </w:rPr>
        <w:t xml:space="preserve"> </w:t>
      </w:r>
      <w:r>
        <w:rPr>
          <w:rFonts w:eastAsia="方正小标宋简体" w:hint="eastAsia"/>
          <w:b/>
          <w:sz w:val="36"/>
          <w:szCs w:val="36"/>
        </w:rPr>
        <w:t>准</w:t>
      </w:r>
      <w:r>
        <w:rPr>
          <w:rFonts w:eastAsia="方正小标宋简体" w:hint="eastAsia"/>
          <w:b/>
          <w:sz w:val="36"/>
          <w:szCs w:val="36"/>
        </w:rPr>
        <w:t xml:space="preserve"> </w:t>
      </w:r>
      <w:r>
        <w:rPr>
          <w:rFonts w:eastAsia="方正小标宋简体" w:hint="eastAsia"/>
          <w:b/>
          <w:sz w:val="36"/>
          <w:szCs w:val="36"/>
        </w:rPr>
        <w:t>名</w:t>
      </w:r>
      <w:r>
        <w:rPr>
          <w:rFonts w:eastAsia="方正小标宋简体" w:hint="eastAsia"/>
          <w:b/>
          <w:sz w:val="36"/>
          <w:szCs w:val="36"/>
        </w:rPr>
        <w:t xml:space="preserve"> </w:t>
      </w:r>
      <w:r>
        <w:rPr>
          <w:rFonts w:eastAsia="方正小标宋简体" w:hint="eastAsia"/>
          <w:b/>
          <w:sz w:val="36"/>
          <w:szCs w:val="36"/>
        </w:rPr>
        <w:t>称：</w:t>
      </w:r>
      <w:r>
        <w:rPr>
          <w:rFonts w:eastAsia="方正小标宋简体" w:hint="eastAsia"/>
          <w:b/>
          <w:sz w:val="36"/>
          <w:szCs w:val="36"/>
        </w:rPr>
        <w:t xml:space="preserve"> </w:t>
      </w:r>
      <w:r>
        <w:rPr>
          <w:rFonts w:eastAsia="方正小标宋简体" w:hint="eastAsia"/>
          <w:b/>
          <w:sz w:val="28"/>
          <w:szCs w:val="28"/>
          <w:u w:val="single"/>
        </w:rPr>
        <w:t xml:space="preserve">  </w:t>
      </w:r>
      <w:r>
        <w:rPr>
          <w:rFonts w:eastAsia="方正小标宋简体" w:hint="eastAsia"/>
          <w:b/>
          <w:sz w:val="28"/>
          <w:szCs w:val="28"/>
          <w:u w:val="single"/>
        </w:rPr>
        <w:t>高海拔地区茎用莴苣高产高效栽培技术规程</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2C7F8F" w:rsidRDefault="00DD66A4">
      <w:pPr>
        <w:ind w:firstLineChars="50" w:firstLine="181"/>
        <w:rPr>
          <w:rFonts w:eastAsia="方正小标宋简体"/>
          <w:b/>
          <w:sz w:val="36"/>
          <w:szCs w:val="36"/>
        </w:rPr>
      </w:pPr>
      <w:r>
        <w:rPr>
          <w:rFonts w:eastAsia="方正小标宋简体" w:hint="eastAsia"/>
          <w:b/>
          <w:sz w:val="36"/>
          <w:szCs w:val="36"/>
        </w:rPr>
        <w:t>项</w:t>
      </w:r>
      <w:r>
        <w:rPr>
          <w:rFonts w:eastAsia="方正小标宋简体" w:hint="eastAsia"/>
          <w:b/>
          <w:sz w:val="36"/>
          <w:szCs w:val="36"/>
        </w:rPr>
        <w:t xml:space="preserve"> </w:t>
      </w:r>
      <w:r>
        <w:rPr>
          <w:rFonts w:eastAsia="方正小标宋简体" w:hint="eastAsia"/>
          <w:b/>
          <w:sz w:val="36"/>
          <w:szCs w:val="36"/>
        </w:rPr>
        <w:t>目</w:t>
      </w:r>
      <w:r>
        <w:rPr>
          <w:rFonts w:eastAsia="方正小标宋简体" w:hint="eastAsia"/>
          <w:b/>
          <w:sz w:val="36"/>
          <w:szCs w:val="36"/>
        </w:rPr>
        <w:t xml:space="preserve"> </w:t>
      </w:r>
      <w:r>
        <w:rPr>
          <w:rFonts w:eastAsia="方正小标宋简体" w:hint="eastAsia"/>
          <w:b/>
          <w:sz w:val="36"/>
          <w:szCs w:val="36"/>
        </w:rPr>
        <w:t>编</w:t>
      </w:r>
      <w:r>
        <w:rPr>
          <w:rFonts w:eastAsia="方正小标宋简体" w:hint="eastAsia"/>
          <w:b/>
          <w:sz w:val="36"/>
          <w:szCs w:val="36"/>
        </w:rPr>
        <w:t xml:space="preserve"> </w:t>
      </w:r>
      <w:r>
        <w:rPr>
          <w:rFonts w:eastAsia="方正小标宋简体" w:hint="eastAsia"/>
          <w:b/>
          <w:sz w:val="36"/>
          <w:szCs w:val="36"/>
        </w:rPr>
        <w:t>号：</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b/>
          <w:sz w:val="28"/>
          <w:szCs w:val="28"/>
          <w:u w:val="single"/>
        </w:rPr>
        <w:t>QHNX</w:t>
      </w:r>
      <w:r>
        <w:rPr>
          <w:rFonts w:eastAsia="方正小标宋简体" w:hint="eastAsia"/>
          <w:b/>
          <w:sz w:val="28"/>
          <w:szCs w:val="28"/>
          <w:u w:val="single"/>
        </w:rPr>
        <w:t>103</w:t>
      </w:r>
      <w:r>
        <w:rPr>
          <w:rFonts w:eastAsia="方正小标宋简体"/>
          <w:b/>
          <w:sz w:val="28"/>
          <w:szCs w:val="28"/>
          <w:u w:val="single"/>
        </w:rPr>
        <w:t>-202</w:t>
      </w:r>
      <w:r>
        <w:rPr>
          <w:rFonts w:eastAsia="方正小标宋简体" w:hint="eastAsia"/>
          <w:b/>
          <w:sz w:val="28"/>
          <w:szCs w:val="28"/>
          <w:u w:val="single"/>
        </w:rPr>
        <w:t>6</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2C7F8F" w:rsidRDefault="00DD66A4">
      <w:pPr>
        <w:ind w:firstLineChars="50" w:firstLine="181"/>
        <w:rPr>
          <w:rFonts w:eastAsia="方正小标宋简体"/>
          <w:b/>
          <w:sz w:val="36"/>
          <w:szCs w:val="36"/>
        </w:rPr>
      </w:pPr>
      <w:r>
        <w:rPr>
          <w:rFonts w:eastAsia="方正小标宋简体" w:hint="eastAsia"/>
          <w:b/>
          <w:sz w:val="36"/>
          <w:szCs w:val="36"/>
        </w:rPr>
        <w:t>制、修订类型：</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制定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2C7F8F" w:rsidRDefault="00DD66A4">
      <w:pPr>
        <w:ind w:leftChars="87" w:left="2875" w:hangingChars="745" w:hanging="2692"/>
        <w:rPr>
          <w:rFonts w:eastAsia="方正小标宋简体"/>
          <w:b/>
          <w:sz w:val="36"/>
          <w:szCs w:val="36"/>
        </w:rPr>
      </w:pPr>
      <w:r>
        <w:rPr>
          <w:rFonts w:eastAsia="方正小标宋简体" w:hint="eastAsia"/>
          <w:b/>
          <w:sz w:val="36"/>
          <w:szCs w:val="36"/>
        </w:rPr>
        <w:t>主要起草单位：</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w:t>
      </w:r>
      <w:r>
        <w:rPr>
          <w:rFonts w:eastAsia="方正小标宋简体" w:hint="eastAsia"/>
          <w:b/>
          <w:sz w:val="28"/>
          <w:szCs w:val="28"/>
          <w:u w:val="single"/>
        </w:rPr>
        <w:t>大学农林科学院</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2C7F8F" w:rsidRDefault="00DD66A4">
      <w:pPr>
        <w:ind w:firstLineChars="50" w:firstLine="181"/>
        <w:rPr>
          <w:rFonts w:eastAsia="方正小标宋简体"/>
          <w:b/>
          <w:sz w:val="36"/>
          <w:szCs w:val="36"/>
          <w:u w:val="single"/>
        </w:rPr>
      </w:pPr>
      <w:r>
        <w:rPr>
          <w:rFonts w:eastAsia="方正小标宋简体" w:hint="eastAsia"/>
          <w:b/>
          <w:sz w:val="36"/>
          <w:szCs w:val="36"/>
        </w:rPr>
        <w:t>归</w:t>
      </w:r>
      <w:r>
        <w:rPr>
          <w:rFonts w:eastAsia="方正小标宋简体" w:hint="eastAsia"/>
          <w:b/>
          <w:sz w:val="36"/>
          <w:szCs w:val="36"/>
        </w:rPr>
        <w:t xml:space="preserve"> </w:t>
      </w:r>
      <w:r>
        <w:rPr>
          <w:rFonts w:eastAsia="方正小标宋简体" w:hint="eastAsia"/>
          <w:b/>
          <w:sz w:val="36"/>
          <w:szCs w:val="36"/>
        </w:rPr>
        <w:t>口</w:t>
      </w:r>
      <w:r>
        <w:rPr>
          <w:rFonts w:eastAsia="方正小标宋简体" w:hint="eastAsia"/>
          <w:b/>
          <w:sz w:val="36"/>
          <w:szCs w:val="36"/>
        </w:rPr>
        <w:t xml:space="preserve"> </w:t>
      </w:r>
      <w:r>
        <w:rPr>
          <w:rFonts w:eastAsia="方正小标宋简体" w:hint="eastAsia"/>
          <w:b/>
          <w:sz w:val="36"/>
          <w:szCs w:val="36"/>
        </w:rPr>
        <w:t>单</w:t>
      </w:r>
      <w:r>
        <w:rPr>
          <w:rFonts w:eastAsia="方正小标宋简体" w:hint="eastAsia"/>
          <w:b/>
          <w:sz w:val="36"/>
          <w:szCs w:val="36"/>
        </w:rPr>
        <w:t xml:space="preserve"> </w:t>
      </w:r>
      <w:r>
        <w:rPr>
          <w:rFonts w:eastAsia="方正小标宋简体" w:hint="eastAsia"/>
          <w:b/>
          <w:sz w:val="36"/>
          <w:szCs w:val="36"/>
        </w:rPr>
        <w:t>位：</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青海省农学会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2C7F8F" w:rsidRDefault="00DD66A4">
      <w:pPr>
        <w:ind w:firstLineChars="50" w:firstLine="181"/>
        <w:rPr>
          <w:rFonts w:eastAsia="黑体"/>
          <w:bCs/>
          <w:sz w:val="32"/>
          <w:szCs w:val="32"/>
          <w:u w:val="single"/>
        </w:rPr>
      </w:pPr>
      <w:r>
        <w:rPr>
          <w:rFonts w:eastAsia="方正小标宋简体" w:hint="eastAsia"/>
          <w:b/>
          <w:sz w:val="36"/>
          <w:szCs w:val="36"/>
        </w:rPr>
        <w:t>起</w:t>
      </w:r>
      <w:r>
        <w:rPr>
          <w:rFonts w:eastAsia="方正小标宋简体" w:hint="eastAsia"/>
          <w:b/>
          <w:sz w:val="36"/>
          <w:szCs w:val="36"/>
        </w:rPr>
        <w:t xml:space="preserve"> </w:t>
      </w:r>
      <w:r>
        <w:rPr>
          <w:rFonts w:eastAsia="方正小标宋简体" w:hint="eastAsia"/>
          <w:b/>
          <w:sz w:val="36"/>
          <w:szCs w:val="36"/>
        </w:rPr>
        <w:t>草</w:t>
      </w:r>
      <w:r>
        <w:rPr>
          <w:rFonts w:eastAsia="方正小标宋简体" w:hint="eastAsia"/>
          <w:b/>
          <w:sz w:val="36"/>
          <w:szCs w:val="36"/>
        </w:rPr>
        <w:t xml:space="preserve"> </w:t>
      </w:r>
      <w:r>
        <w:rPr>
          <w:rFonts w:eastAsia="方正小标宋简体" w:hint="eastAsia"/>
          <w:b/>
          <w:sz w:val="36"/>
          <w:szCs w:val="36"/>
        </w:rPr>
        <w:t>时</w:t>
      </w:r>
      <w:r>
        <w:rPr>
          <w:rFonts w:eastAsia="方正小标宋简体" w:hint="eastAsia"/>
          <w:b/>
          <w:sz w:val="36"/>
          <w:szCs w:val="36"/>
        </w:rPr>
        <w:t xml:space="preserve"> </w:t>
      </w:r>
      <w:r>
        <w:rPr>
          <w:rFonts w:eastAsia="方正小标宋简体" w:hint="eastAsia"/>
          <w:b/>
          <w:sz w:val="36"/>
          <w:szCs w:val="36"/>
        </w:rPr>
        <w:t>间：</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2C7F8F" w:rsidRDefault="002C7F8F">
      <w:pPr>
        <w:tabs>
          <w:tab w:val="left" w:pos="360"/>
          <w:tab w:val="left" w:pos="540"/>
        </w:tabs>
        <w:spacing w:line="0" w:lineRule="atLeast"/>
        <w:jc w:val="center"/>
        <w:rPr>
          <w:rFonts w:eastAsia="方正小标宋简体"/>
          <w:sz w:val="36"/>
          <w:szCs w:val="36"/>
        </w:rPr>
      </w:pPr>
    </w:p>
    <w:p w:rsidR="002C7F8F" w:rsidRDefault="002C7F8F">
      <w:pPr>
        <w:tabs>
          <w:tab w:val="left" w:pos="360"/>
          <w:tab w:val="left" w:pos="540"/>
        </w:tabs>
        <w:spacing w:line="0" w:lineRule="atLeast"/>
        <w:jc w:val="center"/>
        <w:rPr>
          <w:rFonts w:eastAsia="方正小标宋简体"/>
          <w:sz w:val="36"/>
          <w:szCs w:val="36"/>
        </w:rPr>
      </w:pPr>
    </w:p>
    <w:p w:rsidR="002C7F8F" w:rsidRDefault="00DD66A4">
      <w:pPr>
        <w:widowControl/>
        <w:jc w:val="left"/>
        <w:rPr>
          <w:rFonts w:eastAsia="方正小标宋简体"/>
          <w:sz w:val="36"/>
          <w:szCs w:val="36"/>
        </w:rPr>
      </w:pPr>
      <w:r>
        <w:rPr>
          <w:rFonts w:eastAsia="方正小标宋简体"/>
          <w:sz w:val="36"/>
          <w:szCs w:val="36"/>
        </w:rPr>
        <w:lastRenderedPageBreak/>
        <w:br w:type="page"/>
      </w:r>
    </w:p>
    <w:p w:rsidR="002C7F8F" w:rsidRDefault="00DD66A4">
      <w:pPr>
        <w:tabs>
          <w:tab w:val="left" w:pos="360"/>
          <w:tab w:val="left" w:pos="540"/>
        </w:tabs>
        <w:spacing w:line="0" w:lineRule="atLeast"/>
        <w:ind w:rightChars="-94" w:right="-197"/>
        <w:jc w:val="center"/>
        <w:rPr>
          <w:rFonts w:eastAsia="方正小标宋简体"/>
          <w:sz w:val="36"/>
          <w:szCs w:val="36"/>
        </w:rPr>
      </w:pPr>
      <w:r>
        <w:rPr>
          <w:rFonts w:eastAsia="方正小标宋简体" w:hint="eastAsia"/>
          <w:sz w:val="36"/>
          <w:szCs w:val="36"/>
        </w:rPr>
        <w:lastRenderedPageBreak/>
        <w:t>《</w:t>
      </w:r>
      <w:r>
        <w:rPr>
          <w:rFonts w:eastAsia="方正小标宋简体" w:hint="eastAsia"/>
          <w:sz w:val="36"/>
          <w:szCs w:val="36"/>
        </w:rPr>
        <w:t>高海拔地区茎用莴苣高产高效栽培技术规程</w:t>
      </w:r>
      <w:r>
        <w:rPr>
          <w:rFonts w:eastAsia="方正小标宋简体" w:hint="eastAsia"/>
          <w:sz w:val="36"/>
          <w:szCs w:val="36"/>
        </w:rPr>
        <w:t>》</w:t>
      </w:r>
    </w:p>
    <w:p w:rsidR="002C7F8F" w:rsidRDefault="00DD66A4">
      <w:pPr>
        <w:spacing w:line="0" w:lineRule="atLeast"/>
        <w:jc w:val="center"/>
        <w:rPr>
          <w:rFonts w:eastAsia="方正小标宋简体"/>
          <w:sz w:val="36"/>
          <w:szCs w:val="36"/>
        </w:rPr>
      </w:pPr>
      <w:r>
        <w:rPr>
          <w:rFonts w:eastAsia="方正小标宋简体" w:hint="eastAsia"/>
          <w:sz w:val="36"/>
          <w:szCs w:val="36"/>
        </w:rPr>
        <w:t>团体标准编制说明</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一、工作简况</w:t>
      </w:r>
    </w:p>
    <w:p w:rsidR="002C7F8F" w:rsidRDefault="00DD66A4">
      <w:pPr>
        <w:ind w:firstLineChars="200" w:firstLine="640"/>
        <w:rPr>
          <w:rFonts w:eastAsia="楷体_GB2312"/>
          <w:sz w:val="32"/>
          <w:szCs w:val="32"/>
        </w:rPr>
      </w:pPr>
      <w:r>
        <w:rPr>
          <w:rFonts w:eastAsia="楷体_GB2312" w:hint="eastAsia"/>
          <w:sz w:val="32"/>
          <w:szCs w:val="32"/>
        </w:rPr>
        <w:t>（一）任务来源</w:t>
      </w:r>
    </w:p>
    <w:p w:rsidR="002C7F8F" w:rsidRDefault="00DD66A4">
      <w:pPr>
        <w:spacing w:line="580" w:lineRule="exact"/>
        <w:ind w:firstLineChars="200" w:firstLine="640"/>
        <w:rPr>
          <w:rFonts w:ascii="方正仿宋_GB2312" w:eastAsia="方正仿宋_GB2312" w:hAnsi="方正仿宋_GB2312" w:cs="方正仿宋_GB2312"/>
          <w:kern w:val="0"/>
          <w:sz w:val="32"/>
          <w:szCs w:val="32"/>
        </w:rPr>
      </w:pPr>
      <w:r>
        <w:rPr>
          <w:rFonts w:ascii="方正仿宋_GB2312" w:eastAsia="方正仿宋_GB2312" w:hAnsi="方正仿宋_GB2312" w:cs="方正仿宋_GB2312" w:hint="eastAsia"/>
          <w:kern w:val="0"/>
          <w:sz w:val="32"/>
          <w:szCs w:val="32"/>
        </w:rPr>
        <w:t>根据青海</w:t>
      </w:r>
      <w:r>
        <w:rPr>
          <w:rFonts w:ascii="方正仿宋_GB2312" w:eastAsia="方正仿宋_GB2312" w:hAnsi="方正仿宋_GB2312" w:cs="方正仿宋_GB2312" w:hint="eastAsia"/>
          <w:kern w:val="0"/>
          <w:sz w:val="32"/>
          <w:szCs w:val="32"/>
        </w:rPr>
        <w:t>大学</w:t>
      </w:r>
      <w:r>
        <w:rPr>
          <w:rFonts w:ascii="方正仿宋_GB2312" w:eastAsia="方正仿宋_GB2312" w:hAnsi="方正仿宋_GB2312" w:cs="方正仿宋_GB2312" w:hint="eastAsia"/>
          <w:kern w:val="0"/>
          <w:sz w:val="32"/>
          <w:szCs w:val="32"/>
        </w:rPr>
        <w:t>农林科学院园艺</w:t>
      </w:r>
      <w:r>
        <w:rPr>
          <w:rFonts w:ascii="方正仿宋_GB2312" w:eastAsia="方正仿宋_GB2312" w:hAnsi="方正仿宋_GB2312" w:cs="方正仿宋_GB2312" w:hint="eastAsia"/>
          <w:kern w:val="0"/>
          <w:sz w:val="32"/>
          <w:szCs w:val="32"/>
        </w:rPr>
        <w:t>研究</w:t>
      </w:r>
      <w:r>
        <w:rPr>
          <w:rFonts w:ascii="方正仿宋_GB2312" w:eastAsia="方正仿宋_GB2312" w:hAnsi="方正仿宋_GB2312" w:cs="方正仿宋_GB2312" w:hint="eastAsia"/>
          <w:kern w:val="0"/>
          <w:sz w:val="32"/>
          <w:szCs w:val="32"/>
        </w:rPr>
        <w:t>所的工作任务要求，申请制定《</w:t>
      </w:r>
      <w:r>
        <w:rPr>
          <w:rFonts w:ascii="方正仿宋_GB2312" w:eastAsia="方正仿宋_GB2312" w:hAnsi="方正仿宋_GB2312" w:cs="方正仿宋_GB2312" w:hint="eastAsia"/>
          <w:kern w:val="0"/>
          <w:sz w:val="32"/>
          <w:szCs w:val="32"/>
        </w:rPr>
        <w:t>高海拔地区茎用莴苣高产高效栽培技术规程</w:t>
      </w:r>
      <w:r>
        <w:rPr>
          <w:rFonts w:ascii="方正仿宋_GB2312" w:eastAsia="方正仿宋_GB2312" w:hAnsi="方正仿宋_GB2312" w:cs="方正仿宋_GB2312" w:hint="eastAsia"/>
          <w:kern w:val="0"/>
          <w:sz w:val="32"/>
          <w:szCs w:val="32"/>
        </w:rPr>
        <w:t>》团体标准，按照青海省农学会文件《关于下达</w:t>
      </w:r>
      <w:r>
        <w:rPr>
          <w:rFonts w:eastAsia="方正仿宋_GB2312"/>
          <w:kern w:val="0"/>
          <w:sz w:val="32"/>
          <w:szCs w:val="32"/>
        </w:rPr>
        <w:t>202</w:t>
      </w:r>
      <w:r>
        <w:rPr>
          <w:rFonts w:eastAsia="方正仿宋_GB2312"/>
          <w:kern w:val="0"/>
          <w:sz w:val="32"/>
          <w:szCs w:val="32"/>
        </w:rPr>
        <w:t>6</w:t>
      </w:r>
      <w:r>
        <w:rPr>
          <w:rFonts w:ascii="方正仿宋_GB2312" w:eastAsia="方正仿宋_GB2312" w:hAnsi="方正仿宋_GB2312" w:cs="方正仿宋_GB2312" w:hint="eastAsia"/>
          <w:kern w:val="0"/>
          <w:sz w:val="32"/>
          <w:szCs w:val="32"/>
        </w:rPr>
        <w:t>年团体标准项目计划的通知》【青农字</w:t>
      </w:r>
      <w:r>
        <w:rPr>
          <w:rFonts w:eastAsia="仿宋_GB2312"/>
          <w:kern w:val="0"/>
          <w:sz w:val="32"/>
          <w:szCs w:val="32"/>
        </w:rPr>
        <w:t>[202</w:t>
      </w:r>
      <w:r>
        <w:rPr>
          <w:rFonts w:eastAsia="仿宋_GB2312"/>
          <w:kern w:val="0"/>
          <w:sz w:val="32"/>
          <w:szCs w:val="32"/>
        </w:rPr>
        <w:t>6</w:t>
      </w:r>
      <w:r>
        <w:rPr>
          <w:rFonts w:eastAsia="仿宋_GB2312"/>
          <w:kern w:val="0"/>
          <w:sz w:val="32"/>
          <w:szCs w:val="32"/>
        </w:rPr>
        <w:t>]</w:t>
      </w:r>
      <w:r>
        <w:rPr>
          <w:rFonts w:eastAsia="仿宋_GB2312"/>
          <w:kern w:val="0"/>
          <w:sz w:val="32"/>
          <w:szCs w:val="32"/>
        </w:rPr>
        <w:t>5</w:t>
      </w:r>
      <w:r>
        <w:rPr>
          <w:rFonts w:ascii="方正仿宋_GB2312" w:eastAsia="方正仿宋_GB2312" w:hAnsi="方正仿宋_GB2312" w:cs="方正仿宋_GB2312" w:hint="eastAsia"/>
          <w:kern w:val="0"/>
          <w:sz w:val="32"/>
          <w:szCs w:val="32"/>
        </w:rPr>
        <w:t>号】的要求，进行该标准的研制</w:t>
      </w:r>
      <w:r>
        <w:rPr>
          <w:rFonts w:ascii="方正仿宋_GB2312" w:eastAsia="方正仿宋_GB2312" w:hAnsi="方正仿宋_GB2312" w:cs="方正仿宋_GB2312" w:hint="eastAsia"/>
          <w:kern w:val="0"/>
          <w:sz w:val="32"/>
          <w:szCs w:val="32"/>
        </w:rPr>
        <w:t>，</w:t>
      </w:r>
      <w:r>
        <w:rPr>
          <w:rFonts w:ascii="方正仿宋_GB2312" w:eastAsia="方正仿宋_GB2312" w:hAnsi="方正仿宋_GB2312" w:cs="方正仿宋_GB2312" w:hint="eastAsia"/>
          <w:kern w:val="0"/>
          <w:sz w:val="32"/>
          <w:szCs w:val="32"/>
        </w:rPr>
        <w:t>项目编号</w:t>
      </w:r>
      <w:r>
        <w:rPr>
          <w:rFonts w:eastAsia="方正仿宋_GB2312"/>
          <w:kern w:val="0"/>
          <w:sz w:val="32"/>
          <w:szCs w:val="32"/>
        </w:rPr>
        <w:t>QHNX103-2026</w:t>
      </w:r>
      <w:r>
        <w:rPr>
          <w:rFonts w:ascii="方正仿宋_GB2312" w:eastAsia="方正仿宋_GB2312" w:hAnsi="方正仿宋_GB2312" w:cs="方正仿宋_GB2312" w:hint="eastAsia"/>
          <w:kern w:val="0"/>
          <w:sz w:val="32"/>
          <w:szCs w:val="32"/>
        </w:rPr>
        <w:t>。</w:t>
      </w:r>
    </w:p>
    <w:p w:rsidR="002C7F8F" w:rsidRDefault="00DD66A4">
      <w:pPr>
        <w:ind w:firstLineChars="196" w:firstLine="627"/>
        <w:rPr>
          <w:rFonts w:eastAsia="楷体_GB2312"/>
          <w:sz w:val="32"/>
          <w:szCs w:val="32"/>
        </w:rPr>
      </w:pPr>
      <w:r>
        <w:rPr>
          <w:rFonts w:eastAsia="楷体_GB2312" w:hint="eastAsia"/>
          <w:sz w:val="32"/>
          <w:szCs w:val="32"/>
        </w:rPr>
        <w:t>（</w:t>
      </w:r>
      <w:r>
        <w:rPr>
          <w:rFonts w:eastAsia="楷体_GB2312" w:hint="eastAsia"/>
          <w:sz w:val="32"/>
          <w:szCs w:val="32"/>
        </w:rPr>
        <w:t>二</w:t>
      </w:r>
      <w:r>
        <w:rPr>
          <w:rFonts w:eastAsia="楷体_GB2312" w:hint="eastAsia"/>
          <w:sz w:val="32"/>
          <w:szCs w:val="32"/>
        </w:rPr>
        <w:t>）</w:t>
      </w:r>
      <w:r>
        <w:rPr>
          <w:rFonts w:eastAsia="楷体_GB2312" w:hint="eastAsia"/>
          <w:sz w:val="32"/>
          <w:szCs w:val="32"/>
        </w:rPr>
        <w:t>起草单位</w:t>
      </w:r>
    </w:p>
    <w:p w:rsidR="002C7F8F" w:rsidRDefault="00DD66A4">
      <w:pPr>
        <w:widowControl/>
        <w:autoSpaceDE w:val="0"/>
        <w:autoSpaceDN w:val="0"/>
        <w:ind w:firstLineChars="200" w:firstLine="640"/>
        <w:rPr>
          <w:rFonts w:ascii="方正仿宋_GB18030" w:eastAsia="方正仿宋_GB18030" w:hAnsi="方正仿宋_GB18030" w:cs="方正仿宋_GB18030"/>
          <w:color w:val="000000"/>
          <w:kern w:val="0"/>
          <w:sz w:val="32"/>
          <w:szCs w:val="32"/>
        </w:rPr>
      </w:pPr>
      <w:r>
        <w:rPr>
          <w:rFonts w:ascii="方正仿宋_GB18030" w:eastAsia="方正仿宋_GB18030" w:hAnsi="方正仿宋_GB18030" w:cs="方正仿宋_GB18030" w:hint="eastAsia"/>
          <w:color w:val="000000"/>
          <w:kern w:val="0"/>
          <w:sz w:val="32"/>
          <w:szCs w:val="32"/>
        </w:rPr>
        <w:t>青海</w:t>
      </w:r>
      <w:r>
        <w:rPr>
          <w:rFonts w:ascii="方正仿宋_GB18030" w:eastAsia="方正仿宋_GB18030" w:hAnsi="方正仿宋_GB18030" w:cs="方正仿宋_GB18030" w:hint="eastAsia"/>
          <w:color w:val="000000"/>
          <w:kern w:val="0"/>
          <w:sz w:val="32"/>
          <w:szCs w:val="32"/>
        </w:rPr>
        <w:t>大学农林科学院、青海昆仑种业集团有限公司、青海出彩农业开发有限公司。</w:t>
      </w:r>
    </w:p>
    <w:p w:rsidR="002C7F8F" w:rsidRDefault="00DD66A4">
      <w:pPr>
        <w:widowControl/>
        <w:autoSpaceDE w:val="0"/>
        <w:autoSpaceDN w:val="0"/>
        <w:ind w:firstLineChars="150" w:firstLine="480"/>
        <w:rPr>
          <w:rFonts w:eastAsia="楷体_GB2312" w:cs="宋体"/>
          <w:color w:val="000000"/>
          <w:kern w:val="0"/>
          <w:sz w:val="32"/>
          <w:szCs w:val="32"/>
        </w:rPr>
      </w:pPr>
      <w:r>
        <w:rPr>
          <w:rFonts w:eastAsia="楷体_GB2312" w:cs="宋体" w:hint="eastAsia"/>
          <w:color w:val="000000"/>
          <w:kern w:val="0"/>
          <w:sz w:val="32"/>
          <w:szCs w:val="32"/>
        </w:rPr>
        <w:t>（三）主要起草人</w:t>
      </w: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
        <w:gridCol w:w="837"/>
        <w:gridCol w:w="1542"/>
        <w:gridCol w:w="2120"/>
        <w:gridCol w:w="1476"/>
        <w:gridCol w:w="2980"/>
      </w:tblGrid>
      <w:tr w:rsidR="002C7F8F">
        <w:trPr>
          <w:jc w:val="center"/>
        </w:trPr>
        <w:tc>
          <w:tcPr>
            <w:tcW w:w="937" w:type="dxa"/>
            <w:vAlign w:val="center"/>
          </w:tcPr>
          <w:p w:rsidR="002C7F8F" w:rsidRDefault="00DD66A4">
            <w:pPr>
              <w:spacing w:line="480" w:lineRule="exact"/>
              <w:jc w:val="center"/>
              <w:rPr>
                <w:rFonts w:eastAsia="方正仿宋_GB2312" w:cs="宋体"/>
                <w:b/>
                <w:color w:val="000000"/>
                <w:kern w:val="0"/>
                <w:sz w:val="28"/>
                <w:szCs w:val="28"/>
              </w:rPr>
            </w:pPr>
            <w:r>
              <w:rPr>
                <w:rFonts w:eastAsia="方正仿宋_GB2312" w:cs="宋体" w:hint="eastAsia"/>
                <w:b/>
                <w:color w:val="000000"/>
                <w:kern w:val="0"/>
                <w:sz w:val="28"/>
                <w:szCs w:val="28"/>
              </w:rPr>
              <w:t>姓名</w:t>
            </w:r>
          </w:p>
        </w:tc>
        <w:tc>
          <w:tcPr>
            <w:tcW w:w="837" w:type="dxa"/>
            <w:vAlign w:val="center"/>
          </w:tcPr>
          <w:p w:rsidR="002C7F8F" w:rsidRDefault="00DD66A4">
            <w:pPr>
              <w:spacing w:line="480" w:lineRule="exact"/>
              <w:jc w:val="center"/>
              <w:rPr>
                <w:rFonts w:eastAsia="方正仿宋_GB2312" w:cs="宋体"/>
                <w:b/>
                <w:color w:val="000000"/>
                <w:kern w:val="0"/>
                <w:sz w:val="28"/>
                <w:szCs w:val="28"/>
              </w:rPr>
            </w:pPr>
            <w:r>
              <w:rPr>
                <w:rFonts w:eastAsia="方正仿宋_GB2312" w:cs="宋体" w:hint="eastAsia"/>
                <w:b/>
                <w:color w:val="000000"/>
                <w:kern w:val="0"/>
                <w:sz w:val="28"/>
                <w:szCs w:val="28"/>
              </w:rPr>
              <w:t>性别</w:t>
            </w:r>
          </w:p>
        </w:tc>
        <w:tc>
          <w:tcPr>
            <w:tcW w:w="1542" w:type="dxa"/>
            <w:vAlign w:val="center"/>
          </w:tcPr>
          <w:p w:rsidR="002C7F8F" w:rsidRDefault="00DD66A4">
            <w:pPr>
              <w:spacing w:line="480" w:lineRule="exact"/>
              <w:jc w:val="center"/>
              <w:rPr>
                <w:rFonts w:eastAsia="方正仿宋_GB2312" w:cs="宋体"/>
                <w:b/>
                <w:color w:val="000000"/>
                <w:kern w:val="0"/>
                <w:sz w:val="28"/>
                <w:szCs w:val="28"/>
              </w:rPr>
            </w:pPr>
            <w:r>
              <w:rPr>
                <w:rFonts w:eastAsia="方正仿宋_GB2312" w:cs="宋体" w:hint="eastAsia"/>
                <w:b/>
                <w:color w:val="000000"/>
                <w:kern w:val="0"/>
                <w:sz w:val="28"/>
                <w:szCs w:val="28"/>
              </w:rPr>
              <w:t>职务</w:t>
            </w:r>
            <w:r>
              <w:rPr>
                <w:rFonts w:eastAsia="方正仿宋_GB2312" w:cs="宋体" w:hint="eastAsia"/>
                <w:b/>
                <w:color w:val="000000"/>
                <w:kern w:val="0"/>
                <w:sz w:val="28"/>
                <w:szCs w:val="28"/>
              </w:rPr>
              <w:t>/</w:t>
            </w:r>
            <w:r>
              <w:rPr>
                <w:rFonts w:eastAsia="方正仿宋_GB2312" w:cs="宋体" w:hint="eastAsia"/>
                <w:b/>
                <w:color w:val="000000"/>
                <w:kern w:val="0"/>
                <w:sz w:val="28"/>
                <w:szCs w:val="28"/>
              </w:rPr>
              <w:t>职称</w:t>
            </w:r>
          </w:p>
        </w:tc>
        <w:tc>
          <w:tcPr>
            <w:tcW w:w="2120" w:type="dxa"/>
            <w:vAlign w:val="center"/>
          </w:tcPr>
          <w:p w:rsidR="002C7F8F" w:rsidRDefault="00DD66A4">
            <w:pPr>
              <w:spacing w:line="480" w:lineRule="exact"/>
              <w:jc w:val="center"/>
              <w:rPr>
                <w:rFonts w:eastAsia="方正仿宋_GB2312" w:cs="宋体"/>
                <w:b/>
                <w:color w:val="000000"/>
                <w:kern w:val="0"/>
                <w:sz w:val="28"/>
                <w:szCs w:val="28"/>
              </w:rPr>
            </w:pPr>
            <w:r>
              <w:rPr>
                <w:rFonts w:eastAsia="方正仿宋_GB2312" w:cs="宋体" w:hint="eastAsia"/>
                <w:b/>
                <w:color w:val="000000"/>
                <w:kern w:val="0"/>
                <w:sz w:val="28"/>
                <w:szCs w:val="28"/>
              </w:rPr>
              <w:t>工作单位</w:t>
            </w:r>
          </w:p>
        </w:tc>
        <w:tc>
          <w:tcPr>
            <w:tcW w:w="1476" w:type="dxa"/>
            <w:vAlign w:val="center"/>
          </w:tcPr>
          <w:p w:rsidR="002C7F8F" w:rsidRDefault="00DD66A4">
            <w:pPr>
              <w:spacing w:line="480" w:lineRule="exact"/>
              <w:jc w:val="center"/>
              <w:rPr>
                <w:rFonts w:eastAsia="方正仿宋_GB2312" w:cs="宋体"/>
                <w:b/>
                <w:color w:val="000000"/>
                <w:kern w:val="0"/>
                <w:sz w:val="28"/>
                <w:szCs w:val="28"/>
              </w:rPr>
            </w:pPr>
            <w:r>
              <w:rPr>
                <w:rFonts w:eastAsia="方正仿宋_GB2312" w:cs="宋体" w:hint="eastAsia"/>
                <w:b/>
                <w:color w:val="000000"/>
                <w:kern w:val="0"/>
                <w:sz w:val="28"/>
                <w:szCs w:val="28"/>
              </w:rPr>
              <w:t>任务分工</w:t>
            </w:r>
          </w:p>
        </w:tc>
        <w:tc>
          <w:tcPr>
            <w:tcW w:w="2980" w:type="dxa"/>
            <w:vAlign w:val="center"/>
          </w:tcPr>
          <w:p w:rsidR="002C7F8F" w:rsidRDefault="00DD66A4">
            <w:pPr>
              <w:spacing w:line="480" w:lineRule="exact"/>
              <w:jc w:val="center"/>
              <w:rPr>
                <w:rFonts w:eastAsia="方正仿宋_GB2312" w:cs="宋体"/>
                <w:b/>
                <w:bCs/>
                <w:color w:val="000000"/>
                <w:kern w:val="0"/>
                <w:sz w:val="24"/>
              </w:rPr>
            </w:pPr>
            <w:r>
              <w:rPr>
                <w:rFonts w:eastAsia="方正仿宋_GB2312" w:cs="宋体" w:hint="eastAsia"/>
                <w:b/>
                <w:color w:val="000000"/>
                <w:kern w:val="0"/>
                <w:sz w:val="28"/>
                <w:szCs w:val="28"/>
              </w:rPr>
              <w:t>负责章节</w:t>
            </w:r>
            <w:r>
              <w:rPr>
                <w:rFonts w:eastAsia="方正仿宋_GB2312" w:cs="宋体" w:hint="eastAsia"/>
                <w:b/>
                <w:color w:val="000000"/>
                <w:kern w:val="0"/>
                <w:sz w:val="28"/>
                <w:szCs w:val="28"/>
              </w:rPr>
              <w:t>/</w:t>
            </w:r>
            <w:r>
              <w:rPr>
                <w:rFonts w:eastAsia="方正仿宋_GB2312" w:cs="宋体" w:hint="eastAsia"/>
                <w:b/>
                <w:color w:val="000000"/>
                <w:kern w:val="0"/>
                <w:sz w:val="28"/>
                <w:szCs w:val="28"/>
              </w:rPr>
              <w:t>附录</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朱雪冰</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女</w:t>
            </w:r>
          </w:p>
        </w:tc>
        <w:tc>
          <w:tcPr>
            <w:tcW w:w="1542"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ascii="方正仿宋_GB18030" w:eastAsia="方正仿宋_GB2312" w:hAnsi="方正仿宋_GB18030" w:cs="方正仿宋_GB18030" w:hint="eastAsia"/>
                <w:color w:val="000000"/>
                <w:kern w:val="0"/>
                <w:sz w:val="24"/>
              </w:rPr>
              <w:t>博士后</w:t>
            </w:r>
          </w:p>
        </w:tc>
        <w:tc>
          <w:tcPr>
            <w:tcW w:w="2120" w:type="dxa"/>
            <w:shd w:val="clear" w:color="auto" w:fill="auto"/>
            <w:vAlign w:val="center"/>
          </w:tcPr>
          <w:p w:rsidR="002C7F8F" w:rsidRDefault="00DD66A4">
            <w:pPr>
              <w:jc w:val="center"/>
              <w:rPr>
                <w:rFonts w:eastAsia="方正仿宋_GB2312" w:cs="宋体"/>
                <w:color w:val="000000"/>
                <w:kern w:val="0"/>
                <w:sz w:val="24"/>
              </w:rPr>
            </w:pPr>
            <w:r>
              <w:rPr>
                <w:rFonts w:eastAsia="方正仿宋_GB2312" w:cs="宋体" w:hint="eastAsia"/>
                <w:color w:val="000000"/>
                <w:kern w:val="0"/>
                <w:sz w:val="24"/>
              </w:rPr>
              <w:t>青海</w:t>
            </w:r>
            <w:r>
              <w:rPr>
                <w:rFonts w:eastAsia="方正仿宋_GB2312" w:cs="宋体" w:hint="eastAsia"/>
                <w:color w:val="000000"/>
                <w:kern w:val="0"/>
                <w:sz w:val="24"/>
              </w:rPr>
              <w:t>大学农林</w:t>
            </w:r>
          </w:p>
          <w:p w:rsidR="002C7F8F" w:rsidRDefault="00DD66A4">
            <w:pPr>
              <w:jc w:val="center"/>
              <w:rPr>
                <w:rFonts w:eastAsia="方正仿宋_GB2312"/>
                <w:sz w:val="24"/>
              </w:rPr>
            </w:pPr>
            <w:r>
              <w:rPr>
                <w:rFonts w:eastAsia="方正仿宋_GB2312" w:cs="宋体" w:hint="eastAsia"/>
                <w:color w:val="000000"/>
                <w:kern w:val="0"/>
                <w:sz w:val="24"/>
              </w:rPr>
              <w:t>科学院</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全面</w:t>
            </w:r>
            <w:r>
              <w:rPr>
                <w:rFonts w:eastAsia="方正仿宋_GB2312" w:cs="宋体"/>
                <w:color w:val="000000"/>
                <w:kern w:val="0"/>
                <w:sz w:val="24"/>
              </w:rPr>
              <w:t>负责</w:t>
            </w:r>
          </w:p>
        </w:tc>
        <w:tc>
          <w:tcPr>
            <w:tcW w:w="2980"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全文</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王丽慧</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女</w:t>
            </w:r>
          </w:p>
        </w:tc>
        <w:tc>
          <w:tcPr>
            <w:tcW w:w="1542"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副研究员</w:t>
            </w:r>
          </w:p>
        </w:tc>
        <w:tc>
          <w:tcPr>
            <w:tcW w:w="2120"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青海</w:t>
            </w:r>
            <w:r>
              <w:rPr>
                <w:rFonts w:eastAsia="方正仿宋_GB2312" w:cs="宋体" w:hint="eastAsia"/>
                <w:color w:val="000000"/>
                <w:kern w:val="0"/>
                <w:sz w:val="24"/>
              </w:rPr>
              <w:t>大学农林</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科学院</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样品分析</w:t>
            </w:r>
          </w:p>
        </w:tc>
        <w:tc>
          <w:tcPr>
            <w:tcW w:w="2980"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4</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产量指标</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张海旺</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男</w:t>
            </w:r>
          </w:p>
        </w:tc>
        <w:tc>
          <w:tcPr>
            <w:tcW w:w="1542" w:type="dxa"/>
            <w:shd w:val="clear" w:color="auto" w:fill="auto"/>
            <w:vAlign w:val="center"/>
          </w:tcPr>
          <w:p w:rsidR="002C7F8F" w:rsidRDefault="00DD66A4">
            <w:pPr>
              <w:jc w:val="center"/>
              <w:rPr>
                <w:rFonts w:eastAsia="方正仿宋_GB2312" w:cs="宋体"/>
                <w:color w:val="000000"/>
                <w:kern w:val="0"/>
                <w:sz w:val="24"/>
              </w:rPr>
            </w:pPr>
            <w:r>
              <w:rPr>
                <w:rFonts w:eastAsia="方正仿宋_GB2312" w:cs="宋体" w:hint="eastAsia"/>
                <w:color w:val="000000"/>
                <w:kern w:val="0"/>
                <w:sz w:val="24"/>
              </w:rPr>
              <w:t>副研究员</w:t>
            </w:r>
          </w:p>
        </w:tc>
        <w:tc>
          <w:tcPr>
            <w:tcW w:w="2120" w:type="dxa"/>
            <w:shd w:val="clear" w:color="auto" w:fill="auto"/>
            <w:vAlign w:val="center"/>
          </w:tcPr>
          <w:p w:rsidR="002C7F8F" w:rsidRDefault="00DD66A4">
            <w:pPr>
              <w:jc w:val="center"/>
              <w:rPr>
                <w:rFonts w:eastAsia="方正仿宋_GB2312" w:cs="宋体"/>
                <w:color w:val="000000"/>
                <w:kern w:val="0"/>
                <w:sz w:val="24"/>
              </w:rPr>
            </w:pPr>
            <w:r>
              <w:rPr>
                <w:rFonts w:eastAsia="方正仿宋_GB2312" w:cs="宋体" w:hint="eastAsia"/>
                <w:color w:val="000000"/>
                <w:kern w:val="0"/>
                <w:sz w:val="24"/>
              </w:rPr>
              <w:t>青海</w:t>
            </w:r>
            <w:r>
              <w:rPr>
                <w:rFonts w:eastAsia="方正仿宋_GB2312" w:cs="宋体" w:hint="eastAsia"/>
                <w:color w:val="000000"/>
                <w:kern w:val="0"/>
                <w:sz w:val="24"/>
              </w:rPr>
              <w:t>大学农林</w:t>
            </w:r>
          </w:p>
          <w:p w:rsidR="002C7F8F" w:rsidRDefault="00DD66A4">
            <w:pPr>
              <w:jc w:val="center"/>
              <w:rPr>
                <w:rFonts w:eastAsia="方正仿宋_GB2312" w:cs="宋体"/>
                <w:color w:val="000000"/>
                <w:kern w:val="0"/>
                <w:sz w:val="24"/>
              </w:rPr>
            </w:pPr>
            <w:r>
              <w:rPr>
                <w:rFonts w:eastAsia="方正仿宋_GB2312" w:cs="宋体" w:hint="eastAsia"/>
                <w:color w:val="000000"/>
                <w:kern w:val="0"/>
                <w:sz w:val="24"/>
              </w:rPr>
              <w:t>科学院</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试验布置</w:t>
            </w:r>
          </w:p>
        </w:tc>
        <w:tc>
          <w:tcPr>
            <w:tcW w:w="2980" w:type="dxa"/>
            <w:vAlign w:val="center"/>
          </w:tcPr>
          <w:p w:rsidR="002C7F8F" w:rsidRDefault="00DD66A4">
            <w:pPr>
              <w:spacing w:line="480" w:lineRule="exact"/>
              <w:jc w:val="center"/>
              <w:rPr>
                <w:rFonts w:eastAsia="方正仿宋_GB2312" w:cs="宋体"/>
                <w:b/>
                <w:bCs/>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6</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定植和收获时间、第</w:t>
            </w:r>
            <w:r>
              <w:rPr>
                <w:rFonts w:eastAsia="方正仿宋_GB2312" w:cs="宋体" w:hint="eastAsia"/>
                <w:color w:val="000000"/>
                <w:kern w:val="0"/>
                <w:sz w:val="24"/>
              </w:rPr>
              <w:t>7</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品种选择、</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9</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幼苗定植</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魏晓强</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男</w:t>
            </w:r>
          </w:p>
        </w:tc>
        <w:tc>
          <w:tcPr>
            <w:tcW w:w="1542"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ascii="方正仿宋_GB18030" w:eastAsia="方正仿宋_GB2312" w:hAnsi="方正仿宋_GB18030" w:cs="方正仿宋_GB18030" w:hint="eastAsia"/>
                <w:color w:val="000000"/>
                <w:kern w:val="0"/>
                <w:sz w:val="24"/>
              </w:rPr>
              <w:t>博士后</w:t>
            </w:r>
          </w:p>
        </w:tc>
        <w:tc>
          <w:tcPr>
            <w:tcW w:w="2120"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青海</w:t>
            </w:r>
            <w:r>
              <w:rPr>
                <w:rFonts w:eastAsia="方正仿宋_GB2312" w:cs="宋体" w:hint="eastAsia"/>
                <w:color w:val="000000"/>
                <w:kern w:val="0"/>
                <w:sz w:val="24"/>
              </w:rPr>
              <w:t>大学农林</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科学院</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数据统计</w:t>
            </w:r>
          </w:p>
        </w:tc>
        <w:tc>
          <w:tcPr>
            <w:tcW w:w="2980"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附录</w:t>
            </w:r>
            <w:r>
              <w:rPr>
                <w:rFonts w:eastAsia="方正仿宋_GB2312" w:cs="宋体" w:hint="eastAsia"/>
                <w:color w:val="000000"/>
                <w:kern w:val="0"/>
                <w:sz w:val="24"/>
              </w:rPr>
              <w:t>A</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李伟</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男</w:t>
            </w:r>
          </w:p>
        </w:tc>
        <w:tc>
          <w:tcPr>
            <w:tcW w:w="1542" w:type="dxa"/>
            <w:shd w:val="clear" w:color="auto" w:fill="auto"/>
            <w:vAlign w:val="center"/>
          </w:tcPr>
          <w:p w:rsidR="002C7F8F" w:rsidRDefault="00DD66A4">
            <w:pPr>
              <w:spacing w:line="360" w:lineRule="auto"/>
              <w:jc w:val="center"/>
              <w:rPr>
                <w:rFonts w:eastAsia="方正仿宋_GB2312" w:cs="宋体"/>
                <w:color w:val="000000"/>
                <w:kern w:val="0"/>
                <w:sz w:val="24"/>
              </w:rPr>
            </w:pPr>
            <w:r>
              <w:rPr>
                <w:rFonts w:eastAsia="方正仿宋_GB2312" w:cs="宋体" w:hint="eastAsia"/>
                <w:color w:val="000000"/>
                <w:kern w:val="0"/>
                <w:sz w:val="24"/>
              </w:rPr>
              <w:t>助理研究员</w:t>
            </w:r>
          </w:p>
        </w:tc>
        <w:tc>
          <w:tcPr>
            <w:tcW w:w="2120"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青海昆仑种业</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lastRenderedPageBreak/>
              <w:t>集团有限公司</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lastRenderedPageBreak/>
              <w:t>样品采集</w:t>
            </w:r>
          </w:p>
        </w:tc>
        <w:tc>
          <w:tcPr>
            <w:tcW w:w="2980"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10</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田间管理</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lastRenderedPageBreak/>
              <w:t>第</w:t>
            </w:r>
            <w:r>
              <w:rPr>
                <w:rFonts w:eastAsia="方正仿宋_GB2312" w:cs="宋体" w:hint="eastAsia"/>
                <w:color w:val="000000"/>
                <w:kern w:val="0"/>
                <w:sz w:val="24"/>
              </w:rPr>
              <w:t>11</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采收及采后处理</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lastRenderedPageBreak/>
              <w:t>孙雪梅</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女</w:t>
            </w:r>
          </w:p>
        </w:tc>
        <w:tc>
          <w:tcPr>
            <w:tcW w:w="1542"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研究员</w:t>
            </w:r>
          </w:p>
        </w:tc>
        <w:tc>
          <w:tcPr>
            <w:tcW w:w="2120"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青海</w:t>
            </w:r>
            <w:r>
              <w:rPr>
                <w:rFonts w:eastAsia="方正仿宋_GB2312" w:cs="宋体" w:hint="eastAsia"/>
                <w:color w:val="000000"/>
                <w:kern w:val="0"/>
                <w:sz w:val="24"/>
              </w:rPr>
              <w:t>大学农林</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科学院</w:t>
            </w:r>
          </w:p>
        </w:tc>
        <w:tc>
          <w:tcPr>
            <w:tcW w:w="1476"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技术指导</w:t>
            </w:r>
          </w:p>
        </w:tc>
        <w:tc>
          <w:tcPr>
            <w:tcW w:w="2980" w:type="dxa"/>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1</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范围、第</w:t>
            </w:r>
            <w:r>
              <w:rPr>
                <w:rFonts w:eastAsia="方正仿宋_GB2312" w:cs="宋体" w:hint="eastAsia"/>
                <w:color w:val="000000"/>
                <w:kern w:val="0"/>
                <w:sz w:val="24"/>
              </w:rPr>
              <w:t>2</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规范性引用文件、第</w:t>
            </w:r>
            <w:r>
              <w:rPr>
                <w:rFonts w:eastAsia="方正仿宋_GB2312" w:cs="宋体" w:hint="eastAsia"/>
                <w:color w:val="000000"/>
                <w:kern w:val="0"/>
                <w:sz w:val="24"/>
              </w:rPr>
              <w:t>3</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术语和定义、第</w:t>
            </w:r>
            <w:r>
              <w:rPr>
                <w:rFonts w:eastAsia="方正仿宋_GB2312" w:cs="宋体" w:hint="eastAsia"/>
                <w:color w:val="000000"/>
                <w:kern w:val="0"/>
                <w:sz w:val="24"/>
              </w:rPr>
              <w:t>5</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产地环境</w:t>
            </w:r>
          </w:p>
        </w:tc>
      </w:tr>
      <w:tr w:rsidR="002C7F8F">
        <w:trPr>
          <w:trHeight w:val="624"/>
          <w:jc w:val="center"/>
        </w:trPr>
        <w:tc>
          <w:tcPr>
            <w:tcW w:w="9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雷有月</w:t>
            </w:r>
          </w:p>
        </w:tc>
        <w:tc>
          <w:tcPr>
            <w:tcW w:w="837"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女</w:t>
            </w:r>
          </w:p>
        </w:tc>
        <w:tc>
          <w:tcPr>
            <w:tcW w:w="1542"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总经理</w:t>
            </w:r>
          </w:p>
        </w:tc>
        <w:tc>
          <w:tcPr>
            <w:tcW w:w="2120" w:type="dxa"/>
            <w:shd w:val="clear" w:color="auto" w:fill="auto"/>
            <w:vAlign w:val="center"/>
          </w:tcPr>
          <w:p w:rsidR="002C7F8F" w:rsidRDefault="00DD66A4">
            <w:pPr>
              <w:jc w:val="center"/>
              <w:rPr>
                <w:rFonts w:ascii="仿宋_GB2312" w:eastAsia="方正仿宋_GB2312" w:hAnsi="仿宋_GB2312" w:cs="仿宋_GB2312"/>
                <w:sz w:val="24"/>
              </w:rPr>
            </w:pPr>
            <w:r>
              <w:rPr>
                <w:rFonts w:ascii="仿宋_GB2312" w:eastAsia="方正仿宋_GB2312" w:hAnsi="仿宋_GB2312" w:cs="仿宋_GB2312" w:hint="eastAsia"/>
                <w:sz w:val="24"/>
              </w:rPr>
              <w:t>青海出彩农业</w:t>
            </w:r>
          </w:p>
          <w:p w:rsidR="002C7F8F" w:rsidRDefault="00DD66A4">
            <w:pPr>
              <w:jc w:val="center"/>
              <w:rPr>
                <w:rFonts w:eastAsia="方正仿宋_GB2312"/>
                <w:sz w:val="24"/>
              </w:rPr>
            </w:pPr>
            <w:r>
              <w:rPr>
                <w:rFonts w:ascii="仿宋_GB2312" w:eastAsia="方正仿宋_GB2312" w:hAnsi="仿宋_GB2312" w:cs="仿宋_GB2312" w:hint="eastAsia"/>
                <w:sz w:val="24"/>
              </w:rPr>
              <w:t>开发有限公司</w:t>
            </w:r>
          </w:p>
        </w:tc>
        <w:tc>
          <w:tcPr>
            <w:tcW w:w="1476"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试验示范</w:t>
            </w:r>
          </w:p>
        </w:tc>
        <w:tc>
          <w:tcPr>
            <w:tcW w:w="2980" w:type="dxa"/>
            <w:shd w:val="clear" w:color="auto" w:fill="auto"/>
            <w:vAlign w:val="center"/>
          </w:tcPr>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8</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育苗、</w:t>
            </w:r>
          </w:p>
          <w:p w:rsidR="002C7F8F" w:rsidRDefault="00DD66A4">
            <w:pPr>
              <w:spacing w:line="480" w:lineRule="exact"/>
              <w:jc w:val="center"/>
              <w:rPr>
                <w:rFonts w:eastAsia="方正仿宋_GB2312" w:cs="宋体"/>
                <w:color w:val="000000"/>
                <w:kern w:val="0"/>
                <w:sz w:val="24"/>
              </w:rPr>
            </w:pPr>
            <w:r>
              <w:rPr>
                <w:rFonts w:eastAsia="方正仿宋_GB2312" w:cs="宋体" w:hint="eastAsia"/>
                <w:color w:val="000000"/>
                <w:kern w:val="0"/>
                <w:sz w:val="24"/>
              </w:rPr>
              <w:t>第</w:t>
            </w:r>
            <w:r>
              <w:rPr>
                <w:rFonts w:eastAsia="方正仿宋_GB2312" w:cs="宋体" w:hint="eastAsia"/>
                <w:color w:val="000000"/>
                <w:kern w:val="0"/>
                <w:sz w:val="24"/>
              </w:rPr>
              <w:t>12</w:t>
            </w:r>
            <w:r>
              <w:rPr>
                <w:rFonts w:eastAsia="方正仿宋_GB2312" w:cs="宋体" w:hint="eastAsia"/>
                <w:color w:val="000000"/>
                <w:kern w:val="0"/>
                <w:sz w:val="24"/>
              </w:rPr>
              <w:t>章</w:t>
            </w:r>
            <w:r>
              <w:rPr>
                <w:rFonts w:eastAsia="方正仿宋_GB2312" w:cs="宋体" w:hint="eastAsia"/>
                <w:color w:val="000000"/>
                <w:kern w:val="0"/>
                <w:sz w:val="24"/>
              </w:rPr>
              <w:t xml:space="preserve"> </w:t>
            </w:r>
            <w:r>
              <w:rPr>
                <w:rFonts w:eastAsia="方正仿宋_GB2312" w:cs="宋体" w:hint="eastAsia"/>
                <w:color w:val="000000"/>
                <w:kern w:val="0"/>
                <w:sz w:val="24"/>
              </w:rPr>
              <w:t>生产档案</w:t>
            </w:r>
          </w:p>
        </w:tc>
      </w:tr>
    </w:tbl>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二、制定标准的必要性和意义</w:t>
      </w:r>
    </w:p>
    <w:p w:rsidR="002C7F8F" w:rsidRDefault="00DD66A4">
      <w:pPr>
        <w:widowControl/>
        <w:autoSpaceDE w:val="0"/>
        <w:autoSpaceDN w:val="0"/>
        <w:spacing w:beforeLines="50" w:before="156" w:afterLines="50" w:after="156"/>
        <w:ind w:firstLineChars="200" w:firstLine="640"/>
        <w:rPr>
          <w:rFonts w:ascii="方正仿宋_GB2312" w:eastAsia="方正仿宋_GB2312" w:hAnsi="方正仿宋_GB2312" w:cs="方正仿宋_GB2312"/>
          <w:kern w:val="0"/>
          <w:sz w:val="32"/>
          <w:szCs w:val="32"/>
        </w:rPr>
      </w:pPr>
      <w:r>
        <w:rPr>
          <w:rFonts w:ascii="方正仿宋_GB2312" w:eastAsia="方正仿宋_GB2312" w:hAnsi="方正仿宋_GB2312" w:cs="方正仿宋_GB2312" w:hint="eastAsia"/>
          <w:kern w:val="0"/>
          <w:sz w:val="32"/>
          <w:szCs w:val="32"/>
        </w:rPr>
        <w:t>茎用莴苣</w:t>
      </w:r>
      <w:r>
        <w:rPr>
          <w:rFonts w:ascii="方正仿宋_GB2312" w:eastAsia="方正仿宋_GB2312" w:hAnsi="方正仿宋_GB2312" w:cs="方正仿宋_GB2312" w:hint="eastAsia"/>
          <w:kern w:val="0"/>
          <w:sz w:val="32"/>
          <w:szCs w:val="32"/>
        </w:rPr>
        <w:t>作为青海高原冷凉蔬菜外销的主要种类，在高原冷凉蔬菜产业提质增效和农民增收中占据重要地位，也是青海建设绿色有机农畜产品输出地的重要支撑品类之一。然而，目前青海省</w:t>
      </w:r>
      <w:r>
        <w:rPr>
          <w:rFonts w:ascii="方正仿宋_GB2312" w:eastAsia="方正仿宋_GB2312" w:hAnsi="方正仿宋_GB2312" w:cs="方正仿宋_GB2312" w:hint="eastAsia"/>
          <w:kern w:val="0"/>
          <w:sz w:val="32"/>
          <w:szCs w:val="32"/>
        </w:rPr>
        <w:t>茎用莴苣</w:t>
      </w:r>
      <w:r>
        <w:rPr>
          <w:rFonts w:ascii="方正仿宋_GB2312" w:eastAsia="方正仿宋_GB2312" w:hAnsi="方正仿宋_GB2312" w:cs="方正仿宋_GB2312" w:hint="eastAsia"/>
          <w:kern w:val="0"/>
          <w:sz w:val="32"/>
          <w:szCs w:val="32"/>
        </w:rPr>
        <w:t>生产仍以经验栽培为主，在品种选择、茬口安排、水肥管理、病虫害绿色防控及采后处理等环节缺乏统一适用的技术标准，导致单产水平不稳、商品整齐度差、投入品利用效率偏低，制约了产业比较效益和市场竞争力的进一步提升。同时，高海拔地区气候冷凉、生育期短、昼夜温差大，生产条件与低海拔产区存在显著差异，直接套用外地标准难以适用，也不利于绿色有机生产要求的全面落实。制定本技术规范，可以将近年来省内试验示范中成熟适用的高原</w:t>
      </w:r>
      <w:r>
        <w:rPr>
          <w:rFonts w:ascii="方正仿宋_GB2312" w:eastAsia="方正仿宋_GB2312" w:hAnsi="方正仿宋_GB2312" w:cs="方正仿宋_GB2312" w:hint="eastAsia"/>
          <w:kern w:val="0"/>
          <w:sz w:val="32"/>
          <w:szCs w:val="32"/>
        </w:rPr>
        <w:t>茎用莴苣</w:t>
      </w:r>
      <w:r>
        <w:rPr>
          <w:rFonts w:ascii="方正仿宋_GB2312" w:eastAsia="方正仿宋_GB2312" w:hAnsi="方正仿宋_GB2312" w:cs="方正仿宋_GB2312" w:hint="eastAsia"/>
          <w:kern w:val="0"/>
          <w:sz w:val="32"/>
          <w:szCs w:val="32"/>
        </w:rPr>
        <w:t>高产高效栽培技术加以集成和固化，把绿色生产、品质提升与产量保障有机统一起来，有利于规范生产行为、稳定</w:t>
      </w:r>
      <w:r>
        <w:rPr>
          <w:rFonts w:ascii="方正仿宋_GB2312" w:eastAsia="方正仿宋_GB2312" w:hAnsi="方正仿宋_GB2312" w:cs="方正仿宋_GB2312" w:hint="eastAsia"/>
          <w:kern w:val="0"/>
          <w:sz w:val="32"/>
          <w:szCs w:val="32"/>
        </w:rPr>
        <w:t>产量与品质、降低生产成本，对推动青海冷凉蔬菜产业标准化发展、支撑绿色有机农畜产品输出地建设、</w:t>
      </w:r>
      <w:r>
        <w:rPr>
          <w:rFonts w:ascii="方正仿宋_GB2312" w:eastAsia="方正仿宋_GB2312" w:hAnsi="方正仿宋_GB2312" w:cs="方正仿宋_GB2312" w:hint="eastAsia"/>
          <w:kern w:val="0"/>
          <w:sz w:val="32"/>
          <w:szCs w:val="32"/>
        </w:rPr>
        <w:lastRenderedPageBreak/>
        <w:t>增强“青”字号高原夏菜市场供给能力和促进农民持续增收具有重要的现实意义。</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三、主要起草过程</w:t>
      </w:r>
    </w:p>
    <w:p w:rsidR="002C7F8F" w:rsidRDefault="00DD66A4">
      <w:pPr>
        <w:widowControl/>
        <w:autoSpaceDE w:val="0"/>
        <w:autoSpaceDN w:val="0"/>
        <w:spacing w:beforeLines="50" w:before="156" w:afterLines="50" w:after="156"/>
        <w:ind w:firstLine="480"/>
        <w:rPr>
          <w:rFonts w:eastAsia="楷体_GB2312" w:cs="宋体"/>
          <w:kern w:val="0"/>
          <w:sz w:val="32"/>
          <w:szCs w:val="32"/>
        </w:rPr>
      </w:pPr>
      <w:r>
        <w:rPr>
          <w:rFonts w:eastAsia="楷体_GB2312" w:cs="宋体" w:hint="eastAsia"/>
          <w:bCs/>
          <w:kern w:val="0"/>
          <w:sz w:val="32"/>
          <w:szCs w:val="32"/>
        </w:rPr>
        <w:t>（一）前期工作</w:t>
      </w:r>
    </w:p>
    <w:p w:rsidR="002C7F8F" w:rsidRDefault="00DD66A4">
      <w:pPr>
        <w:ind w:firstLineChars="200" w:firstLine="640"/>
        <w:rPr>
          <w:rFonts w:ascii="仿宋" w:eastAsia="仿宋" w:hAnsi="仿宋" w:cs="仿宋"/>
          <w:kern w:val="0"/>
          <w:sz w:val="32"/>
          <w:szCs w:val="32"/>
        </w:rPr>
      </w:pPr>
      <w:r>
        <w:rPr>
          <w:rFonts w:ascii="仿宋" w:eastAsia="仿宋" w:hAnsi="仿宋" w:cs="仿宋" w:hint="eastAsia"/>
          <w:kern w:val="0"/>
          <w:sz w:val="32"/>
          <w:szCs w:val="32"/>
        </w:rPr>
        <w:t>该标准立项后，标准制订小组立即着手进行有关</w:t>
      </w:r>
      <w:r>
        <w:rPr>
          <w:rFonts w:ascii="仿宋" w:eastAsia="仿宋" w:hAnsi="仿宋" w:cs="仿宋" w:hint="eastAsia"/>
          <w:kern w:val="0"/>
          <w:sz w:val="32"/>
          <w:szCs w:val="32"/>
        </w:rPr>
        <w:t>茎用莴苣</w:t>
      </w:r>
      <w:r>
        <w:rPr>
          <w:rFonts w:ascii="仿宋" w:eastAsia="仿宋" w:hAnsi="仿宋" w:cs="仿宋" w:hint="eastAsia"/>
          <w:kern w:val="0"/>
          <w:sz w:val="32"/>
          <w:szCs w:val="32"/>
        </w:rPr>
        <w:t>及高海拔地区蔬菜栽培的省内外调研及国家标准、行业标准和地方标准查新工作，在大量收集、整理和分析相关领域技术资料的基础上，按制定标准的要求进行分类整理，同时前往青海省主要</w:t>
      </w:r>
      <w:r>
        <w:rPr>
          <w:rFonts w:ascii="仿宋" w:eastAsia="仿宋" w:hAnsi="仿宋" w:cs="仿宋" w:hint="eastAsia"/>
          <w:kern w:val="0"/>
          <w:sz w:val="32"/>
          <w:szCs w:val="32"/>
        </w:rPr>
        <w:t>茎用莴苣</w:t>
      </w:r>
      <w:r>
        <w:rPr>
          <w:rFonts w:ascii="仿宋" w:eastAsia="仿宋" w:hAnsi="仿宋" w:cs="仿宋" w:hint="eastAsia"/>
          <w:kern w:val="0"/>
          <w:sz w:val="32"/>
          <w:szCs w:val="32"/>
        </w:rPr>
        <w:t>种植区进行实地产地调研，深入了解当地气候条件、栽培习惯、生产瓶颈及实际需求，为科学制定标准奠定了良好基础。经充分调研，目前有关高海拔地区</w:t>
      </w:r>
      <w:r>
        <w:rPr>
          <w:rFonts w:ascii="仿宋" w:eastAsia="仿宋" w:hAnsi="仿宋" w:cs="仿宋" w:hint="eastAsia"/>
          <w:kern w:val="0"/>
          <w:sz w:val="32"/>
          <w:szCs w:val="32"/>
        </w:rPr>
        <w:t>茎用莴苣</w:t>
      </w:r>
      <w:r>
        <w:rPr>
          <w:rFonts w:ascii="仿宋" w:eastAsia="仿宋" w:hAnsi="仿宋" w:cs="仿宋" w:hint="eastAsia"/>
          <w:kern w:val="0"/>
          <w:sz w:val="32"/>
          <w:szCs w:val="32"/>
        </w:rPr>
        <w:t>栽培的技术研究论文较多，但尚无专门针对青海高海拔地区</w:t>
      </w:r>
      <w:r>
        <w:rPr>
          <w:rFonts w:ascii="仿宋" w:eastAsia="仿宋" w:hAnsi="仿宋" w:cs="仿宋" w:hint="eastAsia"/>
          <w:kern w:val="0"/>
          <w:sz w:val="32"/>
          <w:szCs w:val="32"/>
        </w:rPr>
        <w:t>茎用莴苣</w:t>
      </w:r>
      <w:r>
        <w:rPr>
          <w:rFonts w:ascii="仿宋" w:eastAsia="仿宋" w:hAnsi="仿宋" w:cs="仿宋" w:hint="eastAsia"/>
          <w:kern w:val="0"/>
          <w:sz w:val="32"/>
          <w:szCs w:val="32"/>
        </w:rPr>
        <w:t>高产高效栽培的国家标准、行业标准或青海省地方标准。制定本技术规范，可填补该领域标准空白，为青海高海拔地区</w:t>
      </w:r>
      <w:r>
        <w:rPr>
          <w:rFonts w:ascii="仿宋" w:eastAsia="仿宋" w:hAnsi="仿宋" w:cs="仿宋" w:hint="eastAsia"/>
          <w:kern w:val="0"/>
          <w:sz w:val="32"/>
          <w:szCs w:val="32"/>
        </w:rPr>
        <w:t>茎用莴苣</w:t>
      </w:r>
      <w:r>
        <w:rPr>
          <w:rFonts w:ascii="仿宋" w:eastAsia="仿宋" w:hAnsi="仿宋" w:cs="仿宋" w:hint="eastAsia"/>
          <w:kern w:val="0"/>
          <w:sz w:val="32"/>
          <w:szCs w:val="32"/>
        </w:rPr>
        <w:t>生产的标准化、规范化和高效化提供技术支撑，促进当地冷凉蔬菜产业高质量发展。</w:t>
      </w:r>
    </w:p>
    <w:p w:rsidR="002C7F8F" w:rsidRDefault="00DD66A4">
      <w:pPr>
        <w:widowControl/>
        <w:autoSpaceDE w:val="0"/>
        <w:autoSpaceDN w:val="0"/>
        <w:spacing w:beforeLines="50" w:before="156" w:afterLines="50" w:after="156"/>
        <w:ind w:firstLineChars="200" w:firstLine="640"/>
        <w:rPr>
          <w:rFonts w:eastAsia="楷体_GB2312" w:cs="宋体"/>
          <w:b/>
          <w:bCs/>
          <w:kern w:val="0"/>
          <w:sz w:val="32"/>
          <w:szCs w:val="32"/>
        </w:rPr>
      </w:pPr>
      <w:r>
        <w:rPr>
          <w:rFonts w:eastAsia="楷体_GB2312" w:cs="宋体" w:hint="eastAsia"/>
          <w:bCs/>
          <w:kern w:val="0"/>
          <w:sz w:val="32"/>
          <w:szCs w:val="32"/>
        </w:rPr>
        <w:t>（二）成立起草小组</w:t>
      </w:r>
    </w:p>
    <w:p w:rsidR="002C7F8F" w:rsidRDefault="00DD66A4">
      <w:pPr>
        <w:spacing w:line="300" w:lineRule="auto"/>
        <w:ind w:firstLineChars="200" w:firstLine="640"/>
        <w:rPr>
          <w:rFonts w:eastAsia="仿宋_GB2312"/>
          <w:kern w:val="0"/>
          <w:sz w:val="32"/>
          <w:szCs w:val="32"/>
        </w:rPr>
      </w:pPr>
      <w:r>
        <w:rPr>
          <w:rFonts w:ascii="仿宋" w:eastAsia="仿宋" w:hAnsi="仿宋" w:cs="仿宋" w:hint="eastAsia"/>
          <w:color w:val="0F1115"/>
          <w:sz w:val="32"/>
          <w:szCs w:val="32"/>
          <w:shd w:val="clear" w:color="auto" w:fill="FFFFFF"/>
        </w:rPr>
        <w:t>为做好《高海拔地区</w:t>
      </w:r>
      <w:r>
        <w:rPr>
          <w:rFonts w:ascii="仿宋" w:eastAsia="仿宋" w:hAnsi="仿宋" w:cs="仿宋" w:hint="eastAsia"/>
          <w:color w:val="0F1115"/>
          <w:sz w:val="32"/>
          <w:szCs w:val="32"/>
          <w:shd w:val="clear" w:color="auto" w:fill="FFFFFF"/>
        </w:rPr>
        <w:t>茎用莴苣</w:t>
      </w:r>
      <w:r>
        <w:rPr>
          <w:rFonts w:ascii="仿宋" w:eastAsia="仿宋" w:hAnsi="仿宋" w:cs="仿宋" w:hint="eastAsia"/>
          <w:color w:val="0F1115"/>
          <w:sz w:val="32"/>
          <w:szCs w:val="32"/>
          <w:shd w:val="clear" w:color="auto" w:fill="FFFFFF"/>
        </w:rPr>
        <w:t>高产高效栽培技术规程》团体标准的编制工作，青海大学农林科学院园艺研究所的专</w:t>
      </w:r>
      <w:r>
        <w:rPr>
          <w:rFonts w:ascii="仿宋" w:eastAsia="仿宋" w:hAnsi="仿宋" w:cs="仿宋" w:hint="eastAsia"/>
          <w:color w:val="0F1115"/>
          <w:sz w:val="32"/>
          <w:szCs w:val="32"/>
          <w:shd w:val="clear" w:color="auto" w:fill="FFFFFF"/>
        </w:rPr>
        <w:t>业</w:t>
      </w:r>
      <w:r>
        <w:rPr>
          <w:rFonts w:eastAsia="仿宋" w:cs="仿宋" w:hint="eastAsia"/>
          <w:color w:val="0F1115"/>
          <w:sz w:val="32"/>
          <w:szCs w:val="32"/>
          <w:shd w:val="clear" w:color="auto" w:fill="FFFFFF"/>
        </w:rPr>
        <w:t>技术人员从</w:t>
      </w:r>
      <w:r>
        <w:rPr>
          <w:rFonts w:eastAsia="仿宋" w:cs="仿宋" w:hint="eastAsia"/>
          <w:color w:val="0F1115"/>
          <w:sz w:val="32"/>
          <w:szCs w:val="32"/>
          <w:shd w:val="clear" w:color="auto" w:fill="FFFFFF"/>
        </w:rPr>
        <w:t>202</w:t>
      </w:r>
      <w:r>
        <w:rPr>
          <w:rFonts w:eastAsia="仿宋" w:cs="仿宋" w:hint="eastAsia"/>
          <w:color w:val="0F1115"/>
          <w:sz w:val="32"/>
          <w:szCs w:val="32"/>
          <w:shd w:val="clear" w:color="auto" w:fill="FFFFFF"/>
        </w:rPr>
        <w:t>4</w:t>
      </w:r>
      <w:r>
        <w:rPr>
          <w:rFonts w:eastAsia="仿宋" w:cs="仿宋" w:hint="eastAsia"/>
          <w:color w:val="0F1115"/>
          <w:sz w:val="32"/>
          <w:szCs w:val="32"/>
          <w:shd w:val="clear" w:color="auto" w:fill="FFFFFF"/>
        </w:rPr>
        <w:t>年</w:t>
      </w:r>
      <w:r>
        <w:rPr>
          <w:rFonts w:eastAsia="仿宋" w:cs="仿宋" w:hint="eastAsia"/>
          <w:color w:val="0F1115"/>
          <w:sz w:val="32"/>
          <w:szCs w:val="32"/>
          <w:shd w:val="clear" w:color="auto" w:fill="FFFFFF"/>
        </w:rPr>
        <w:t>4</w:t>
      </w:r>
      <w:r>
        <w:rPr>
          <w:rFonts w:eastAsia="仿宋" w:cs="仿宋" w:hint="eastAsia"/>
          <w:color w:val="0F1115"/>
          <w:sz w:val="32"/>
          <w:szCs w:val="32"/>
          <w:shd w:val="clear" w:color="auto" w:fill="FFFFFF"/>
        </w:rPr>
        <w:t>月</w:t>
      </w:r>
      <w:r>
        <w:rPr>
          <w:rFonts w:ascii="仿宋" w:eastAsia="仿宋" w:hAnsi="仿宋" w:cs="仿宋" w:hint="eastAsia"/>
          <w:color w:val="0F1115"/>
          <w:sz w:val="32"/>
          <w:szCs w:val="32"/>
          <w:shd w:val="clear" w:color="auto" w:fill="FFFFFF"/>
        </w:rPr>
        <w:t>起开展了相关标准的试验研究及编写部署工作。起草小组由科研院所、种业企业及农业开发</w:t>
      </w:r>
      <w:r>
        <w:rPr>
          <w:rFonts w:ascii="仿宋" w:eastAsia="仿宋" w:hAnsi="仿宋" w:cs="仿宋" w:hint="eastAsia"/>
          <w:color w:val="0F1115"/>
          <w:sz w:val="32"/>
          <w:szCs w:val="32"/>
          <w:shd w:val="clear" w:color="auto" w:fill="FFFFFF"/>
        </w:rPr>
        <w:lastRenderedPageBreak/>
        <w:t>企业的多学科专业人员组成，明确了各成员的职责分工，制定了详细的工作计划和进度安排，确保标准制定工作有序推进。</w:t>
      </w:r>
    </w:p>
    <w:p w:rsidR="002C7F8F" w:rsidRDefault="00DD66A4">
      <w:pPr>
        <w:widowControl/>
        <w:autoSpaceDE w:val="0"/>
        <w:autoSpaceDN w:val="0"/>
        <w:spacing w:beforeLines="50" w:before="156" w:afterLines="50" w:after="156"/>
        <w:ind w:firstLineChars="250" w:firstLine="800"/>
        <w:rPr>
          <w:rFonts w:eastAsia="楷体_GB2312" w:cs="宋体"/>
          <w:kern w:val="0"/>
          <w:sz w:val="32"/>
          <w:szCs w:val="32"/>
        </w:rPr>
      </w:pPr>
      <w:r>
        <w:rPr>
          <w:rFonts w:eastAsia="楷体_GB2312" w:cs="宋体" w:hint="eastAsia"/>
          <w:bCs/>
          <w:kern w:val="0"/>
          <w:sz w:val="32"/>
          <w:szCs w:val="32"/>
        </w:rPr>
        <w:t>（三）系统总结和归纳</w:t>
      </w:r>
    </w:p>
    <w:p w:rsidR="002C7F8F" w:rsidRDefault="00DD66A4">
      <w:pPr>
        <w:widowControl/>
        <w:autoSpaceDE w:val="0"/>
        <w:autoSpaceDN w:val="0"/>
        <w:spacing w:beforeLines="50" w:before="156" w:afterLines="50" w:after="156"/>
        <w:ind w:firstLineChars="200" w:firstLine="640"/>
        <w:rPr>
          <w:rFonts w:eastAsia="仿宋_GB2312" w:cs="宋体"/>
          <w:kern w:val="0"/>
          <w:sz w:val="32"/>
          <w:szCs w:val="32"/>
        </w:rPr>
      </w:pPr>
      <w:r>
        <w:rPr>
          <w:rFonts w:eastAsia="仿宋" w:cs="仿宋" w:hint="eastAsia"/>
          <w:kern w:val="0"/>
          <w:sz w:val="32"/>
          <w:szCs w:val="32"/>
        </w:rPr>
        <w:t>202</w:t>
      </w:r>
      <w:r>
        <w:rPr>
          <w:rFonts w:eastAsia="仿宋" w:cs="仿宋" w:hint="eastAsia"/>
          <w:kern w:val="0"/>
          <w:sz w:val="32"/>
          <w:szCs w:val="32"/>
        </w:rPr>
        <w:t>4</w:t>
      </w:r>
      <w:r>
        <w:rPr>
          <w:rFonts w:eastAsia="仿宋" w:cs="仿宋" w:hint="eastAsia"/>
          <w:kern w:val="0"/>
          <w:sz w:val="32"/>
          <w:szCs w:val="32"/>
        </w:rPr>
        <w:t>年—</w:t>
      </w:r>
      <w:r>
        <w:rPr>
          <w:rFonts w:eastAsia="仿宋" w:cs="仿宋" w:hint="eastAsia"/>
          <w:kern w:val="0"/>
          <w:sz w:val="32"/>
          <w:szCs w:val="32"/>
        </w:rPr>
        <w:t>202</w:t>
      </w:r>
      <w:r>
        <w:rPr>
          <w:rFonts w:eastAsia="仿宋" w:cs="仿宋" w:hint="eastAsia"/>
          <w:kern w:val="0"/>
          <w:sz w:val="32"/>
          <w:szCs w:val="32"/>
        </w:rPr>
        <w:t>5</w:t>
      </w:r>
      <w:r>
        <w:rPr>
          <w:rFonts w:eastAsia="仿宋" w:cs="仿宋" w:hint="eastAsia"/>
          <w:kern w:val="0"/>
          <w:sz w:val="32"/>
          <w:szCs w:val="32"/>
        </w:rPr>
        <w:t>年，</w:t>
      </w:r>
      <w:r>
        <w:rPr>
          <w:rFonts w:ascii="仿宋" w:eastAsia="仿宋" w:hAnsi="仿宋" w:cs="仿宋" w:hint="eastAsia"/>
          <w:kern w:val="0"/>
          <w:sz w:val="32"/>
          <w:szCs w:val="32"/>
        </w:rPr>
        <w:t>在理论研究与实地调研的基础上，结合青海高海拔地区高原冷凉气候特点，起草小组在</w:t>
      </w:r>
      <w:r>
        <w:rPr>
          <w:rFonts w:ascii="仿宋" w:eastAsia="仿宋" w:hAnsi="仿宋" w:cs="仿宋" w:hint="eastAsia"/>
          <w:kern w:val="0"/>
          <w:sz w:val="32"/>
          <w:szCs w:val="32"/>
        </w:rPr>
        <w:t>多个</w:t>
      </w:r>
      <w:r>
        <w:rPr>
          <w:rFonts w:ascii="仿宋" w:eastAsia="仿宋" w:hAnsi="仿宋" w:cs="仿宋" w:hint="eastAsia"/>
          <w:kern w:val="0"/>
          <w:sz w:val="32"/>
          <w:szCs w:val="32"/>
        </w:rPr>
        <w:t>种植区域</w:t>
      </w:r>
      <w:r>
        <w:rPr>
          <w:rFonts w:ascii="仿宋" w:eastAsia="仿宋" w:hAnsi="仿宋" w:cs="仿宋" w:hint="eastAsia"/>
          <w:kern w:val="0"/>
          <w:sz w:val="32"/>
          <w:szCs w:val="32"/>
        </w:rPr>
        <w:t>开展</w:t>
      </w:r>
      <w:r>
        <w:rPr>
          <w:rFonts w:ascii="仿宋" w:eastAsia="仿宋" w:hAnsi="仿宋" w:cs="仿宋" w:hint="eastAsia"/>
          <w:kern w:val="0"/>
          <w:sz w:val="32"/>
          <w:szCs w:val="32"/>
        </w:rPr>
        <w:t>了田间试验，对</w:t>
      </w:r>
      <w:r>
        <w:rPr>
          <w:rFonts w:ascii="仿宋" w:eastAsia="仿宋" w:hAnsi="仿宋" w:cs="仿宋" w:hint="eastAsia"/>
          <w:kern w:val="0"/>
          <w:sz w:val="32"/>
          <w:szCs w:val="32"/>
        </w:rPr>
        <w:t>栽培条件、</w:t>
      </w:r>
      <w:r>
        <w:rPr>
          <w:rFonts w:ascii="仿宋" w:eastAsia="仿宋" w:hAnsi="仿宋" w:cs="仿宋" w:hint="eastAsia"/>
          <w:kern w:val="0"/>
          <w:sz w:val="32"/>
          <w:szCs w:val="32"/>
        </w:rPr>
        <w:t>定植密度、水肥管理等关键技术参数进行了优化和确定。起草小组对试验过程中出现的各类问题进行了系统总结归纳，通过反复研讨，提出了标准制定提纲，确定了标准的基本框架和主要内容，形成了《高海拔地区</w:t>
      </w:r>
      <w:r>
        <w:rPr>
          <w:rFonts w:ascii="仿宋" w:eastAsia="仿宋" w:hAnsi="仿宋" w:cs="仿宋" w:hint="eastAsia"/>
          <w:kern w:val="0"/>
          <w:sz w:val="32"/>
          <w:szCs w:val="32"/>
        </w:rPr>
        <w:t>茎用莴苣</w:t>
      </w:r>
      <w:r>
        <w:rPr>
          <w:rFonts w:ascii="仿宋" w:eastAsia="仿宋" w:hAnsi="仿宋" w:cs="仿宋" w:hint="eastAsia"/>
          <w:kern w:val="0"/>
          <w:sz w:val="32"/>
          <w:szCs w:val="32"/>
        </w:rPr>
        <w:t>高产高效栽培技术规程》初稿。</w:t>
      </w:r>
    </w:p>
    <w:p w:rsidR="002C7F8F" w:rsidRDefault="00DD66A4">
      <w:pPr>
        <w:widowControl/>
        <w:autoSpaceDE w:val="0"/>
        <w:autoSpaceDN w:val="0"/>
        <w:spacing w:beforeLines="50" w:before="156" w:afterLines="50" w:after="156"/>
        <w:ind w:firstLineChars="196" w:firstLine="627"/>
        <w:rPr>
          <w:rFonts w:eastAsia="楷体_GB2312" w:cs="宋体"/>
          <w:kern w:val="0"/>
          <w:sz w:val="32"/>
          <w:szCs w:val="32"/>
        </w:rPr>
      </w:pPr>
      <w:r>
        <w:rPr>
          <w:rFonts w:eastAsia="楷体_GB2312" w:cs="宋体" w:hint="eastAsia"/>
          <w:bCs/>
          <w:kern w:val="0"/>
          <w:sz w:val="32"/>
          <w:szCs w:val="32"/>
        </w:rPr>
        <w:t>（四）</w:t>
      </w:r>
      <w:r>
        <w:rPr>
          <w:rFonts w:ascii="方正楷体_GB2312" w:eastAsia="方正楷体_GB2312" w:hAnsi="方正楷体_GB2312" w:cs="方正楷体_GB2312" w:hint="eastAsia"/>
          <w:bCs/>
          <w:kern w:val="0"/>
          <w:sz w:val="32"/>
          <w:szCs w:val="32"/>
        </w:rPr>
        <w:t>征求意见</w:t>
      </w:r>
    </w:p>
    <w:p w:rsidR="002C7F8F" w:rsidRDefault="00DD66A4">
      <w:pPr>
        <w:ind w:firstLineChars="200" w:firstLine="640"/>
        <w:rPr>
          <w:rFonts w:ascii="仿宋" w:eastAsia="仿宋" w:hAnsi="仿宋" w:cs="仿宋"/>
          <w:kern w:val="0"/>
          <w:sz w:val="32"/>
          <w:szCs w:val="32"/>
        </w:rPr>
      </w:pPr>
      <w:r>
        <w:rPr>
          <w:rFonts w:ascii="仿宋" w:eastAsia="仿宋" w:hAnsi="仿宋" w:cs="仿宋" w:hint="eastAsia"/>
          <w:kern w:val="0"/>
          <w:sz w:val="32"/>
          <w:szCs w:val="32"/>
        </w:rPr>
        <w:t>202</w:t>
      </w:r>
      <w:r>
        <w:rPr>
          <w:rFonts w:ascii="仿宋" w:eastAsia="仿宋" w:hAnsi="仿宋" w:cs="仿宋" w:hint="eastAsia"/>
          <w:kern w:val="0"/>
          <w:sz w:val="32"/>
          <w:szCs w:val="32"/>
        </w:rPr>
        <w:t>6</w:t>
      </w:r>
      <w:r>
        <w:rPr>
          <w:rFonts w:ascii="仿宋" w:eastAsia="仿宋" w:hAnsi="仿宋" w:cs="仿宋" w:hint="eastAsia"/>
          <w:kern w:val="0"/>
          <w:sz w:val="32"/>
          <w:szCs w:val="32"/>
        </w:rPr>
        <w:t>年，在认真听取相关专家和生产一线技术人员对标准的建议，并结合实际操作反馈后，起草小组确定了本标准中各项技术指标的具体参数。同时，认真查阅了标准制定的相关文件和规范，对标准的格式、内容、术语表达方式等进行了深入学习，严格遵循</w:t>
      </w:r>
      <w:r>
        <w:rPr>
          <w:rFonts w:eastAsia="仿宋" w:cs="仿宋" w:hint="eastAsia"/>
          <w:kern w:val="0"/>
          <w:sz w:val="32"/>
          <w:szCs w:val="32"/>
        </w:rPr>
        <w:t>GB/T 1.1</w:t>
      </w:r>
      <w:r>
        <w:rPr>
          <w:rFonts w:eastAsia="仿宋" w:cs="仿宋" w:hint="eastAsia"/>
          <w:kern w:val="0"/>
          <w:sz w:val="32"/>
          <w:szCs w:val="32"/>
        </w:rPr>
        <w:t>-</w:t>
      </w:r>
      <w:r>
        <w:rPr>
          <w:rFonts w:eastAsia="仿宋" w:cs="仿宋" w:hint="eastAsia"/>
          <w:kern w:val="0"/>
          <w:sz w:val="32"/>
          <w:szCs w:val="32"/>
        </w:rPr>
        <w:t>2020</w:t>
      </w:r>
      <w:r>
        <w:rPr>
          <w:rFonts w:ascii="仿宋" w:eastAsia="仿宋" w:hAnsi="仿宋" w:cs="仿宋" w:hint="eastAsia"/>
          <w:kern w:val="0"/>
          <w:sz w:val="32"/>
          <w:szCs w:val="32"/>
        </w:rPr>
        <w:t>《标准化工作导</w:t>
      </w:r>
      <w:r>
        <w:rPr>
          <w:rFonts w:ascii="仿宋" w:eastAsia="仿宋" w:hAnsi="仿宋" w:cs="仿宋" w:hint="eastAsia"/>
          <w:kern w:val="0"/>
          <w:sz w:val="32"/>
          <w:szCs w:val="32"/>
        </w:rPr>
        <w:t>则》所规定的标准编写要求起草了“高海拔地区</w:t>
      </w:r>
      <w:r>
        <w:rPr>
          <w:rFonts w:ascii="仿宋" w:eastAsia="仿宋" w:hAnsi="仿宋" w:cs="仿宋" w:hint="eastAsia"/>
          <w:kern w:val="0"/>
          <w:sz w:val="32"/>
          <w:szCs w:val="32"/>
        </w:rPr>
        <w:t>茎用莴苣</w:t>
      </w:r>
      <w:r>
        <w:rPr>
          <w:rFonts w:ascii="仿宋" w:eastAsia="仿宋" w:hAnsi="仿宋" w:cs="仿宋" w:hint="eastAsia"/>
          <w:kern w:val="0"/>
          <w:sz w:val="32"/>
          <w:szCs w:val="32"/>
        </w:rPr>
        <w:t>高产高效栽培技术规程”标准文本，经多次内部修改和专家审阅修改后，形成送审稿。</w:t>
      </w:r>
    </w:p>
    <w:p w:rsidR="002C7F8F" w:rsidRDefault="00DD66A4">
      <w:pPr>
        <w:ind w:firstLineChars="200" w:firstLine="640"/>
        <w:rPr>
          <w:rFonts w:ascii="仿宋" w:eastAsia="仿宋" w:hAnsi="仿宋" w:cs="仿宋"/>
          <w:kern w:val="0"/>
          <w:sz w:val="32"/>
          <w:szCs w:val="32"/>
        </w:rPr>
      </w:pPr>
      <w:r>
        <w:rPr>
          <w:rFonts w:ascii="仿宋" w:eastAsia="仿宋" w:hAnsi="仿宋" w:cs="仿宋" w:hint="eastAsia"/>
          <w:kern w:val="0"/>
          <w:sz w:val="32"/>
          <w:szCs w:val="32"/>
        </w:rPr>
        <w:t>在标准起草过程中，起草小组向青海大学、中科院西北</w:t>
      </w:r>
      <w:r>
        <w:rPr>
          <w:rFonts w:ascii="仿宋" w:eastAsia="仿宋" w:hAnsi="仿宋" w:cs="仿宋" w:hint="eastAsia"/>
          <w:kern w:val="0"/>
          <w:sz w:val="32"/>
          <w:szCs w:val="32"/>
        </w:rPr>
        <w:lastRenderedPageBreak/>
        <w:t>高原生物研究所、青海师范大学、青海民族大学、青海省农作物种子站等</w:t>
      </w:r>
      <w:r>
        <w:rPr>
          <w:rFonts w:ascii="仿宋" w:eastAsia="仿宋" w:hAnsi="仿宋" w:cs="仿宋" w:hint="eastAsia"/>
          <w:kern w:val="0"/>
          <w:sz w:val="32"/>
          <w:szCs w:val="32"/>
        </w:rPr>
        <w:t>5</w:t>
      </w:r>
      <w:r>
        <w:rPr>
          <w:rFonts w:ascii="仿宋" w:eastAsia="仿宋" w:hAnsi="仿宋" w:cs="仿宋" w:hint="eastAsia"/>
          <w:kern w:val="0"/>
          <w:sz w:val="32"/>
          <w:szCs w:val="32"/>
        </w:rPr>
        <w:t>家省内相关单位发送了征求意见稿。共收到反馈意见</w:t>
      </w:r>
      <w:r>
        <w:rPr>
          <w:rFonts w:ascii="仿宋" w:eastAsia="仿宋" w:hAnsi="仿宋" w:cs="仿宋" w:hint="eastAsia"/>
          <w:kern w:val="0"/>
          <w:sz w:val="32"/>
          <w:szCs w:val="32"/>
        </w:rPr>
        <w:t>13</w:t>
      </w:r>
      <w:r>
        <w:rPr>
          <w:rFonts w:ascii="仿宋" w:eastAsia="仿宋" w:hAnsi="仿宋" w:cs="仿宋" w:hint="eastAsia"/>
          <w:kern w:val="0"/>
          <w:sz w:val="32"/>
          <w:szCs w:val="32"/>
        </w:rPr>
        <w:t>条，起草小组逐条进行了分析处理，其中采纳</w:t>
      </w:r>
      <w:r>
        <w:rPr>
          <w:rFonts w:ascii="仿宋" w:eastAsia="仿宋" w:hAnsi="仿宋" w:cs="仿宋" w:hint="eastAsia"/>
          <w:kern w:val="0"/>
          <w:sz w:val="32"/>
          <w:szCs w:val="32"/>
        </w:rPr>
        <w:t>7</w:t>
      </w:r>
      <w:r>
        <w:rPr>
          <w:rFonts w:ascii="仿宋" w:eastAsia="仿宋" w:hAnsi="仿宋" w:cs="仿宋" w:hint="eastAsia"/>
          <w:kern w:val="0"/>
          <w:sz w:val="32"/>
          <w:szCs w:val="32"/>
        </w:rPr>
        <w:t>条，部分采纳</w:t>
      </w:r>
      <w:r>
        <w:rPr>
          <w:rFonts w:ascii="仿宋" w:eastAsia="仿宋" w:hAnsi="仿宋" w:cs="仿宋" w:hint="eastAsia"/>
          <w:kern w:val="0"/>
          <w:sz w:val="32"/>
          <w:szCs w:val="32"/>
        </w:rPr>
        <w:t>6</w:t>
      </w:r>
      <w:r>
        <w:rPr>
          <w:rFonts w:ascii="仿宋" w:eastAsia="仿宋" w:hAnsi="仿宋" w:cs="仿宋" w:hint="eastAsia"/>
          <w:kern w:val="0"/>
          <w:sz w:val="32"/>
          <w:szCs w:val="32"/>
        </w:rPr>
        <w:t>条，不采纳</w:t>
      </w:r>
      <w:r>
        <w:rPr>
          <w:rFonts w:ascii="仿宋" w:eastAsia="仿宋" w:hAnsi="仿宋" w:cs="仿宋" w:hint="eastAsia"/>
          <w:kern w:val="0"/>
          <w:sz w:val="32"/>
          <w:szCs w:val="32"/>
        </w:rPr>
        <w:t>0</w:t>
      </w:r>
      <w:r>
        <w:rPr>
          <w:rFonts w:ascii="仿宋" w:eastAsia="仿宋" w:hAnsi="仿宋" w:cs="仿宋" w:hint="eastAsia"/>
          <w:kern w:val="0"/>
          <w:sz w:val="32"/>
          <w:szCs w:val="32"/>
        </w:rPr>
        <w:t>条，并形成了《征求意见汇总处理表》</w:t>
      </w:r>
      <w:r>
        <w:rPr>
          <w:rFonts w:eastAsia="方正仿宋_GB2312"/>
          <w:kern w:val="0"/>
          <w:sz w:val="32"/>
          <w:szCs w:val="32"/>
        </w:rPr>
        <w:t>（见附件</w:t>
      </w:r>
      <w:r>
        <w:rPr>
          <w:rFonts w:eastAsia="方正仿宋_GB2312" w:hint="eastAsia"/>
          <w:kern w:val="0"/>
          <w:sz w:val="32"/>
          <w:szCs w:val="32"/>
        </w:rPr>
        <w:t>1</w:t>
      </w:r>
      <w:r>
        <w:rPr>
          <w:rFonts w:eastAsia="方正仿宋_GB2312"/>
          <w:kern w:val="0"/>
          <w:sz w:val="32"/>
          <w:szCs w:val="32"/>
        </w:rPr>
        <w:t>）</w:t>
      </w:r>
      <w:r>
        <w:rPr>
          <w:rFonts w:ascii="仿宋" w:eastAsia="仿宋" w:hAnsi="仿宋" w:cs="仿宋" w:hint="eastAsia"/>
          <w:kern w:val="0"/>
          <w:sz w:val="32"/>
          <w:szCs w:val="32"/>
        </w:rPr>
        <w:t>。</w:t>
      </w:r>
    </w:p>
    <w:p w:rsidR="002C7F8F" w:rsidRDefault="00DD66A4">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eastAsia="楷体_GB2312" w:cs="宋体" w:hint="eastAsia"/>
          <w:bCs/>
          <w:kern w:val="0"/>
          <w:sz w:val="32"/>
          <w:szCs w:val="32"/>
        </w:rPr>
        <w:t>（</w:t>
      </w:r>
      <w:r>
        <w:rPr>
          <w:rFonts w:ascii="方正楷体_GB2312" w:eastAsia="方正楷体_GB2312" w:hAnsi="方正楷体_GB2312" w:cs="方正楷体_GB2312" w:hint="eastAsia"/>
          <w:bCs/>
          <w:kern w:val="0"/>
          <w:sz w:val="32"/>
          <w:szCs w:val="32"/>
        </w:rPr>
        <w:t>五</w:t>
      </w:r>
      <w:r>
        <w:rPr>
          <w:rFonts w:eastAsia="楷体_GB2312" w:cs="宋体" w:hint="eastAsia"/>
          <w:bCs/>
          <w:kern w:val="0"/>
          <w:sz w:val="32"/>
          <w:szCs w:val="32"/>
        </w:rPr>
        <w:t>）</w:t>
      </w:r>
      <w:r>
        <w:rPr>
          <w:rFonts w:ascii="方正楷体_GB2312" w:eastAsia="方正楷体_GB2312" w:hAnsi="方正楷体_GB2312" w:cs="方正楷体_GB2312" w:hint="eastAsia"/>
          <w:bCs/>
          <w:kern w:val="0"/>
          <w:sz w:val="32"/>
          <w:szCs w:val="32"/>
        </w:rPr>
        <w:t>技术审查</w:t>
      </w:r>
    </w:p>
    <w:p w:rsidR="002C7F8F" w:rsidRDefault="00DD66A4">
      <w:pPr>
        <w:ind w:firstLineChars="200" w:firstLine="600"/>
        <w:rPr>
          <w:rFonts w:ascii="仿宋" w:eastAsia="仿宋" w:hAnsi="仿宋" w:cs="仿宋"/>
          <w:color w:val="FF0000"/>
          <w:kern w:val="0"/>
          <w:sz w:val="32"/>
          <w:szCs w:val="32"/>
        </w:rPr>
      </w:pPr>
      <w:r>
        <w:rPr>
          <w:rFonts w:eastAsia="方正仿宋_GB2312"/>
          <w:kern w:val="0"/>
          <w:sz w:val="30"/>
          <w:szCs w:val="30"/>
        </w:rPr>
        <w:t>2026</w:t>
      </w:r>
      <w:r>
        <w:rPr>
          <w:rFonts w:eastAsia="方正仿宋_GB2312"/>
          <w:kern w:val="0"/>
          <w:sz w:val="30"/>
          <w:szCs w:val="30"/>
        </w:rPr>
        <w:t>年</w:t>
      </w:r>
      <w:r>
        <w:rPr>
          <w:rFonts w:eastAsia="方正仿宋_GB2312"/>
          <w:kern w:val="0"/>
          <w:sz w:val="30"/>
          <w:szCs w:val="30"/>
        </w:rPr>
        <w:t>10</w:t>
      </w:r>
      <w:r>
        <w:rPr>
          <w:rFonts w:eastAsia="方正仿宋_GB2312"/>
          <w:kern w:val="0"/>
          <w:sz w:val="30"/>
          <w:szCs w:val="30"/>
        </w:rPr>
        <w:t>月</w:t>
      </w:r>
      <w:r>
        <w:rPr>
          <w:rFonts w:eastAsia="方正仿宋_GB2312"/>
          <w:kern w:val="0"/>
          <w:sz w:val="30"/>
          <w:szCs w:val="30"/>
        </w:rPr>
        <w:t>10</w:t>
      </w:r>
      <w:r>
        <w:rPr>
          <w:rFonts w:eastAsia="方正仿宋_GB2312"/>
          <w:kern w:val="0"/>
          <w:sz w:val="30"/>
          <w:szCs w:val="30"/>
        </w:rPr>
        <w:t>日，青海省农学会组织相关专家对由青海大学农林科学院起草的《</w:t>
      </w:r>
      <w:r>
        <w:rPr>
          <w:rFonts w:eastAsia="方正仿宋_GB2312" w:hint="eastAsia"/>
          <w:kern w:val="0"/>
          <w:sz w:val="30"/>
          <w:szCs w:val="30"/>
        </w:rPr>
        <w:t>青海高海拔地区茎用莴苣高产高效栽培技术规程</w:t>
      </w:r>
      <w:r>
        <w:rPr>
          <w:rFonts w:eastAsia="方正仿宋_GB2312"/>
          <w:kern w:val="0"/>
          <w:sz w:val="30"/>
          <w:szCs w:val="30"/>
        </w:rPr>
        <w:t>》团体标准进行了审查。</w:t>
      </w:r>
      <w:r>
        <w:rPr>
          <w:rFonts w:eastAsia="方正仿宋_GB2312" w:hint="eastAsia"/>
          <w:kern w:val="0"/>
          <w:sz w:val="30"/>
          <w:szCs w:val="30"/>
        </w:rPr>
        <w:t>共收到意见</w:t>
      </w:r>
      <w:r>
        <w:rPr>
          <w:rFonts w:eastAsia="方正仿宋_GB2312" w:hint="eastAsia"/>
          <w:kern w:val="0"/>
          <w:sz w:val="30"/>
          <w:szCs w:val="30"/>
        </w:rPr>
        <w:t>11</w:t>
      </w:r>
      <w:r>
        <w:rPr>
          <w:rFonts w:eastAsia="方正仿宋_GB2312" w:hint="eastAsia"/>
          <w:kern w:val="0"/>
          <w:sz w:val="30"/>
          <w:szCs w:val="30"/>
        </w:rPr>
        <w:t>条，其中采纳</w:t>
      </w:r>
      <w:r>
        <w:rPr>
          <w:rFonts w:eastAsia="方正仿宋_GB2312" w:hint="eastAsia"/>
          <w:kern w:val="0"/>
          <w:sz w:val="30"/>
          <w:szCs w:val="30"/>
        </w:rPr>
        <w:t>11</w:t>
      </w:r>
      <w:r>
        <w:rPr>
          <w:rFonts w:eastAsia="方正仿宋_GB2312" w:hint="eastAsia"/>
          <w:kern w:val="0"/>
          <w:sz w:val="30"/>
          <w:szCs w:val="30"/>
        </w:rPr>
        <w:t>条，部分采纳</w:t>
      </w:r>
      <w:r>
        <w:rPr>
          <w:rFonts w:eastAsia="方正仿宋_GB2312" w:hint="eastAsia"/>
          <w:kern w:val="0"/>
          <w:sz w:val="30"/>
          <w:szCs w:val="30"/>
        </w:rPr>
        <w:t>0</w:t>
      </w:r>
      <w:r>
        <w:rPr>
          <w:rFonts w:eastAsia="方正仿宋_GB2312" w:hint="eastAsia"/>
          <w:kern w:val="0"/>
          <w:sz w:val="30"/>
          <w:szCs w:val="30"/>
        </w:rPr>
        <w:t>条，不采纳</w:t>
      </w:r>
      <w:r>
        <w:rPr>
          <w:rFonts w:eastAsia="方正仿宋_GB2312" w:hint="eastAsia"/>
          <w:kern w:val="0"/>
          <w:sz w:val="30"/>
          <w:szCs w:val="30"/>
        </w:rPr>
        <w:t>0</w:t>
      </w:r>
      <w:r>
        <w:rPr>
          <w:rFonts w:eastAsia="方正仿宋_GB2312" w:hint="eastAsia"/>
          <w:kern w:val="0"/>
          <w:sz w:val="30"/>
          <w:szCs w:val="30"/>
        </w:rPr>
        <w:t>条，并形成了《</w:t>
      </w:r>
      <w:r>
        <w:rPr>
          <w:rFonts w:eastAsia="方正仿宋_GB2312" w:hint="eastAsia"/>
          <w:kern w:val="0"/>
          <w:sz w:val="30"/>
          <w:szCs w:val="30"/>
        </w:rPr>
        <w:t>技术审查意见</w:t>
      </w:r>
      <w:r>
        <w:rPr>
          <w:rFonts w:eastAsia="方正仿宋_GB2312" w:hint="eastAsia"/>
          <w:kern w:val="0"/>
          <w:sz w:val="30"/>
          <w:szCs w:val="30"/>
        </w:rPr>
        <w:t>汇总处理表》</w:t>
      </w:r>
      <w:r>
        <w:rPr>
          <w:rFonts w:eastAsia="方正仿宋_GB2312"/>
          <w:kern w:val="0"/>
          <w:sz w:val="30"/>
          <w:szCs w:val="30"/>
        </w:rPr>
        <w:t>（见附件</w:t>
      </w:r>
      <w:r>
        <w:rPr>
          <w:rFonts w:eastAsia="方正仿宋_GB2312" w:hint="eastAsia"/>
          <w:kern w:val="0"/>
          <w:sz w:val="30"/>
          <w:szCs w:val="30"/>
        </w:rPr>
        <w:t>2</w:t>
      </w:r>
      <w:r>
        <w:rPr>
          <w:rFonts w:eastAsia="方正仿宋_GB2312"/>
          <w:kern w:val="0"/>
          <w:sz w:val="30"/>
          <w:szCs w:val="30"/>
        </w:rPr>
        <w:t>）</w:t>
      </w:r>
      <w:r>
        <w:rPr>
          <w:rFonts w:eastAsia="方正仿宋_GB2312" w:hint="eastAsia"/>
          <w:kern w:val="0"/>
          <w:sz w:val="30"/>
          <w:szCs w:val="30"/>
        </w:rPr>
        <w:t>。</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四、制</w:t>
      </w:r>
      <w:r>
        <w:rPr>
          <w:rFonts w:eastAsia="黑体" w:hint="eastAsia"/>
          <w:b/>
          <w:sz w:val="32"/>
          <w:szCs w:val="32"/>
        </w:rPr>
        <w:t>定</w:t>
      </w:r>
      <w:r>
        <w:rPr>
          <w:rFonts w:eastAsia="黑体" w:hint="eastAsia"/>
          <w:b/>
          <w:sz w:val="32"/>
          <w:szCs w:val="32"/>
        </w:rPr>
        <w:t>标准的原则和依据，与现行法律、法规、标准的关系</w:t>
      </w:r>
    </w:p>
    <w:p w:rsidR="002C7F8F" w:rsidRDefault="00DD66A4">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（一）青海省相关政策依据</w:t>
      </w:r>
    </w:p>
    <w:p w:rsidR="002C7F8F" w:rsidRDefault="00DD66A4">
      <w:pPr>
        <w:spacing w:line="580" w:lineRule="exact"/>
        <w:ind w:firstLineChars="200" w:firstLine="640"/>
        <w:rPr>
          <w:rFonts w:eastAsia="方正仿宋_GB2312"/>
          <w:kern w:val="0"/>
          <w:sz w:val="32"/>
          <w:szCs w:val="32"/>
        </w:rPr>
      </w:pPr>
      <w:r>
        <w:rPr>
          <w:rFonts w:eastAsia="方正仿宋_GB2312" w:hint="eastAsia"/>
          <w:kern w:val="0"/>
          <w:sz w:val="32"/>
          <w:szCs w:val="32"/>
        </w:rPr>
        <w:t>本标准制定过程中，遵循青海省关于推动特色农业产业发展的有关政策要求。</w:t>
      </w:r>
      <w:r>
        <w:rPr>
          <w:rFonts w:eastAsia="方正仿宋_GB2312" w:hint="eastAsia"/>
          <w:kern w:val="0"/>
          <w:sz w:val="32"/>
          <w:szCs w:val="32"/>
        </w:rPr>
        <w:t>茎用莴苣</w:t>
      </w:r>
      <w:r>
        <w:rPr>
          <w:rFonts w:eastAsia="方正仿宋_GB2312" w:hint="eastAsia"/>
          <w:kern w:val="0"/>
          <w:sz w:val="32"/>
          <w:szCs w:val="32"/>
        </w:rPr>
        <w:t>作为青海冷凉气候区的重要经济作物，已在湟中区国家现代农业产业园建设中作为特色蔬菜进行规模化种植和科技示范。青海省在冷凉蔬菜产业发展中强调“推进蔬菜生产区域化、绿色化、有机化、规模化、标准化”</w:t>
      </w:r>
      <w:hyperlink r:id="rId5" w:anchor="1" w:tgtFrame="https://chat.deepseek.com/a/chat/s/_blank" w:history="1"/>
      <w:r>
        <w:rPr>
          <w:rFonts w:eastAsia="方正仿宋_GB2312"/>
          <w:kern w:val="0"/>
          <w:sz w:val="32"/>
          <w:szCs w:val="32"/>
        </w:rPr>
        <w:t>、</w:t>
      </w:r>
      <w:r>
        <w:rPr>
          <w:rFonts w:eastAsia="方正仿宋_GB2312"/>
          <w:kern w:val="0"/>
          <w:sz w:val="32"/>
          <w:szCs w:val="32"/>
        </w:rPr>
        <w:t>“</w:t>
      </w:r>
      <w:r>
        <w:rPr>
          <w:rFonts w:eastAsia="方正仿宋_GB2312"/>
          <w:kern w:val="0"/>
          <w:sz w:val="32"/>
          <w:szCs w:val="32"/>
        </w:rPr>
        <w:t>强化蔬菜核心技术攻关</w:t>
      </w:r>
      <w:r>
        <w:rPr>
          <w:rFonts w:eastAsia="方正仿宋_GB2312"/>
          <w:kern w:val="0"/>
          <w:sz w:val="32"/>
          <w:szCs w:val="32"/>
        </w:rPr>
        <w:t>”</w:t>
      </w:r>
      <w:r>
        <w:rPr>
          <w:rFonts w:eastAsia="方正仿宋_GB2312"/>
          <w:kern w:val="0"/>
          <w:sz w:val="32"/>
          <w:szCs w:val="32"/>
        </w:rPr>
        <w:t>，本标准服务</w:t>
      </w:r>
      <w:r>
        <w:rPr>
          <w:rFonts w:eastAsia="方正仿宋_GB2312"/>
          <w:kern w:val="0"/>
          <w:sz w:val="32"/>
          <w:szCs w:val="32"/>
        </w:rPr>
        <w:t>于青海高海拔地区</w:t>
      </w:r>
      <w:r>
        <w:rPr>
          <w:rFonts w:eastAsia="方正仿宋_GB2312" w:hint="eastAsia"/>
          <w:kern w:val="0"/>
          <w:sz w:val="32"/>
          <w:szCs w:val="32"/>
        </w:rPr>
        <w:t>茎用莴苣</w:t>
      </w:r>
      <w:r>
        <w:rPr>
          <w:rFonts w:eastAsia="方正仿宋_GB2312"/>
          <w:kern w:val="0"/>
          <w:sz w:val="32"/>
          <w:szCs w:val="32"/>
        </w:rPr>
        <w:t>高产高效栽培的标准化需求，与省级农业</w:t>
      </w:r>
      <w:r>
        <w:rPr>
          <w:rFonts w:eastAsia="方正仿宋_GB2312"/>
          <w:kern w:val="0"/>
          <w:sz w:val="32"/>
          <w:szCs w:val="32"/>
        </w:rPr>
        <w:lastRenderedPageBreak/>
        <w:t>产业发展方向保持一致。</w:t>
      </w:r>
    </w:p>
    <w:p w:rsidR="002C7F8F" w:rsidRDefault="00DD66A4">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（二）团体标准管理规定</w:t>
      </w:r>
    </w:p>
    <w:p w:rsidR="002C7F8F" w:rsidRDefault="00DD66A4">
      <w:pPr>
        <w:spacing w:line="580" w:lineRule="exact"/>
        <w:ind w:firstLineChars="200" w:firstLine="640"/>
        <w:rPr>
          <w:rFonts w:eastAsia="方正仿宋_GB2312"/>
          <w:kern w:val="0"/>
          <w:sz w:val="32"/>
          <w:szCs w:val="32"/>
        </w:rPr>
      </w:pPr>
      <w:r>
        <w:rPr>
          <w:rFonts w:eastAsia="方正仿宋_GB2312" w:hint="eastAsia"/>
          <w:kern w:val="0"/>
          <w:sz w:val="32"/>
          <w:szCs w:val="32"/>
        </w:rPr>
        <w:t>本标准按照《团体标准管理规定》（国标委联〔</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w:t>
      </w:r>
      <w:r>
        <w:rPr>
          <w:rFonts w:eastAsia="方正仿宋_GB2312" w:hint="eastAsia"/>
          <w:kern w:val="0"/>
          <w:sz w:val="32"/>
          <w:szCs w:val="32"/>
        </w:rPr>
        <w:t>号）</w:t>
      </w:r>
      <w:hyperlink r:id="rId6" w:anchor="1" w:tgtFrame="https://chat.deepseek.com/a/chat/s/_blank" w:history="1"/>
      <w:r>
        <w:rPr>
          <w:rFonts w:eastAsia="方正仿宋_GB2312"/>
          <w:kern w:val="0"/>
          <w:sz w:val="32"/>
          <w:szCs w:val="32"/>
        </w:rPr>
        <w:t>、《青海省农学会</w:t>
      </w:r>
      <w:r>
        <w:rPr>
          <w:rFonts w:eastAsia="方正仿宋_GB2312"/>
          <w:kern w:val="0"/>
          <w:sz w:val="32"/>
          <w:szCs w:val="32"/>
        </w:rPr>
        <w:t>标准制修订管理办法》（青农学字〔</w:t>
      </w:r>
      <w:r>
        <w:rPr>
          <w:rFonts w:eastAsia="方正仿宋_GB2312"/>
          <w:kern w:val="0"/>
          <w:sz w:val="32"/>
          <w:szCs w:val="32"/>
        </w:rPr>
        <w:t>2019</w:t>
      </w:r>
      <w:r>
        <w:rPr>
          <w:rFonts w:eastAsia="方正仿宋_GB2312"/>
          <w:kern w:val="0"/>
          <w:sz w:val="32"/>
          <w:szCs w:val="32"/>
        </w:rPr>
        <w:t>〕</w:t>
      </w:r>
      <w:r>
        <w:rPr>
          <w:rFonts w:eastAsia="方正仿宋_GB2312"/>
          <w:kern w:val="0"/>
          <w:sz w:val="32"/>
          <w:szCs w:val="32"/>
        </w:rPr>
        <w:t>10</w:t>
      </w:r>
      <w:r>
        <w:rPr>
          <w:rFonts w:eastAsia="方正仿宋_GB2312"/>
          <w:kern w:val="0"/>
          <w:sz w:val="32"/>
          <w:szCs w:val="32"/>
        </w:rPr>
        <w:t>号）</w:t>
      </w:r>
      <w:hyperlink r:id="rId7" w:anchor="1#1" w:tgtFrame="https://chat.deepseek.com/a/chat/s/_blank" w:history="1"/>
      <w:r>
        <w:rPr>
          <w:rFonts w:eastAsia="方正仿宋_GB2312"/>
          <w:kern w:val="0"/>
          <w:sz w:val="32"/>
          <w:szCs w:val="32"/>
        </w:rPr>
        <w:t>、《青海省农学会标准化工作组织管理办法》</w:t>
      </w:r>
      <w:hyperlink r:id="rId8" w:anchor="1#1" w:tgtFrame="https://chat.deepseek.com/a/chat/s/_blank" w:history="1"/>
      <w:r>
        <w:rPr>
          <w:rFonts w:eastAsia="方正仿宋_GB2312"/>
          <w:kern w:val="0"/>
          <w:sz w:val="32"/>
          <w:szCs w:val="32"/>
        </w:rPr>
        <w:t>规定的程序和要求制定，遵循开放、公平、透明的原则，经过提案、立项、起草、征求意见、审查等环节。按照青海省农学会、青海省标准化协会关于</w:t>
      </w:r>
      <w:r>
        <w:rPr>
          <w:rFonts w:eastAsia="方正仿宋_GB2312"/>
          <w:kern w:val="0"/>
          <w:sz w:val="32"/>
          <w:szCs w:val="32"/>
        </w:rPr>
        <w:t>2026</w:t>
      </w:r>
      <w:r>
        <w:rPr>
          <w:rFonts w:eastAsia="方正仿宋_GB2312"/>
          <w:kern w:val="0"/>
          <w:sz w:val="32"/>
          <w:szCs w:val="32"/>
        </w:rPr>
        <w:t>年度联合团体标准项目计划（青农字〔</w:t>
      </w:r>
      <w:r>
        <w:rPr>
          <w:rFonts w:eastAsia="方正仿宋_GB2312"/>
          <w:kern w:val="0"/>
          <w:sz w:val="32"/>
          <w:szCs w:val="32"/>
        </w:rPr>
        <w:t>2026</w:t>
      </w:r>
      <w:r>
        <w:rPr>
          <w:rFonts w:eastAsia="方正仿宋_GB2312"/>
          <w:kern w:val="0"/>
          <w:sz w:val="32"/>
          <w:szCs w:val="32"/>
        </w:rPr>
        <w:t>〕</w:t>
      </w:r>
      <w:r>
        <w:rPr>
          <w:rFonts w:eastAsia="方正仿宋_GB2312"/>
          <w:kern w:val="0"/>
          <w:sz w:val="32"/>
          <w:szCs w:val="32"/>
        </w:rPr>
        <w:t>5</w:t>
      </w:r>
      <w:r>
        <w:rPr>
          <w:rFonts w:eastAsia="方正仿宋_GB2312"/>
          <w:kern w:val="0"/>
          <w:sz w:val="32"/>
          <w:szCs w:val="32"/>
        </w:rPr>
        <w:t>号）</w:t>
      </w:r>
      <w:hyperlink r:id="rId9" w:tgtFrame="https://chat.deepseek.com/a/chat/s/_blank" w:history="1"/>
      <w:r>
        <w:rPr>
          <w:rFonts w:eastAsia="方正仿宋_GB2312"/>
          <w:kern w:val="0"/>
          <w:sz w:val="32"/>
          <w:szCs w:val="32"/>
        </w:rPr>
        <w:t>的要求，与现有国家标准、行业标准及地方标准紧密衔接，避免交叉和矛盾。</w:t>
      </w:r>
    </w:p>
    <w:p w:rsidR="002C7F8F" w:rsidRDefault="00DD66A4">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（三）国家标准与行业标准依据</w:t>
      </w:r>
    </w:p>
    <w:p w:rsidR="002C7F8F" w:rsidRDefault="00DD66A4">
      <w:pPr>
        <w:spacing w:line="580" w:lineRule="exact"/>
        <w:ind w:firstLineChars="200" w:firstLine="640"/>
        <w:rPr>
          <w:rFonts w:eastAsia="方正仿宋_GB2312"/>
          <w:kern w:val="0"/>
          <w:sz w:val="32"/>
          <w:szCs w:val="32"/>
        </w:rPr>
      </w:pPr>
      <w:r>
        <w:rPr>
          <w:rFonts w:eastAsia="方正仿宋_GB2312" w:hint="eastAsia"/>
          <w:kern w:val="0"/>
          <w:sz w:val="32"/>
          <w:szCs w:val="32"/>
        </w:rPr>
        <w:t>本标准按照</w:t>
      </w:r>
      <w:r>
        <w:rPr>
          <w:rFonts w:eastAsia="方正仿宋_GB2312" w:hint="eastAsia"/>
          <w:kern w:val="0"/>
          <w:sz w:val="32"/>
          <w:szCs w:val="32"/>
        </w:rPr>
        <w:t>GB/T 1.1</w:t>
      </w:r>
      <w:r>
        <w:rPr>
          <w:rFonts w:eastAsia="方正仿宋_GB2312" w:hint="eastAsia"/>
          <w:kern w:val="0"/>
          <w:sz w:val="32"/>
          <w:szCs w:val="32"/>
        </w:rPr>
        <w:t>—</w:t>
      </w:r>
      <w:r>
        <w:rPr>
          <w:rFonts w:eastAsia="方正仿宋_GB2312" w:hint="eastAsia"/>
          <w:kern w:val="0"/>
          <w:sz w:val="32"/>
          <w:szCs w:val="32"/>
        </w:rPr>
        <w:t>2020</w:t>
      </w:r>
      <w:r>
        <w:rPr>
          <w:rFonts w:eastAsia="方正仿宋_GB2312" w:hint="eastAsia"/>
          <w:kern w:val="0"/>
          <w:sz w:val="32"/>
          <w:szCs w:val="32"/>
        </w:rPr>
        <w:t>《标准化工作导则</w:t>
      </w:r>
      <w:r>
        <w:rPr>
          <w:rFonts w:eastAsia="方正仿宋_GB2312" w:hint="eastAsia"/>
          <w:kern w:val="0"/>
          <w:sz w:val="32"/>
          <w:szCs w:val="32"/>
        </w:rPr>
        <w:t xml:space="preserve"> </w:t>
      </w:r>
      <w:r>
        <w:rPr>
          <w:rFonts w:eastAsia="方正仿宋_GB2312" w:hint="eastAsia"/>
          <w:kern w:val="0"/>
          <w:sz w:val="32"/>
          <w:szCs w:val="32"/>
        </w:rPr>
        <w:t>第</w:t>
      </w:r>
      <w:r>
        <w:rPr>
          <w:rFonts w:eastAsia="方正仿宋_GB2312" w:hint="eastAsia"/>
          <w:kern w:val="0"/>
          <w:sz w:val="32"/>
          <w:szCs w:val="32"/>
        </w:rPr>
        <w:t>1</w:t>
      </w:r>
      <w:r>
        <w:rPr>
          <w:rFonts w:eastAsia="方正仿宋_GB2312" w:hint="eastAsia"/>
          <w:kern w:val="0"/>
          <w:sz w:val="32"/>
          <w:szCs w:val="32"/>
        </w:rPr>
        <w:t>部分：标准化文件的结构和起草规则》</w:t>
      </w:r>
      <w:hyperlink r:id="rId10" w:anchor="11#1" w:tgtFrame="https://chat.deepseek.com/a/chat/s/_blank" w:history="1"/>
      <w:r>
        <w:rPr>
          <w:rFonts w:eastAsia="方正仿宋_GB2312"/>
          <w:kern w:val="0"/>
          <w:sz w:val="32"/>
          <w:szCs w:val="32"/>
        </w:rPr>
        <w:t>的</w:t>
      </w:r>
      <w:r>
        <w:rPr>
          <w:rFonts w:eastAsia="方正仿宋_GB2312"/>
          <w:kern w:val="0"/>
          <w:sz w:val="32"/>
          <w:szCs w:val="32"/>
        </w:rPr>
        <w:t>要求和规定编写，遵循《中华人民共和国标准化法》的有关规定，技术要求不低于强制性标准的相关技术要求。本标准制定过程中参照的主要标准与准则见下表：</w:t>
      </w:r>
    </w:p>
    <w:p w:rsidR="002C7F8F" w:rsidRDefault="00DD66A4">
      <w:pPr>
        <w:ind w:firstLineChars="200" w:firstLine="640"/>
        <w:rPr>
          <w:rFonts w:ascii="方正仿宋_GB18030" w:eastAsia="方正仿宋_GB18030" w:hAnsi="方正仿宋_GB18030" w:cs="方正仿宋_GB18030"/>
          <w:sz w:val="32"/>
          <w:szCs w:val="32"/>
        </w:rPr>
      </w:pPr>
      <w:r>
        <w:rPr>
          <w:rFonts w:ascii="方正仿宋_GB18030" w:eastAsia="方正仿宋_GB18030" w:hAnsi="方正仿宋_GB18030" w:cs="方正仿宋_GB18030" w:hint="eastAsia"/>
          <w:sz w:val="32"/>
          <w:szCs w:val="32"/>
        </w:rPr>
        <w:t>参照标准与准则</w:t>
      </w:r>
    </w:p>
    <w:tbl>
      <w:tblPr>
        <w:tblW w:w="54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2108"/>
        <w:gridCol w:w="6071"/>
      </w:tblGrid>
      <w:tr w:rsidR="002C7F8F">
        <w:trPr>
          <w:trHeight w:val="507"/>
          <w:jc w:val="center"/>
        </w:trPr>
        <w:tc>
          <w:tcPr>
            <w:tcW w:w="596" w:type="pct"/>
            <w:vAlign w:val="center"/>
          </w:tcPr>
          <w:p w:rsidR="002C7F8F" w:rsidRDefault="00DD66A4">
            <w:pPr>
              <w:ind w:firstLine="198"/>
              <w:jc w:val="cente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序号</w:t>
            </w:r>
          </w:p>
        </w:tc>
        <w:tc>
          <w:tcPr>
            <w:tcW w:w="1135" w:type="pct"/>
            <w:vAlign w:val="center"/>
          </w:tcPr>
          <w:p w:rsidR="002C7F8F" w:rsidRDefault="00DD66A4">
            <w:pPr>
              <w:ind w:firstLine="198"/>
              <w:jc w:val="cente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标准号</w:t>
            </w:r>
          </w:p>
        </w:tc>
        <w:tc>
          <w:tcPr>
            <w:tcW w:w="3268" w:type="pct"/>
            <w:vAlign w:val="center"/>
          </w:tcPr>
          <w:p w:rsidR="002C7F8F" w:rsidRDefault="00DD66A4">
            <w:pPr>
              <w:ind w:firstLine="198"/>
              <w:jc w:val="cente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标准名称</w:t>
            </w:r>
          </w:p>
        </w:tc>
      </w:tr>
      <w:tr w:rsidR="002C7F8F">
        <w:trPr>
          <w:trHeight w:val="565"/>
          <w:jc w:val="center"/>
        </w:trPr>
        <w:tc>
          <w:tcPr>
            <w:tcW w:w="596" w:type="pct"/>
            <w:vAlign w:val="center"/>
          </w:tcPr>
          <w:p w:rsidR="002C7F8F" w:rsidRDefault="00DD66A4">
            <w:pPr>
              <w:ind w:firstLine="198"/>
              <w:jc w:val="center"/>
              <w:rPr>
                <w:rFonts w:eastAsia="仿宋_GB2312"/>
                <w:sz w:val="32"/>
                <w:szCs w:val="32"/>
              </w:rPr>
            </w:pPr>
            <w:r>
              <w:rPr>
                <w:rFonts w:eastAsia="仿宋_GB2312"/>
                <w:sz w:val="32"/>
                <w:szCs w:val="32"/>
              </w:rPr>
              <w:t>1</w:t>
            </w:r>
          </w:p>
        </w:tc>
        <w:tc>
          <w:tcPr>
            <w:tcW w:w="1135" w:type="pct"/>
            <w:vAlign w:val="center"/>
          </w:tcPr>
          <w:p w:rsidR="002C7F8F" w:rsidRDefault="00DD66A4">
            <w:pPr>
              <w:rPr>
                <w:rFonts w:eastAsia="仿宋_GB2312"/>
                <w:sz w:val="32"/>
                <w:szCs w:val="32"/>
              </w:rPr>
            </w:pPr>
            <w:r>
              <w:rPr>
                <w:rFonts w:eastAsia="仿宋_GB2312" w:hint="eastAsia"/>
                <w:sz w:val="32"/>
                <w:szCs w:val="32"/>
              </w:rPr>
              <w:t>GB 13735</w:t>
            </w:r>
          </w:p>
        </w:tc>
        <w:tc>
          <w:tcPr>
            <w:tcW w:w="3268" w:type="pct"/>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聚乙烯吹塑农用地面覆盖薄膜</w:t>
            </w:r>
          </w:p>
        </w:tc>
      </w:tr>
      <w:tr w:rsidR="002C7F8F">
        <w:trPr>
          <w:trHeight w:val="464"/>
          <w:jc w:val="center"/>
        </w:trPr>
        <w:tc>
          <w:tcPr>
            <w:tcW w:w="596" w:type="pct"/>
            <w:vAlign w:val="center"/>
          </w:tcPr>
          <w:p w:rsidR="002C7F8F" w:rsidRDefault="00DD66A4">
            <w:pPr>
              <w:ind w:firstLine="198"/>
              <w:jc w:val="center"/>
              <w:rPr>
                <w:rFonts w:eastAsia="仿宋_GB2312"/>
                <w:sz w:val="32"/>
                <w:szCs w:val="32"/>
              </w:rPr>
            </w:pPr>
            <w:r>
              <w:rPr>
                <w:rFonts w:eastAsia="仿宋_GB2312"/>
                <w:sz w:val="32"/>
                <w:szCs w:val="32"/>
              </w:rPr>
              <w:t>2</w:t>
            </w:r>
          </w:p>
        </w:tc>
        <w:tc>
          <w:tcPr>
            <w:tcW w:w="1135" w:type="pct"/>
            <w:vAlign w:val="center"/>
          </w:tcPr>
          <w:p w:rsidR="002C7F8F" w:rsidRDefault="00DD66A4">
            <w:pPr>
              <w:rPr>
                <w:rFonts w:eastAsia="仿宋_GB2312"/>
                <w:sz w:val="32"/>
                <w:szCs w:val="32"/>
              </w:rPr>
            </w:pPr>
            <w:r>
              <w:rPr>
                <w:rFonts w:eastAsia="仿宋_GB2312" w:hint="eastAsia"/>
                <w:sz w:val="32"/>
                <w:szCs w:val="32"/>
              </w:rPr>
              <w:t>GB 16715.5</w:t>
            </w:r>
          </w:p>
        </w:tc>
        <w:tc>
          <w:tcPr>
            <w:tcW w:w="3268" w:type="pct"/>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瓜菜作物种子</w:t>
            </w:r>
            <w:r>
              <w:rPr>
                <w:rFonts w:ascii="仿宋" w:eastAsia="仿宋" w:hAnsi="仿宋" w:cs="仿宋" w:hint="eastAsia"/>
                <w:sz w:val="32"/>
                <w:szCs w:val="32"/>
              </w:rPr>
              <w:t xml:space="preserve"> </w:t>
            </w:r>
            <w:r>
              <w:rPr>
                <w:rFonts w:ascii="仿宋" w:eastAsia="仿宋" w:hAnsi="仿宋" w:cs="仿宋" w:hint="eastAsia"/>
                <w:sz w:val="32"/>
                <w:szCs w:val="32"/>
              </w:rPr>
              <w:t>第五部分：绿叶菜类</w:t>
            </w:r>
          </w:p>
        </w:tc>
      </w:tr>
      <w:tr w:rsidR="002C7F8F">
        <w:trPr>
          <w:jc w:val="center"/>
        </w:trPr>
        <w:tc>
          <w:tcPr>
            <w:tcW w:w="596" w:type="pct"/>
            <w:vAlign w:val="center"/>
          </w:tcPr>
          <w:p w:rsidR="002C7F8F" w:rsidRDefault="00DD66A4">
            <w:pPr>
              <w:ind w:firstLine="198"/>
              <w:jc w:val="center"/>
              <w:rPr>
                <w:rFonts w:eastAsia="仿宋_GB2312"/>
                <w:sz w:val="32"/>
                <w:szCs w:val="32"/>
              </w:rPr>
            </w:pPr>
            <w:r>
              <w:rPr>
                <w:rFonts w:eastAsia="仿宋_GB2312"/>
                <w:sz w:val="32"/>
                <w:szCs w:val="32"/>
              </w:rPr>
              <w:t>3</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GB/T 19812.1</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塑料节水灌溉器材</w:t>
            </w:r>
            <w:r>
              <w:rPr>
                <w:rFonts w:ascii="仿宋" w:eastAsia="仿宋" w:hAnsi="仿宋" w:cs="仿宋" w:hint="eastAsia"/>
                <w:sz w:val="32"/>
                <w:szCs w:val="32"/>
              </w:rPr>
              <w:t xml:space="preserve"> </w:t>
            </w:r>
          </w:p>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第</w:t>
            </w:r>
            <w:r>
              <w:rPr>
                <w:rFonts w:ascii="仿宋" w:eastAsia="仿宋" w:hAnsi="仿宋" w:cs="仿宋" w:hint="eastAsia"/>
                <w:sz w:val="32"/>
                <w:szCs w:val="32"/>
              </w:rPr>
              <w:t>1</w:t>
            </w:r>
            <w:r>
              <w:rPr>
                <w:rFonts w:ascii="仿宋" w:eastAsia="仿宋" w:hAnsi="仿宋" w:cs="仿宋" w:hint="eastAsia"/>
                <w:sz w:val="32"/>
                <w:szCs w:val="32"/>
              </w:rPr>
              <w:t>部分：单翼迷宫式滴灌带</w:t>
            </w:r>
          </w:p>
        </w:tc>
      </w:tr>
      <w:tr w:rsidR="002C7F8F">
        <w:trPr>
          <w:trHeight w:val="571"/>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lastRenderedPageBreak/>
              <w:t>4</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GB/T 35795</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全生物降解农用地面覆盖薄膜</w:t>
            </w:r>
          </w:p>
        </w:tc>
      </w:tr>
      <w:tr w:rsidR="002C7F8F">
        <w:trPr>
          <w:trHeight w:val="571"/>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t>5</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GB/T 42478</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农产品生产档案记载规范</w:t>
            </w:r>
          </w:p>
        </w:tc>
      </w:tr>
      <w:tr w:rsidR="002C7F8F">
        <w:trPr>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t>6</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NY/T 391</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绿色食品</w:t>
            </w:r>
            <w:r>
              <w:rPr>
                <w:rFonts w:ascii="仿宋" w:eastAsia="仿宋" w:hAnsi="仿宋" w:cs="仿宋" w:hint="eastAsia"/>
                <w:sz w:val="32"/>
                <w:szCs w:val="32"/>
              </w:rPr>
              <w:t xml:space="preserve"> </w:t>
            </w:r>
            <w:r>
              <w:rPr>
                <w:rFonts w:ascii="仿宋" w:eastAsia="仿宋" w:hAnsi="仿宋" w:cs="仿宋" w:hint="eastAsia"/>
                <w:sz w:val="32"/>
                <w:szCs w:val="32"/>
              </w:rPr>
              <w:t>产地环境质量</w:t>
            </w:r>
          </w:p>
        </w:tc>
      </w:tr>
      <w:tr w:rsidR="002C7F8F">
        <w:trPr>
          <w:trHeight w:val="496"/>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t>7</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NY/T 393</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绿色食品</w:t>
            </w:r>
            <w:r>
              <w:rPr>
                <w:rFonts w:ascii="仿宋" w:eastAsia="仿宋" w:hAnsi="仿宋" w:cs="仿宋" w:hint="eastAsia"/>
                <w:sz w:val="32"/>
                <w:szCs w:val="32"/>
              </w:rPr>
              <w:t xml:space="preserve"> </w:t>
            </w:r>
            <w:r>
              <w:rPr>
                <w:rFonts w:ascii="仿宋" w:eastAsia="仿宋" w:hAnsi="仿宋" w:cs="仿宋" w:hint="eastAsia"/>
                <w:sz w:val="32"/>
                <w:szCs w:val="32"/>
              </w:rPr>
              <w:t>农药使用准则</w:t>
            </w:r>
          </w:p>
        </w:tc>
      </w:tr>
      <w:tr w:rsidR="002C7F8F">
        <w:trPr>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t>8</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NY/T 394</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绿色食品</w:t>
            </w:r>
            <w:r>
              <w:rPr>
                <w:rFonts w:ascii="仿宋" w:eastAsia="仿宋" w:hAnsi="仿宋" w:cs="仿宋" w:hint="eastAsia"/>
                <w:sz w:val="32"/>
                <w:szCs w:val="32"/>
              </w:rPr>
              <w:t xml:space="preserve"> </w:t>
            </w:r>
            <w:r>
              <w:rPr>
                <w:rFonts w:ascii="仿宋" w:eastAsia="仿宋" w:hAnsi="仿宋" w:cs="仿宋" w:hint="eastAsia"/>
                <w:sz w:val="32"/>
                <w:szCs w:val="32"/>
              </w:rPr>
              <w:t>肥料使用准则</w:t>
            </w:r>
          </w:p>
        </w:tc>
      </w:tr>
      <w:tr w:rsidR="002C7F8F">
        <w:trPr>
          <w:jc w:val="center"/>
        </w:trPr>
        <w:tc>
          <w:tcPr>
            <w:tcW w:w="596" w:type="pct"/>
            <w:vAlign w:val="center"/>
          </w:tcPr>
          <w:p w:rsidR="002C7F8F" w:rsidRDefault="00DD66A4">
            <w:pPr>
              <w:ind w:firstLine="198"/>
              <w:jc w:val="center"/>
              <w:rPr>
                <w:rFonts w:eastAsia="仿宋_GB2312"/>
                <w:sz w:val="32"/>
                <w:szCs w:val="32"/>
              </w:rPr>
            </w:pPr>
            <w:r>
              <w:rPr>
                <w:rFonts w:eastAsia="仿宋_GB2312" w:hint="eastAsia"/>
                <w:sz w:val="32"/>
                <w:szCs w:val="32"/>
              </w:rPr>
              <w:t>9</w:t>
            </w:r>
          </w:p>
        </w:tc>
        <w:tc>
          <w:tcPr>
            <w:tcW w:w="1135" w:type="pct"/>
            <w:shd w:val="clear" w:color="auto" w:fill="auto"/>
            <w:vAlign w:val="center"/>
          </w:tcPr>
          <w:p w:rsidR="002C7F8F" w:rsidRDefault="00DD66A4">
            <w:pPr>
              <w:rPr>
                <w:rFonts w:eastAsia="仿宋_GB2312"/>
                <w:sz w:val="32"/>
                <w:szCs w:val="32"/>
              </w:rPr>
            </w:pPr>
            <w:r>
              <w:rPr>
                <w:rFonts w:eastAsia="仿宋_GB2312" w:hint="eastAsia"/>
                <w:sz w:val="32"/>
                <w:szCs w:val="32"/>
              </w:rPr>
              <w:t>T/QHNX 057-2026</w:t>
            </w:r>
          </w:p>
        </w:tc>
        <w:tc>
          <w:tcPr>
            <w:tcW w:w="3268" w:type="pct"/>
            <w:shd w:val="clear" w:color="auto" w:fill="auto"/>
            <w:vAlign w:val="center"/>
          </w:tcPr>
          <w:p w:rsidR="002C7F8F" w:rsidRDefault="00DD66A4">
            <w:pPr>
              <w:ind w:firstLine="198"/>
              <w:jc w:val="center"/>
              <w:rPr>
                <w:rFonts w:ascii="仿宋" w:eastAsia="仿宋" w:hAnsi="仿宋" w:cs="仿宋"/>
                <w:sz w:val="32"/>
                <w:szCs w:val="32"/>
              </w:rPr>
            </w:pPr>
            <w:r>
              <w:rPr>
                <w:rFonts w:ascii="仿宋" w:eastAsia="仿宋" w:hAnsi="仿宋" w:cs="仿宋" w:hint="eastAsia"/>
                <w:sz w:val="32"/>
                <w:szCs w:val="32"/>
              </w:rPr>
              <w:t>莴苣类蔬菜穴盘育苗技术规程</w:t>
            </w:r>
          </w:p>
        </w:tc>
      </w:tr>
    </w:tbl>
    <w:p w:rsidR="002C7F8F" w:rsidRDefault="00DD66A4">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（四）与现行法律法规的关系</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本标准与现行法律法规没有冲突。</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五、标准主要条款的说明</w:t>
      </w:r>
    </w:p>
    <w:bookmarkEnd w:id="0"/>
    <w:bookmarkEnd w:id="1"/>
    <w:p w:rsidR="002C7F8F" w:rsidRDefault="00DD66A4">
      <w:pPr>
        <w:pStyle w:val="3"/>
        <w:widowControl/>
        <w:shd w:val="clear" w:color="auto" w:fill="FFFFFF"/>
        <w:spacing w:before="240" w:beforeAutospacing="0" w:after="120" w:afterAutospacing="0" w:line="225" w:lineRule="atLeast"/>
        <w:rPr>
          <w:rStyle w:val="a7"/>
          <w:rFonts w:eastAsia="方正仿宋_GB2312" w:cstheme="minorBidi" w:hint="eastAsia"/>
          <w:sz w:val="32"/>
          <w:szCs w:val="32"/>
        </w:rPr>
      </w:pPr>
      <w:r>
        <w:rPr>
          <w:rStyle w:val="a7"/>
          <w:rFonts w:eastAsia="方正仿宋_GB2312" w:cstheme="minorBidi" w:hint="eastAsia"/>
          <w:sz w:val="32"/>
          <w:szCs w:val="32"/>
        </w:rPr>
        <w:t>1.</w:t>
      </w:r>
      <w:r>
        <w:rPr>
          <w:rStyle w:val="a7"/>
          <w:rFonts w:eastAsia="方正仿宋_GB2312" w:cstheme="minorBidi" w:hint="eastAsia"/>
          <w:sz w:val="32"/>
          <w:szCs w:val="32"/>
        </w:rPr>
        <w:t>育苗条款的引用说明</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本标准</w:t>
      </w:r>
      <w:r>
        <w:rPr>
          <w:rStyle w:val="a7"/>
          <w:rFonts w:eastAsia="方正仿宋_GB2312" w:cstheme="minorBidi"/>
          <w:bCs/>
          <w:sz w:val="32"/>
          <w:szCs w:val="32"/>
        </w:rPr>
        <w:t>第</w:t>
      </w:r>
      <w:r>
        <w:rPr>
          <w:rStyle w:val="a7"/>
          <w:rFonts w:eastAsia="方正仿宋_GB2312" w:cstheme="minorBidi" w:hint="eastAsia"/>
          <w:bCs/>
          <w:sz w:val="32"/>
          <w:szCs w:val="32"/>
        </w:rPr>
        <w:t>8</w:t>
      </w:r>
      <w:r>
        <w:rPr>
          <w:rStyle w:val="a7"/>
          <w:rFonts w:eastAsia="方正仿宋_GB2312" w:cstheme="minorBidi"/>
          <w:bCs/>
          <w:sz w:val="32"/>
          <w:szCs w:val="32"/>
        </w:rPr>
        <w:t>章</w:t>
      </w:r>
      <w:r>
        <w:rPr>
          <w:rStyle w:val="a7"/>
          <w:rFonts w:eastAsia="方正仿宋_GB2312" w:cstheme="minorBidi" w:hint="eastAsia"/>
          <w:bCs/>
          <w:sz w:val="32"/>
          <w:szCs w:val="32"/>
        </w:rPr>
        <w:t>育苗中关于</w:t>
      </w:r>
      <w:r>
        <w:rPr>
          <w:rStyle w:val="a7"/>
          <w:rFonts w:eastAsia="方正仿宋_GB2312" w:cstheme="minorBidi" w:hint="eastAsia"/>
          <w:bCs/>
          <w:sz w:val="32"/>
          <w:szCs w:val="32"/>
        </w:rPr>
        <w:t>“</w:t>
      </w:r>
      <w:r>
        <w:rPr>
          <w:rStyle w:val="a7"/>
          <w:rFonts w:eastAsia="方正仿宋_GB2312" w:cstheme="minorBidi"/>
          <w:bCs/>
          <w:sz w:val="32"/>
          <w:szCs w:val="32"/>
        </w:rPr>
        <w:t>育苗</w:t>
      </w:r>
      <w:r>
        <w:rPr>
          <w:rStyle w:val="a7"/>
          <w:rFonts w:eastAsia="方正仿宋_GB2312" w:cstheme="minorBidi" w:hint="eastAsia"/>
          <w:bCs/>
          <w:sz w:val="32"/>
          <w:szCs w:val="32"/>
        </w:rPr>
        <w:t>”</w:t>
      </w:r>
      <w:r>
        <w:rPr>
          <w:rStyle w:val="a7"/>
          <w:rFonts w:eastAsia="方正仿宋_GB2312" w:cstheme="minorBidi" w:hint="eastAsia"/>
          <w:bCs/>
          <w:sz w:val="32"/>
          <w:szCs w:val="32"/>
        </w:rPr>
        <w:t>的</w:t>
      </w:r>
      <w:r>
        <w:rPr>
          <w:rStyle w:val="a7"/>
          <w:rFonts w:eastAsia="方正仿宋_GB2312" w:cstheme="minorBidi"/>
          <w:bCs/>
          <w:sz w:val="32"/>
          <w:szCs w:val="32"/>
        </w:rPr>
        <w:t>规定：育苗应执行青海省团体标准</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w:t>
      </w:r>
      <w:r>
        <w:rPr>
          <w:rStyle w:val="a7"/>
          <w:rFonts w:eastAsia="方正仿宋_GB2312" w:cstheme="minorBidi"/>
          <w:bCs/>
          <w:sz w:val="32"/>
          <w:szCs w:val="32"/>
        </w:rPr>
        <w:t>莴苣类蔬菜穴盘育苗技术规程》，本标准不再重复规定育苗基质、种子处理、催芽、播种量及苗期管理等技术内容。</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 xml:space="preserve">1.1 </w:t>
      </w:r>
      <w:r>
        <w:rPr>
          <w:rStyle w:val="a7"/>
          <w:rFonts w:eastAsia="方正仿宋_GB2312" w:cstheme="minorBidi" w:hint="eastAsia"/>
          <w:b/>
          <w:sz w:val="32"/>
          <w:szCs w:val="32"/>
        </w:rPr>
        <w:t>引用理由</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莴苣类蔬菜穴盘育苗技术规程》是起草团队前期制定的青海省团体标准，已对莴苣类蔬菜穴盘育苗的基质选择、种子处理、催芽、播种量、苗期温湿度管理等技术内容作出系统规定，并在青海主产区推广应用。本</w:t>
      </w:r>
      <w:r>
        <w:rPr>
          <w:rStyle w:val="a7"/>
          <w:rFonts w:eastAsia="方正仿宋_GB2312" w:cstheme="minorBidi"/>
          <w:bCs/>
          <w:sz w:val="32"/>
          <w:szCs w:val="32"/>
        </w:rPr>
        <w:lastRenderedPageBreak/>
        <w:t>标准聚焦于</w:t>
      </w:r>
      <w:r>
        <w:rPr>
          <w:rStyle w:val="a7"/>
          <w:rFonts w:eastAsia="方正仿宋_GB2312" w:cstheme="minorBidi" w:hint="eastAsia"/>
          <w:bCs/>
          <w:sz w:val="32"/>
          <w:szCs w:val="32"/>
        </w:rPr>
        <w:t>茎用莴苣</w:t>
      </w:r>
      <w:r>
        <w:rPr>
          <w:rStyle w:val="a7"/>
          <w:rFonts w:eastAsia="方正仿宋_GB2312" w:cstheme="minorBidi"/>
          <w:bCs/>
          <w:sz w:val="32"/>
          <w:szCs w:val="32"/>
        </w:rPr>
        <w:t>定植后的高产高效栽培技术，育苗环节直接引用</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，可</w:t>
      </w:r>
      <w:r>
        <w:rPr>
          <w:rStyle w:val="a7"/>
          <w:rFonts w:eastAsia="方正仿宋_GB2312" w:cstheme="minorBidi"/>
          <w:bCs/>
          <w:sz w:val="32"/>
          <w:szCs w:val="32"/>
        </w:rPr>
        <w:t>避免标准间内容重复和交叉矛盾，保持标准体系的协调性。</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 xml:space="preserve">1.2 </w:t>
      </w:r>
      <w:r>
        <w:rPr>
          <w:rStyle w:val="a7"/>
          <w:rFonts w:eastAsia="方正仿宋_GB2312" w:cstheme="minorBidi" w:hint="eastAsia"/>
          <w:b/>
          <w:sz w:val="32"/>
          <w:szCs w:val="32"/>
        </w:rPr>
        <w:t>适用范围衔接</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适用于莴苣类蔬菜，包括叶用莴苣和茎用莴苣，本标准适用的</w:t>
      </w:r>
      <w:r>
        <w:rPr>
          <w:rStyle w:val="a7"/>
          <w:rFonts w:eastAsia="方正仿宋_GB2312" w:cstheme="minorBidi" w:hint="eastAsia"/>
          <w:bCs/>
          <w:sz w:val="32"/>
          <w:szCs w:val="32"/>
        </w:rPr>
        <w:t>茎用莴苣</w:t>
      </w:r>
      <w:r>
        <w:rPr>
          <w:rStyle w:val="a7"/>
          <w:rFonts w:eastAsia="方正仿宋_GB2312" w:cstheme="minorBidi"/>
          <w:bCs/>
          <w:sz w:val="32"/>
          <w:szCs w:val="32"/>
        </w:rPr>
        <w:t>（茎用莴苣）属于其适用范围之内，</w:t>
      </w:r>
      <w:r>
        <w:rPr>
          <w:rStyle w:val="a7"/>
          <w:rFonts w:eastAsia="方正仿宋_GB2312" w:cstheme="minorBidi"/>
          <w:bCs/>
          <w:sz w:val="32"/>
          <w:szCs w:val="32"/>
        </w:rPr>
        <w:t>引用关系明确、适用性匹配。其中茎用莴苣育苗应按</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中相关章节执行。</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 xml:space="preserve">1.3 </w:t>
      </w:r>
      <w:r>
        <w:rPr>
          <w:rStyle w:val="a7"/>
          <w:rFonts w:eastAsia="方正仿宋_GB2312" w:cstheme="minorBidi" w:hint="eastAsia"/>
          <w:b/>
          <w:sz w:val="32"/>
          <w:szCs w:val="32"/>
        </w:rPr>
        <w:t>标准体系衔接</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本标准与</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共同构成青海高海拔地区</w:t>
      </w:r>
      <w:r>
        <w:rPr>
          <w:rStyle w:val="a7"/>
          <w:rFonts w:eastAsia="方正仿宋_GB2312" w:cstheme="minorBidi" w:hint="eastAsia"/>
          <w:bCs/>
          <w:sz w:val="32"/>
          <w:szCs w:val="32"/>
        </w:rPr>
        <w:t>茎用莴苣</w:t>
      </w:r>
      <w:r>
        <w:rPr>
          <w:rStyle w:val="a7"/>
          <w:rFonts w:eastAsia="方正仿宋_GB2312" w:cstheme="minorBidi"/>
          <w:bCs/>
          <w:sz w:val="32"/>
          <w:szCs w:val="32"/>
        </w:rPr>
        <w:t>从育苗到栽培的完整技术标准链</w:t>
      </w:r>
      <w:r>
        <w:rPr>
          <w:rStyle w:val="a7"/>
          <w:rFonts w:eastAsia="方正仿宋_GB2312" w:cstheme="minorBidi"/>
          <w:bCs/>
          <w:sz w:val="32"/>
          <w:szCs w:val="32"/>
        </w:rPr>
        <w:t>：</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bCs/>
          <w:sz w:val="32"/>
          <w:szCs w:val="32"/>
        </w:rPr>
        <w:t>解决</w:t>
      </w:r>
      <w:r>
        <w:rPr>
          <w:rStyle w:val="a7"/>
          <w:rFonts w:eastAsia="方正仿宋_GB2312" w:cstheme="minorBidi" w:hint="eastAsia"/>
          <w:bCs/>
          <w:sz w:val="32"/>
          <w:szCs w:val="32"/>
        </w:rPr>
        <w:t>“</w:t>
      </w:r>
      <w:r>
        <w:rPr>
          <w:rStyle w:val="a7"/>
          <w:rFonts w:eastAsia="方正仿宋_GB2312" w:cstheme="minorBidi"/>
          <w:bCs/>
          <w:sz w:val="32"/>
          <w:szCs w:val="32"/>
        </w:rPr>
        <w:t>怎么育苗</w:t>
      </w:r>
      <w:r>
        <w:rPr>
          <w:rStyle w:val="a7"/>
          <w:rFonts w:eastAsia="方正仿宋_GB2312" w:cstheme="minorBidi" w:hint="eastAsia"/>
          <w:bCs/>
          <w:sz w:val="32"/>
          <w:szCs w:val="32"/>
        </w:rPr>
        <w:t>”</w:t>
      </w:r>
      <w:r>
        <w:rPr>
          <w:rStyle w:val="a7"/>
          <w:rFonts w:eastAsia="方正仿宋_GB2312" w:cstheme="minorBidi"/>
          <w:bCs/>
          <w:sz w:val="32"/>
          <w:szCs w:val="32"/>
        </w:rPr>
        <w:t>的问题，本标准解决</w:t>
      </w:r>
      <w:r>
        <w:rPr>
          <w:rStyle w:val="a7"/>
          <w:rFonts w:eastAsia="方正仿宋_GB2312" w:cstheme="minorBidi" w:hint="eastAsia"/>
          <w:bCs/>
          <w:sz w:val="32"/>
          <w:szCs w:val="32"/>
        </w:rPr>
        <w:t>“</w:t>
      </w:r>
      <w:r>
        <w:rPr>
          <w:rStyle w:val="a7"/>
          <w:rFonts w:eastAsia="方正仿宋_GB2312" w:cstheme="minorBidi"/>
          <w:bCs/>
          <w:sz w:val="32"/>
          <w:szCs w:val="32"/>
        </w:rPr>
        <w:t>怎么定植、怎么管理、怎么采收</w:t>
      </w:r>
      <w:r>
        <w:rPr>
          <w:rStyle w:val="a7"/>
          <w:rFonts w:eastAsia="方正仿宋_GB2312" w:cstheme="minorBidi" w:hint="eastAsia"/>
          <w:bCs/>
          <w:sz w:val="32"/>
          <w:szCs w:val="32"/>
        </w:rPr>
        <w:t>”</w:t>
      </w:r>
      <w:r>
        <w:rPr>
          <w:rStyle w:val="a7"/>
          <w:rFonts w:eastAsia="方正仿宋_GB2312" w:cstheme="minorBidi"/>
          <w:bCs/>
          <w:sz w:val="32"/>
          <w:szCs w:val="32"/>
        </w:rPr>
        <w:t>的问题，两者在技术内容上相互衔接、互不冲突，形成育苗与栽培配套的标准化技术体系。</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 xml:space="preserve">1.4 </w:t>
      </w:r>
      <w:r>
        <w:rPr>
          <w:rStyle w:val="a7"/>
          <w:rFonts w:eastAsia="方正仿宋_GB2312" w:cstheme="minorBidi" w:hint="eastAsia"/>
          <w:b/>
          <w:sz w:val="32"/>
          <w:szCs w:val="32"/>
        </w:rPr>
        <w:t>与相关标准的关系</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本标准第</w:t>
      </w:r>
      <w:r>
        <w:rPr>
          <w:rStyle w:val="a7"/>
          <w:rFonts w:eastAsia="方正仿宋_GB2312" w:cstheme="minorBidi" w:hint="eastAsia"/>
          <w:bCs/>
          <w:sz w:val="32"/>
          <w:szCs w:val="32"/>
        </w:rPr>
        <w:t>8</w:t>
      </w:r>
      <w:r>
        <w:rPr>
          <w:rStyle w:val="a7"/>
          <w:rFonts w:eastAsia="方正仿宋_GB2312" w:cstheme="minorBidi"/>
          <w:bCs/>
          <w:sz w:val="32"/>
          <w:szCs w:val="32"/>
        </w:rPr>
        <w:t>章</w:t>
      </w:r>
      <w:r>
        <w:rPr>
          <w:rStyle w:val="a7"/>
          <w:rFonts w:eastAsia="方正仿宋_GB2312" w:cstheme="minorBidi" w:hint="eastAsia"/>
          <w:bCs/>
          <w:sz w:val="32"/>
          <w:szCs w:val="32"/>
        </w:rPr>
        <w:t>育苗</w:t>
      </w:r>
      <w:r>
        <w:rPr>
          <w:rStyle w:val="a7"/>
          <w:rFonts w:eastAsia="方正仿宋_GB2312" w:cstheme="minorBidi"/>
          <w:bCs/>
          <w:sz w:val="32"/>
          <w:szCs w:val="32"/>
        </w:rPr>
        <w:t>引用</w:t>
      </w:r>
      <w:r>
        <w:rPr>
          <w:rStyle w:val="a7"/>
          <w:rFonts w:eastAsia="方正仿宋_GB2312" w:cstheme="minorBidi" w:hint="eastAsia"/>
          <w:bCs/>
          <w:sz w:val="32"/>
          <w:szCs w:val="32"/>
        </w:rPr>
        <w:t>T/QHNX 057</w:t>
      </w:r>
      <w:r>
        <w:rPr>
          <w:rFonts w:eastAsia="仿宋_GB2312" w:hint="eastAsia"/>
          <w:sz w:val="32"/>
          <w:szCs w:val="32"/>
        </w:rPr>
        <w:t>-2026</w:t>
      </w:r>
      <w:r>
        <w:rPr>
          <w:rStyle w:val="a7"/>
          <w:rFonts w:eastAsia="方正仿宋_GB2312" w:cstheme="minorBidi" w:hint="eastAsia"/>
          <w:bCs/>
          <w:sz w:val="32"/>
          <w:szCs w:val="32"/>
        </w:rPr>
        <w:t>，</w:t>
      </w:r>
      <w:r>
        <w:rPr>
          <w:rStyle w:val="a7"/>
          <w:rFonts w:eastAsia="方正仿宋_GB2312" w:cstheme="minorBidi"/>
          <w:bCs/>
          <w:sz w:val="32"/>
          <w:szCs w:val="32"/>
        </w:rPr>
        <w:t>与</w:t>
      </w:r>
      <w:r>
        <w:rPr>
          <w:rStyle w:val="a7"/>
          <w:rFonts w:eastAsia="方正仿宋_GB2312" w:cstheme="minorBidi"/>
          <w:bCs/>
          <w:sz w:val="32"/>
          <w:szCs w:val="32"/>
        </w:rPr>
        <w:t>GB 16715.5</w:t>
      </w:r>
      <w:r>
        <w:rPr>
          <w:rStyle w:val="a7"/>
          <w:rFonts w:eastAsia="方正仿宋_GB2312" w:cstheme="minorBidi"/>
          <w:bCs/>
          <w:sz w:val="32"/>
          <w:szCs w:val="32"/>
        </w:rPr>
        <w:t>《瓜菜作物种子</w:t>
      </w:r>
      <w:r>
        <w:rPr>
          <w:rStyle w:val="a7"/>
          <w:rFonts w:eastAsia="方正仿宋_GB2312" w:cstheme="minorBidi"/>
          <w:bCs/>
          <w:sz w:val="32"/>
          <w:szCs w:val="32"/>
        </w:rPr>
        <w:t xml:space="preserve"> </w:t>
      </w:r>
      <w:r>
        <w:rPr>
          <w:rStyle w:val="a7"/>
          <w:rFonts w:eastAsia="方正仿宋_GB2312" w:cstheme="minorBidi"/>
          <w:bCs/>
          <w:sz w:val="32"/>
          <w:szCs w:val="32"/>
        </w:rPr>
        <w:t>第五部分：绿叶菜类》、</w:t>
      </w:r>
      <w:r>
        <w:rPr>
          <w:rStyle w:val="a7"/>
          <w:rFonts w:eastAsia="方正仿宋_GB2312" w:cstheme="minorBidi"/>
          <w:bCs/>
          <w:sz w:val="32"/>
          <w:szCs w:val="32"/>
        </w:rPr>
        <w:t>NY/T 2312</w:t>
      </w:r>
      <w:r>
        <w:rPr>
          <w:rStyle w:val="a7"/>
          <w:rFonts w:eastAsia="方正仿宋_GB2312" w:cstheme="minorBidi"/>
          <w:bCs/>
          <w:sz w:val="32"/>
          <w:szCs w:val="32"/>
        </w:rPr>
        <w:t>《蔬菜育苗技术规程</w:t>
      </w:r>
      <w:r>
        <w:rPr>
          <w:rStyle w:val="a7"/>
          <w:rFonts w:eastAsia="方正仿宋_GB2312" w:cstheme="minorBidi"/>
          <w:bCs/>
          <w:sz w:val="32"/>
          <w:szCs w:val="32"/>
        </w:rPr>
        <w:t xml:space="preserve"> </w:t>
      </w:r>
      <w:r>
        <w:rPr>
          <w:rStyle w:val="a7"/>
          <w:rFonts w:eastAsia="方正仿宋_GB2312" w:cstheme="minorBidi"/>
          <w:bCs/>
          <w:sz w:val="32"/>
          <w:szCs w:val="32"/>
        </w:rPr>
        <w:t>通则》等标准相互协调，不构成冲突。</w:t>
      </w:r>
    </w:p>
    <w:p w:rsidR="002C7F8F" w:rsidRDefault="00DD66A4">
      <w:pPr>
        <w:pStyle w:val="3"/>
        <w:widowControl/>
        <w:shd w:val="clear" w:color="auto" w:fill="FFFFFF"/>
        <w:spacing w:before="240" w:beforeAutospacing="0" w:after="120" w:afterAutospacing="0" w:line="225" w:lineRule="atLeast"/>
        <w:rPr>
          <w:rStyle w:val="a7"/>
          <w:rFonts w:ascii="Times New Roman" w:eastAsia="方正仿宋_GB2312" w:hAnsi="Times New Roman" w:cstheme="minorBidi" w:hint="eastAsia"/>
          <w:bCs w:val="0"/>
          <w:kern w:val="2"/>
          <w:sz w:val="32"/>
          <w:szCs w:val="32"/>
        </w:rPr>
      </w:pPr>
      <w:r>
        <w:rPr>
          <w:rStyle w:val="a7"/>
          <w:rFonts w:eastAsia="方正仿宋_GB2312" w:cstheme="minorBidi" w:hint="eastAsia"/>
          <w:sz w:val="32"/>
          <w:szCs w:val="32"/>
        </w:rPr>
        <w:t>2.</w:t>
      </w:r>
      <w:r>
        <w:rPr>
          <w:rStyle w:val="a7"/>
          <w:rFonts w:ascii="Times New Roman" w:eastAsia="方正仿宋_GB2312" w:hAnsi="Times New Roman" w:cstheme="minorBidi"/>
          <w:bCs w:val="0"/>
          <w:kern w:val="2"/>
          <w:sz w:val="32"/>
          <w:szCs w:val="32"/>
        </w:rPr>
        <w:t>不同氮磷钾配比对</w:t>
      </w:r>
      <w:r>
        <w:rPr>
          <w:rStyle w:val="a7"/>
          <w:rFonts w:ascii="Times New Roman" w:eastAsia="方正仿宋_GB2312" w:hAnsi="Times New Roman" w:cstheme="minorBidi" w:hint="eastAsia"/>
          <w:bCs w:val="0"/>
          <w:kern w:val="2"/>
          <w:sz w:val="32"/>
          <w:szCs w:val="32"/>
        </w:rPr>
        <w:t>茎用莴苣</w:t>
      </w:r>
      <w:r>
        <w:rPr>
          <w:rStyle w:val="a7"/>
          <w:rFonts w:ascii="Times New Roman" w:eastAsia="方正仿宋_GB2312" w:hAnsi="Times New Roman" w:cstheme="minorBidi"/>
          <w:bCs w:val="0"/>
          <w:kern w:val="2"/>
          <w:sz w:val="32"/>
          <w:szCs w:val="32"/>
        </w:rPr>
        <w:t>产量及营养品质的影响</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2.1</w:t>
      </w:r>
      <w:r>
        <w:rPr>
          <w:rStyle w:val="a7"/>
          <w:rFonts w:eastAsia="方正仿宋_GB2312" w:cstheme="minorBidi" w:hint="eastAsia"/>
          <w:b/>
          <w:sz w:val="32"/>
          <w:szCs w:val="32"/>
        </w:rPr>
        <w:t>研究目的</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lastRenderedPageBreak/>
        <w:t>本研究立足于青海高原特殊生态环境，基于</w:t>
      </w:r>
      <w:r>
        <w:rPr>
          <w:rStyle w:val="a7"/>
          <w:rFonts w:eastAsia="方正仿宋_GB2312" w:cstheme="minorBidi" w:hint="eastAsia"/>
          <w:bCs/>
          <w:sz w:val="32"/>
          <w:szCs w:val="32"/>
        </w:rPr>
        <w:t>“</w:t>
      </w:r>
      <w:r>
        <w:rPr>
          <w:rStyle w:val="a7"/>
          <w:rFonts w:eastAsia="方正仿宋_GB2312" w:cstheme="minorBidi"/>
          <w:bCs/>
          <w:sz w:val="32"/>
          <w:szCs w:val="32"/>
        </w:rPr>
        <w:t>3414</w:t>
      </w:r>
      <w:r>
        <w:rPr>
          <w:rStyle w:val="a7"/>
          <w:rFonts w:eastAsia="方正仿宋_GB2312" w:cstheme="minorBidi" w:hint="eastAsia"/>
          <w:bCs/>
          <w:sz w:val="32"/>
          <w:szCs w:val="32"/>
        </w:rPr>
        <w:t>”</w:t>
      </w:r>
      <w:r>
        <w:rPr>
          <w:rStyle w:val="a7"/>
          <w:rFonts w:eastAsia="方正仿宋_GB2312" w:cstheme="minorBidi"/>
          <w:bCs/>
          <w:sz w:val="32"/>
          <w:szCs w:val="32"/>
        </w:rPr>
        <w:t>肥效试验，采用高效液相色谱（</w:t>
      </w:r>
      <w:r>
        <w:rPr>
          <w:rStyle w:val="a7"/>
          <w:rFonts w:eastAsia="方正仿宋_GB2312" w:cstheme="minorBidi"/>
          <w:bCs/>
          <w:sz w:val="32"/>
          <w:szCs w:val="32"/>
        </w:rPr>
        <w:t>HPLC</w:t>
      </w:r>
      <w:r>
        <w:rPr>
          <w:rStyle w:val="a7"/>
          <w:rFonts w:eastAsia="方正仿宋_GB2312" w:cstheme="minorBidi"/>
          <w:bCs/>
          <w:sz w:val="32"/>
          <w:szCs w:val="32"/>
        </w:rPr>
        <w:t>）技术定量分析</w:t>
      </w:r>
      <w:r>
        <w:rPr>
          <w:rStyle w:val="a7"/>
          <w:rFonts w:eastAsia="方正仿宋_GB2312" w:cstheme="minorBidi" w:hint="eastAsia"/>
          <w:bCs/>
          <w:sz w:val="32"/>
          <w:szCs w:val="32"/>
        </w:rPr>
        <w:t>茎用莴苣</w:t>
      </w:r>
      <w:r>
        <w:rPr>
          <w:rStyle w:val="a7"/>
          <w:rFonts w:eastAsia="方正仿宋_GB2312" w:cstheme="minorBidi"/>
          <w:bCs/>
          <w:sz w:val="32"/>
          <w:szCs w:val="32"/>
        </w:rPr>
        <w:t>肉质茎的蔗糖、葡萄糖、果糖及草酸、抗坏血酸、柠檬酸的含量变化，探究不同氮磷钾配比对高原</w:t>
      </w:r>
      <w:r>
        <w:rPr>
          <w:rStyle w:val="a7"/>
          <w:rFonts w:eastAsia="方正仿宋_GB2312" w:cstheme="minorBidi" w:hint="eastAsia"/>
          <w:bCs/>
          <w:sz w:val="32"/>
          <w:szCs w:val="32"/>
        </w:rPr>
        <w:t>茎用莴苣</w:t>
      </w:r>
      <w:r>
        <w:rPr>
          <w:rStyle w:val="a7"/>
          <w:rFonts w:eastAsia="方正仿宋_GB2312" w:cstheme="minorBidi"/>
          <w:bCs/>
          <w:sz w:val="32"/>
          <w:szCs w:val="32"/>
        </w:rPr>
        <w:t>主要营养品质的影响</w:t>
      </w:r>
      <w:r>
        <w:rPr>
          <w:rStyle w:val="a7"/>
          <w:rFonts w:eastAsia="方正仿宋_GB2312" w:cstheme="minorBidi" w:hint="eastAsia"/>
          <w:bCs/>
          <w:sz w:val="32"/>
          <w:szCs w:val="32"/>
        </w:rPr>
        <w:t>。</w:t>
      </w:r>
      <w:r>
        <w:rPr>
          <w:rStyle w:val="a7"/>
          <w:rFonts w:eastAsia="方正仿宋_GB2312" w:cstheme="minorBidi"/>
          <w:bCs/>
          <w:sz w:val="32"/>
          <w:szCs w:val="32"/>
        </w:rPr>
        <w:t>在此基础上，进一步通过主成分分析进行综合评价，系统分析不同氮磷钾配比对</w:t>
      </w:r>
      <w:r>
        <w:rPr>
          <w:rStyle w:val="a7"/>
          <w:rFonts w:eastAsia="方正仿宋_GB2312" w:cstheme="minorBidi" w:hint="eastAsia"/>
          <w:bCs/>
          <w:sz w:val="32"/>
          <w:szCs w:val="32"/>
        </w:rPr>
        <w:t>茎用莴苣</w:t>
      </w:r>
      <w:r>
        <w:rPr>
          <w:rStyle w:val="a7"/>
          <w:rFonts w:eastAsia="方正仿宋_GB2312" w:cstheme="minorBidi"/>
          <w:bCs/>
          <w:sz w:val="32"/>
          <w:szCs w:val="32"/>
        </w:rPr>
        <w:t>农艺性状、营养品质方面的影响，以期为高原</w:t>
      </w:r>
      <w:r>
        <w:rPr>
          <w:rStyle w:val="a7"/>
          <w:rFonts w:eastAsia="方正仿宋_GB2312" w:cstheme="minorBidi" w:hint="eastAsia"/>
          <w:bCs/>
          <w:sz w:val="32"/>
          <w:szCs w:val="32"/>
        </w:rPr>
        <w:t>茎用莴苣</w:t>
      </w:r>
      <w:r>
        <w:rPr>
          <w:rStyle w:val="a7"/>
          <w:rFonts w:eastAsia="方正仿宋_GB2312" w:cstheme="minorBidi"/>
          <w:bCs/>
          <w:sz w:val="32"/>
          <w:szCs w:val="32"/>
        </w:rPr>
        <w:t>的精准施肥提供理论支撑</w:t>
      </w:r>
      <w:r>
        <w:rPr>
          <w:rStyle w:val="a7"/>
          <w:rFonts w:eastAsia="方正仿宋_GB2312" w:cstheme="minorBidi" w:hint="eastAsia"/>
          <w:bCs/>
          <w:sz w:val="32"/>
          <w:szCs w:val="32"/>
        </w:rPr>
        <w:t>，</w:t>
      </w:r>
      <w:r>
        <w:rPr>
          <w:rStyle w:val="a7"/>
          <w:rFonts w:eastAsia="方正仿宋_GB2312" w:cstheme="minorBidi"/>
          <w:bCs/>
          <w:sz w:val="32"/>
          <w:szCs w:val="32"/>
        </w:rPr>
        <w:t>为本标准施肥条款的确定提供直接数据依据。</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2.2</w:t>
      </w:r>
      <w:r>
        <w:rPr>
          <w:rStyle w:val="a7"/>
          <w:rFonts w:eastAsia="方正仿宋_GB2312" w:cstheme="minorBidi" w:hint="eastAsia"/>
          <w:b/>
          <w:sz w:val="32"/>
          <w:szCs w:val="32"/>
        </w:rPr>
        <w:t>材料与方法</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2.2.1</w:t>
      </w:r>
      <w:r>
        <w:rPr>
          <w:rStyle w:val="a7"/>
          <w:rFonts w:eastAsia="方正仿宋_GB2312" w:cstheme="minorBidi" w:hint="eastAsia"/>
          <w:b/>
          <w:sz w:val="32"/>
          <w:szCs w:val="32"/>
        </w:rPr>
        <w:t>试验</w:t>
      </w:r>
      <w:r>
        <w:rPr>
          <w:rStyle w:val="a7"/>
          <w:rFonts w:eastAsia="方正仿宋_GB2312" w:cstheme="minorBidi" w:hint="eastAsia"/>
          <w:b/>
          <w:sz w:val="32"/>
          <w:szCs w:val="32"/>
        </w:rPr>
        <w:t>地概况</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试验于</w:t>
      </w:r>
      <w:r>
        <w:rPr>
          <w:rStyle w:val="a7"/>
          <w:rFonts w:eastAsia="方正仿宋_GB2312" w:cstheme="minorBidi"/>
          <w:bCs/>
          <w:sz w:val="32"/>
          <w:szCs w:val="32"/>
        </w:rPr>
        <w:t>2024</w:t>
      </w:r>
      <w:r>
        <w:rPr>
          <w:rStyle w:val="a7"/>
          <w:rFonts w:eastAsia="方正仿宋_GB2312" w:cstheme="minorBidi"/>
          <w:bCs/>
          <w:sz w:val="32"/>
          <w:szCs w:val="32"/>
        </w:rPr>
        <w:t>年</w:t>
      </w:r>
      <w:r>
        <w:rPr>
          <w:rStyle w:val="a7"/>
          <w:rFonts w:eastAsia="方正仿宋_GB2312" w:cstheme="minorBidi"/>
          <w:bCs/>
          <w:sz w:val="32"/>
          <w:szCs w:val="32"/>
        </w:rPr>
        <w:t>4—9</w:t>
      </w:r>
      <w:r>
        <w:rPr>
          <w:rStyle w:val="a7"/>
          <w:rFonts w:eastAsia="方正仿宋_GB2312" w:cstheme="minorBidi"/>
          <w:bCs/>
          <w:sz w:val="32"/>
          <w:szCs w:val="32"/>
        </w:rPr>
        <w:t>月在青海大学园艺创新基地露地进行（</w:t>
      </w:r>
      <w:r>
        <w:rPr>
          <w:rStyle w:val="a7"/>
          <w:rFonts w:eastAsia="方正仿宋_GB2312" w:cstheme="minorBidi"/>
          <w:bCs/>
          <w:sz w:val="32"/>
          <w:szCs w:val="32"/>
        </w:rPr>
        <w:t>101°45′E</w:t>
      </w:r>
      <w:r>
        <w:rPr>
          <w:rStyle w:val="a7"/>
          <w:rFonts w:eastAsia="方正仿宋_GB2312" w:cstheme="minorBidi"/>
          <w:bCs/>
          <w:sz w:val="32"/>
          <w:szCs w:val="32"/>
        </w:rPr>
        <w:t>，</w:t>
      </w:r>
      <w:r>
        <w:rPr>
          <w:rStyle w:val="a7"/>
          <w:rFonts w:eastAsia="方正仿宋_GB2312" w:cstheme="minorBidi"/>
          <w:bCs/>
          <w:sz w:val="32"/>
          <w:szCs w:val="32"/>
        </w:rPr>
        <w:t>36°42′N</w:t>
      </w:r>
      <w:r>
        <w:rPr>
          <w:rStyle w:val="a7"/>
          <w:rFonts w:eastAsia="方正仿宋_GB2312" w:cstheme="minorBidi"/>
          <w:bCs/>
          <w:sz w:val="32"/>
          <w:szCs w:val="32"/>
        </w:rPr>
        <w:t>）。该地区为湟水流域灌溉区，海拔</w:t>
      </w:r>
      <w:r>
        <w:rPr>
          <w:rStyle w:val="a7"/>
          <w:rFonts w:eastAsia="方正仿宋_GB2312" w:cstheme="minorBidi"/>
          <w:bCs/>
          <w:sz w:val="32"/>
          <w:szCs w:val="32"/>
        </w:rPr>
        <w:t>2280 m</w:t>
      </w:r>
      <w:r>
        <w:rPr>
          <w:rStyle w:val="a7"/>
          <w:rFonts w:eastAsia="方正仿宋_GB2312" w:cstheme="minorBidi"/>
          <w:bCs/>
          <w:sz w:val="32"/>
          <w:szCs w:val="32"/>
        </w:rPr>
        <w:t>，属于高原大陆性气候。土壤为栗钙土，播前土壤基础理化性状（</w:t>
      </w:r>
      <w:r>
        <w:rPr>
          <w:rStyle w:val="a7"/>
          <w:rFonts w:eastAsia="方正仿宋_GB2312" w:cstheme="minorBidi"/>
          <w:bCs/>
          <w:sz w:val="32"/>
          <w:szCs w:val="32"/>
        </w:rPr>
        <w:t>0~20 cm</w:t>
      </w:r>
      <w:r>
        <w:rPr>
          <w:rStyle w:val="a7"/>
          <w:rFonts w:eastAsia="方正仿宋_GB2312" w:cstheme="minorBidi"/>
          <w:bCs/>
          <w:sz w:val="32"/>
          <w:szCs w:val="32"/>
        </w:rPr>
        <w:t>）为：</w:t>
      </w:r>
      <w:r>
        <w:rPr>
          <w:rStyle w:val="a7"/>
          <w:rFonts w:eastAsia="方正仿宋_GB2312" w:cstheme="minorBidi"/>
          <w:bCs/>
          <w:sz w:val="32"/>
          <w:szCs w:val="32"/>
        </w:rPr>
        <w:t>pH=8.12</w:t>
      </w:r>
      <w:r>
        <w:rPr>
          <w:rStyle w:val="a7"/>
          <w:rFonts w:eastAsia="方正仿宋_GB2312" w:cstheme="minorBidi"/>
          <w:bCs/>
          <w:sz w:val="32"/>
          <w:szCs w:val="32"/>
        </w:rPr>
        <w:t>，有机质</w:t>
      </w:r>
      <w:r>
        <w:rPr>
          <w:rStyle w:val="a7"/>
          <w:rFonts w:eastAsia="方正仿宋_GB2312" w:cstheme="minorBidi"/>
          <w:bCs/>
          <w:sz w:val="32"/>
          <w:szCs w:val="32"/>
        </w:rPr>
        <w:t>20.28 g/kg</w:t>
      </w:r>
      <w:r>
        <w:rPr>
          <w:rStyle w:val="a7"/>
          <w:rFonts w:eastAsia="方正仿宋_GB2312" w:cstheme="minorBidi"/>
          <w:bCs/>
          <w:sz w:val="32"/>
          <w:szCs w:val="32"/>
        </w:rPr>
        <w:t>、全氮</w:t>
      </w:r>
      <w:r>
        <w:rPr>
          <w:rStyle w:val="a7"/>
          <w:rFonts w:eastAsia="方正仿宋_GB2312" w:cstheme="minorBidi"/>
          <w:bCs/>
          <w:sz w:val="32"/>
          <w:szCs w:val="32"/>
        </w:rPr>
        <w:t>1.17 g/kg</w:t>
      </w:r>
      <w:r>
        <w:rPr>
          <w:rStyle w:val="a7"/>
          <w:rFonts w:eastAsia="方正仿宋_GB2312" w:cstheme="minorBidi"/>
          <w:bCs/>
          <w:sz w:val="32"/>
          <w:szCs w:val="32"/>
        </w:rPr>
        <w:t>、全磷</w:t>
      </w:r>
      <w:r>
        <w:rPr>
          <w:rStyle w:val="a7"/>
          <w:rFonts w:eastAsia="方正仿宋_GB2312" w:cstheme="minorBidi"/>
          <w:bCs/>
          <w:sz w:val="32"/>
          <w:szCs w:val="32"/>
        </w:rPr>
        <w:t>2.18 g/kg</w:t>
      </w:r>
      <w:r>
        <w:rPr>
          <w:rStyle w:val="a7"/>
          <w:rFonts w:eastAsia="方正仿宋_GB2312" w:cstheme="minorBidi"/>
          <w:bCs/>
          <w:sz w:val="32"/>
          <w:szCs w:val="32"/>
        </w:rPr>
        <w:t>、全钾</w:t>
      </w:r>
      <w:r>
        <w:rPr>
          <w:rStyle w:val="a7"/>
          <w:rFonts w:eastAsia="方正仿宋_GB2312" w:cstheme="minorBidi"/>
          <w:bCs/>
          <w:sz w:val="32"/>
          <w:szCs w:val="32"/>
        </w:rPr>
        <w:t>22.50 g/kg</w:t>
      </w:r>
      <w:r>
        <w:rPr>
          <w:rStyle w:val="a7"/>
          <w:rFonts w:eastAsia="方正仿宋_GB2312" w:cstheme="minorBidi"/>
          <w:bCs/>
          <w:sz w:val="32"/>
          <w:szCs w:val="32"/>
        </w:rPr>
        <w:t>、速效氮</w:t>
      </w:r>
      <w:r>
        <w:rPr>
          <w:rStyle w:val="a7"/>
          <w:rFonts w:eastAsia="方正仿宋_GB2312" w:cstheme="minorBidi"/>
          <w:bCs/>
          <w:sz w:val="32"/>
          <w:szCs w:val="32"/>
        </w:rPr>
        <w:t>69.00 mg/kg</w:t>
      </w:r>
      <w:r>
        <w:rPr>
          <w:rStyle w:val="a7"/>
          <w:rFonts w:eastAsia="方正仿宋_GB2312" w:cstheme="minorBidi"/>
          <w:bCs/>
          <w:sz w:val="32"/>
          <w:szCs w:val="32"/>
        </w:rPr>
        <w:t>、速效磷</w:t>
      </w:r>
      <w:r>
        <w:rPr>
          <w:rStyle w:val="a7"/>
          <w:rFonts w:eastAsia="方正仿宋_GB2312" w:cstheme="minorBidi"/>
          <w:bCs/>
          <w:sz w:val="32"/>
          <w:szCs w:val="32"/>
        </w:rPr>
        <w:t>65.00 mg/kg</w:t>
      </w:r>
      <w:r>
        <w:rPr>
          <w:rStyle w:val="a7"/>
          <w:rFonts w:eastAsia="方正仿宋_GB2312" w:cstheme="minorBidi"/>
          <w:bCs/>
          <w:sz w:val="32"/>
          <w:szCs w:val="32"/>
        </w:rPr>
        <w:t>、速效钾</w:t>
      </w:r>
      <w:r>
        <w:rPr>
          <w:rStyle w:val="a7"/>
          <w:rFonts w:eastAsia="方正仿宋_GB2312" w:cstheme="minorBidi"/>
          <w:bCs/>
          <w:sz w:val="32"/>
          <w:szCs w:val="32"/>
        </w:rPr>
        <w:t>229.00</w:t>
      </w:r>
      <w:r>
        <w:rPr>
          <w:rStyle w:val="a7"/>
          <w:rFonts w:eastAsia="方正仿宋_GB2312" w:cstheme="minorBidi"/>
          <w:bCs/>
          <w:sz w:val="32"/>
          <w:szCs w:val="32"/>
        </w:rPr>
        <w:t xml:space="preserve"> mg/kg</w:t>
      </w:r>
      <w:r>
        <w:rPr>
          <w:rStyle w:val="a7"/>
          <w:rFonts w:eastAsia="方正仿宋_GB2312" w:cstheme="minorBidi"/>
          <w:bCs/>
          <w:sz w:val="32"/>
          <w:szCs w:val="32"/>
        </w:rPr>
        <w:t>。</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2.2.2</w:t>
      </w:r>
      <w:r>
        <w:rPr>
          <w:rStyle w:val="a7"/>
          <w:rFonts w:eastAsia="方正仿宋_GB2312" w:cstheme="minorBidi" w:hint="eastAsia"/>
          <w:b/>
          <w:sz w:val="32"/>
          <w:szCs w:val="32"/>
        </w:rPr>
        <w:t>试验</w:t>
      </w:r>
      <w:r>
        <w:rPr>
          <w:rStyle w:val="a7"/>
          <w:rFonts w:eastAsia="方正仿宋_GB2312" w:cstheme="minorBidi" w:hint="eastAsia"/>
          <w:b/>
          <w:sz w:val="32"/>
          <w:szCs w:val="32"/>
        </w:rPr>
        <w:t>材料</w:t>
      </w:r>
    </w:p>
    <w:p w:rsidR="002C7F8F" w:rsidRDefault="00DD66A4">
      <w:pPr>
        <w:spacing w:beforeLines="50" w:before="156" w:afterLines="50" w:after="156"/>
        <w:ind w:firstLineChars="200" w:firstLine="640"/>
        <w:outlineLvl w:val="2"/>
        <w:rPr>
          <w:rStyle w:val="a7"/>
          <w:rFonts w:eastAsia="方正仿宋_GB2312"/>
          <w:b/>
          <w:sz w:val="32"/>
          <w:szCs w:val="32"/>
        </w:rPr>
      </w:pPr>
      <w:r>
        <w:rPr>
          <w:rStyle w:val="a7"/>
          <w:rFonts w:eastAsia="方正仿宋_GB2312" w:cstheme="minorBidi" w:hint="eastAsia"/>
          <w:bCs/>
          <w:sz w:val="32"/>
          <w:szCs w:val="32"/>
        </w:rPr>
        <w:t>供试</w:t>
      </w:r>
      <w:r>
        <w:rPr>
          <w:rStyle w:val="a7"/>
          <w:rFonts w:eastAsia="方正仿宋_GB2312" w:cstheme="minorBidi" w:hint="eastAsia"/>
          <w:bCs/>
          <w:sz w:val="32"/>
          <w:szCs w:val="32"/>
        </w:rPr>
        <w:t>茎用莴苣</w:t>
      </w:r>
      <w:r>
        <w:rPr>
          <w:rStyle w:val="a7"/>
          <w:rFonts w:eastAsia="方正仿宋_GB2312" w:cstheme="minorBidi" w:hint="eastAsia"/>
          <w:bCs/>
          <w:sz w:val="32"/>
          <w:szCs w:val="32"/>
        </w:rPr>
        <w:t>材料为青海省农林科学院提供，编号为</w:t>
      </w:r>
      <w:r>
        <w:rPr>
          <w:rStyle w:val="a7"/>
          <w:rFonts w:eastAsia="方正仿宋_GB2312" w:cstheme="minorBidi" w:hint="eastAsia"/>
          <w:bCs/>
          <w:sz w:val="32"/>
          <w:szCs w:val="32"/>
        </w:rPr>
        <w:t>WS1</w:t>
      </w:r>
      <w:r>
        <w:rPr>
          <w:rStyle w:val="a7"/>
          <w:rFonts w:eastAsia="方正仿宋_GB2312" w:cstheme="minorBidi" w:hint="eastAsia"/>
          <w:bCs/>
          <w:sz w:val="32"/>
          <w:szCs w:val="32"/>
        </w:rPr>
        <w:t>。供试肥料为尿素（含</w:t>
      </w:r>
      <w:r>
        <w:rPr>
          <w:rStyle w:val="a7"/>
          <w:rFonts w:eastAsia="方正仿宋_GB2312" w:cstheme="minorBidi" w:hint="eastAsia"/>
          <w:bCs/>
          <w:sz w:val="32"/>
          <w:szCs w:val="32"/>
        </w:rPr>
        <w:t>N 46%</w:t>
      </w:r>
      <w:r>
        <w:rPr>
          <w:rStyle w:val="a7"/>
          <w:rFonts w:eastAsia="方正仿宋_GB2312" w:cstheme="minorBidi" w:hint="eastAsia"/>
          <w:bCs/>
          <w:sz w:val="32"/>
          <w:szCs w:val="32"/>
        </w:rPr>
        <w:t>）、过磷酸钙（含</w:t>
      </w:r>
      <w:r>
        <w:rPr>
          <w:rStyle w:val="a7"/>
          <w:rFonts w:eastAsia="方正仿宋_GB2312" w:cstheme="minorBidi" w:hint="eastAsia"/>
          <w:bCs/>
          <w:sz w:val="32"/>
          <w:szCs w:val="32"/>
        </w:rPr>
        <w:t>P</w:t>
      </w:r>
      <w:r>
        <w:rPr>
          <w:rStyle w:val="a7"/>
          <w:rFonts w:eastAsia="方正仿宋_GB2312" w:cstheme="minorBidi" w:hint="eastAsia"/>
          <w:bCs/>
          <w:sz w:val="32"/>
          <w:szCs w:val="32"/>
          <w:vertAlign w:val="subscript"/>
        </w:rPr>
        <w:t>2</w:t>
      </w:r>
      <w:r>
        <w:rPr>
          <w:rStyle w:val="a7"/>
          <w:rFonts w:eastAsia="方正仿宋_GB2312" w:cstheme="minorBidi" w:hint="eastAsia"/>
          <w:bCs/>
          <w:sz w:val="32"/>
          <w:szCs w:val="32"/>
        </w:rPr>
        <w:t>O</w:t>
      </w:r>
      <w:r>
        <w:rPr>
          <w:rStyle w:val="a7"/>
          <w:rFonts w:eastAsia="方正仿宋_GB2312" w:cstheme="minorBidi" w:hint="eastAsia"/>
          <w:bCs/>
          <w:sz w:val="32"/>
          <w:szCs w:val="32"/>
          <w:vertAlign w:val="subscript"/>
        </w:rPr>
        <w:t>5</w:t>
      </w:r>
      <w:r>
        <w:rPr>
          <w:rStyle w:val="a7"/>
          <w:rFonts w:eastAsia="方正仿宋_GB2312" w:cstheme="minorBidi" w:hint="eastAsia"/>
          <w:bCs/>
          <w:sz w:val="32"/>
          <w:szCs w:val="32"/>
        </w:rPr>
        <w:t xml:space="preserve"> 12%</w:t>
      </w:r>
      <w:r>
        <w:rPr>
          <w:rStyle w:val="a7"/>
          <w:rFonts w:eastAsia="方正仿宋_GB2312" w:cstheme="minorBidi" w:hint="eastAsia"/>
          <w:bCs/>
          <w:sz w:val="32"/>
          <w:szCs w:val="32"/>
        </w:rPr>
        <w:t>）和硫酸钾（含</w:t>
      </w:r>
      <w:r>
        <w:rPr>
          <w:rStyle w:val="a7"/>
          <w:rFonts w:eastAsia="方正仿宋_GB2312" w:cstheme="minorBidi" w:hint="eastAsia"/>
          <w:bCs/>
          <w:sz w:val="32"/>
          <w:szCs w:val="32"/>
        </w:rPr>
        <w:t>K</w:t>
      </w:r>
      <w:r>
        <w:rPr>
          <w:rStyle w:val="a7"/>
          <w:rFonts w:eastAsia="方正仿宋_GB2312" w:cstheme="minorBidi" w:hint="eastAsia"/>
          <w:bCs/>
          <w:sz w:val="32"/>
          <w:szCs w:val="32"/>
          <w:vertAlign w:val="subscript"/>
        </w:rPr>
        <w:t>2</w:t>
      </w:r>
      <w:r>
        <w:rPr>
          <w:rStyle w:val="a7"/>
          <w:rFonts w:eastAsia="方正仿宋_GB2312" w:cstheme="minorBidi" w:hint="eastAsia"/>
          <w:bCs/>
          <w:sz w:val="32"/>
          <w:szCs w:val="32"/>
        </w:rPr>
        <w:t>O 40%</w:t>
      </w:r>
      <w:r>
        <w:rPr>
          <w:rStyle w:val="a7"/>
          <w:rFonts w:eastAsia="方正仿宋_GB2312" w:cstheme="minorBidi" w:hint="eastAsia"/>
          <w:bCs/>
          <w:sz w:val="32"/>
          <w:szCs w:val="32"/>
        </w:rPr>
        <w:t>）。</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lastRenderedPageBreak/>
        <w:t>2.2.3</w:t>
      </w:r>
      <w:r>
        <w:rPr>
          <w:rStyle w:val="a7"/>
          <w:rFonts w:eastAsia="方正仿宋_GB2312" w:cstheme="minorBidi" w:hint="eastAsia"/>
          <w:b/>
          <w:sz w:val="32"/>
          <w:szCs w:val="32"/>
        </w:rPr>
        <w:t>试验处理</w:t>
      </w:r>
    </w:p>
    <w:p w:rsidR="002C7F8F" w:rsidRDefault="00DD66A4">
      <w:pPr>
        <w:spacing w:beforeLines="50" w:before="156" w:afterLines="50" w:after="156"/>
        <w:ind w:firstLineChars="200" w:firstLine="640"/>
        <w:outlineLvl w:val="2"/>
        <w:rPr>
          <w:rStyle w:val="a7"/>
          <w:rFonts w:eastAsia="方正仿宋_GB2312"/>
          <w:bCs/>
          <w:sz w:val="32"/>
          <w:szCs w:val="32"/>
        </w:rPr>
      </w:pPr>
      <w:r>
        <w:rPr>
          <w:rStyle w:val="a7"/>
          <w:rFonts w:eastAsia="方正仿宋_GB2312"/>
          <w:bCs/>
          <w:sz w:val="32"/>
          <w:szCs w:val="32"/>
        </w:rPr>
        <w:t>试验采用</w:t>
      </w:r>
      <w:r>
        <w:rPr>
          <w:rStyle w:val="a7"/>
          <w:rFonts w:eastAsia="方正仿宋_GB2312" w:hint="eastAsia"/>
          <w:bCs/>
          <w:sz w:val="32"/>
          <w:szCs w:val="32"/>
        </w:rPr>
        <w:t>“</w:t>
      </w:r>
      <w:r>
        <w:rPr>
          <w:rStyle w:val="a7"/>
          <w:rFonts w:eastAsia="方正仿宋_GB2312"/>
          <w:bCs/>
          <w:sz w:val="32"/>
          <w:szCs w:val="32"/>
        </w:rPr>
        <w:t>3414</w:t>
      </w:r>
      <w:r>
        <w:rPr>
          <w:rStyle w:val="a7"/>
          <w:rFonts w:eastAsia="方正仿宋_GB2312" w:hint="eastAsia"/>
          <w:bCs/>
          <w:sz w:val="32"/>
          <w:szCs w:val="32"/>
        </w:rPr>
        <w:t>”</w:t>
      </w:r>
      <w:r>
        <w:rPr>
          <w:rStyle w:val="a7"/>
          <w:rFonts w:eastAsia="方正仿宋_GB2312"/>
          <w:bCs/>
          <w:sz w:val="32"/>
          <w:szCs w:val="32"/>
        </w:rPr>
        <w:t>回归设计，即</w:t>
      </w:r>
      <w:r>
        <w:rPr>
          <w:rStyle w:val="a7"/>
          <w:rFonts w:eastAsia="方正仿宋_GB2312"/>
          <w:bCs/>
          <w:sz w:val="32"/>
          <w:szCs w:val="32"/>
        </w:rPr>
        <w:t>3</w:t>
      </w:r>
      <w:r>
        <w:rPr>
          <w:rStyle w:val="a7"/>
          <w:rFonts w:eastAsia="方正仿宋_GB2312"/>
          <w:bCs/>
          <w:sz w:val="32"/>
          <w:szCs w:val="32"/>
        </w:rPr>
        <w:t>因素</w:t>
      </w:r>
      <w:r>
        <w:rPr>
          <w:rStyle w:val="a7"/>
          <w:rFonts w:eastAsia="方正仿宋_GB2312"/>
          <w:bCs/>
          <w:sz w:val="32"/>
          <w:szCs w:val="32"/>
        </w:rPr>
        <w:t>4</w:t>
      </w:r>
      <w:r>
        <w:rPr>
          <w:rStyle w:val="a7"/>
          <w:rFonts w:eastAsia="方正仿宋_GB2312"/>
          <w:bCs/>
          <w:sz w:val="32"/>
          <w:szCs w:val="32"/>
        </w:rPr>
        <w:t>水平</w:t>
      </w:r>
      <w:r>
        <w:rPr>
          <w:rStyle w:val="a7"/>
          <w:rFonts w:eastAsia="方正仿宋_GB2312"/>
          <w:bCs/>
          <w:sz w:val="32"/>
          <w:szCs w:val="32"/>
        </w:rPr>
        <w:t>14</w:t>
      </w:r>
      <w:r>
        <w:rPr>
          <w:rStyle w:val="a7"/>
          <w:rFonts w:eastAsia="方正仿宋_GB2312"/>
          <w:bCs/>
          <w:sz w:val="32"/>
          <w:szCs w:val="32"/>
        </w:rPr>
        <w:t>个处理（表</w:t>
      </w:r>
      <w:r>
        <w:rPr>
          <w:rStyle w:val="a7"/>
          <w:rFonts w:eastAsia="方正仿宋_GB2312"/>
          <w:bCs/>
          <w:sz w:val="32"/>
          <w:szCs w:val="32"/>
        </w:rPr>
        <w:t>1</w:t>
      </w:r>
      <w:r>
        <w:rPr>
          <w:rStyle w:val="a7"/>
          <w:rFonts w:eastAsia="方正仿宋_GB2312"/>
          <w:bCs/>
          <w:sz w:val="32"/>
          <w:szCs w:val="32"/>
        </w:rPr>
        <w:t>），采用随机区组试验设计。种植模式为起垄覆膜，小区面积</w:t>
      </w:r>
      <w:r>
        <w:rPr>
          <w:rStyle w:val="a7"/>
          <w:rFonts w:eastAsia="方正仿宋_GB2312"/>
          <w:bCs/>
          <w:sz w:val="32"/>
          <w:szCs w:val="32"/>
        </w:rPr>
        <w:t>9 m²</w:t>
      </w:r>
      <w:r>
        <w:rPr>
          <w:rStyle w:val="a7"/>
          <w:rFonts w:eastAsia="方正仿宋_GB2312"/>
          <w:bCs/>
          <w:sz w:val="32"/>
          <w:szCs w:val="32"/>
        </w:rPr>
        <w:t>，株行距</w:t>
      </w:r>
      <w:r>
        <w:rPr>
          <w:rStyle w:val="a7"/>
          <w:rFonts w:eastAsia="方正仿宋_GB2312"/>
          <w:bCs/>
          <w:sz w:val="32"/>
          <w:szCs w:val="32"/>
        </w:rPr>
        <w:t>为</w:t>
      </w:r>
      <w:r>
        <w:rPr>
          <w:rStyle w:val="a7"/>
          <w:rFonts w:eastAsia="方正仿宋_GB2312"/>
          <w:bCs/>
          <w:sz w:val="32"/>
          <w:szCs w:val="32"/>
        </w:rPr>
        <w:t>30 cm×30 cm</w:t>
      </w:r>
      <w:r>
        <w:rPr>
          <w:rStyle w:val="a7"/>
          <w:rFonts w:eastAsia="方正仿宋_GB2312"/>
          <w:bCs/>
          <w:sz w:val="32"/>
          <w:szCs w:val="32"/>
        </w:rPr>
        <w:t>，</w:t>
      </w:r>
      <w:r>
        <w:rPr>
          <w:rStyle w:val="a7"/>
          <w:rFonts w:eastAsia="方正仿宋_GB2312"/>
          <w:bCs/>
          <w:sz w:val="32"/>
          <w:szCs w:val="32"/>
        </w:rPr>
        <w:t>每个小区种植</w:t>
      </w:r>
      <w:r>
        <w:rPr>
          <w:rStyle w:val="a7"/>
          <w:rFonts w:eastAsia="方正仿宋_GB2312"/>
          <w:bCs/>
          <w:sz w:val="32"/>
          <w:szCs w:val="32"/>
        </w:rPr>
        <w:t>100</w:t>
      </w:r>
      <w:r>
        <w:rPr>
          <w:rStyle w:val="a7"/>
          <w:rFonts w:eastAsia="方正仿宋_GB2312"/>
          <w:bCs/>
          <w:sz w:val="32"/>
          <w:szCs w:val="32"/>
        </w:rPr>
        <w:t>株。试验于</w:t>
      </w:r>
      <w:r>
        <w:rPr>
          <w:rStyle w:val="a7"/>
          <w:rFonts w:eastAsia="方正仿宋_GB2312"/>
          <w:bCs/>
          <w:sz w:val="32"/>
          <w:szCs w:val="32"/>
        </w:rPr>
        <w:t>202</w:t>
      </w:r>
      <w:r>
        <w:rPr>
          <w:rStyle w:val="a7"/>
          <w:rFonts w:eastAsia="方正仿宋_GB2312" w:hint="eastAsia"/>
          <w:bCs/>
          <w:sz w:val="32"/>
          <w:szCs w:val="32"/>
        </w:rPr>
        <w:t>4</w:t>
      </w:r>
      <w:r>
        <w:rPr>
          <w:rStyle w:val="a7"/>
          <w:rFonts w:eastAsia="方正仿宋_GB2312"/>
          <w:bCs/>
          <w:sz w:val="32"/>
          <w:szCs w:val="32"/>
        </w:rPr>
        <w:t>年</w:t>
      </w:r>
      <w:r>
        <w:rPr>
          <w:rStyle w:val="a7"/>
          <w:rFonts w:eastAsia="方正仿宋_GB2312"/>
          <w:bCs/>
          <w:sz w:val="32"/>
          <w:szCs w:val="32"/>
        </w:rPr>
        <w:t>4</w:t>
      </w:r>
      <w:r>
        <w:rPr>
          <w:rStyle w:val="a7"/>
          <w:rFonts w:eastAsia="方正仿宋_GB2312"/>
          <w:bCs/>
          <w:sz w:val="32"/>
          <w:szCs w:val="32"/>
        </w:rPr>
        <w:t>月</w:t>
      </w:r>
      <w:r>
        <w:rPr>
          <w:rStyle w:val="a7"/>
          <w:rFonts w:eastAsia="方正仿宋_GB2312"/>
          <w:bCs/>
          <w:sz w:val="32"/>
          <w:szCs w:val="32"/>
        </w:rPr>
        <w:t>10</w:t>
      </w:r>
      <w:r>
        <w:rPr>
          <w:rStyle w:val="a7"/>
          <w:rFonts w:eastAsia="方正仿宋_GB2312"/>
          <w:bCs/>
          <w:sz w:val="32"/>
          <w:szCs w:val="32"/>
        </w:rPr>
        <w:t>日育苗，</w:t>
      </w:r>
      <w:r>
        <w:rPr>
          <w:rStyle w:val="a7"/>
          <w:rFonts w:eastAsia="方正仿宋_GB2312"/>
          <w:bCs/>
          <w:sz w:val="32"/>
          <w:szCs w:val="32"/>
        </w:rPr>
        <w:t>5</w:t>
      </w:r>
      <w:r>
        <w:rPr>
          <w:rStyle w:val="a7"/>
          <w:rFonts w:eastAsia="方正仿宋_GB2312"/>
          <w:bCs/>
          <w:sz w:val="32"/>
          <w:szCs w:val="32"/>
        </w:rPr>
        <w:t>月</w:t>
      </w:r>
      <w:r>
        <w:rPr>
          <w:rStyle w:val="a7"/>
          <w:rFonts w:eastAsia="方正仿宋_GB2312"/>
          <w:bCs/>
          <w:sz w:val="32"/>
          <w:szCs w:val="32"/>
        </w:rPr>
        <w:t>15</w:t>
      </w:r>
      <w:r>
        <w:rPr>
          <w:rStyle w:val="a7"/>
          <w:rFonts w:eastAsia="方正仿宋_GB2312"/>
          <w:bCs/>
          <w:sz w:val="32"/>
          <w:szCs w:val="32"/>
        </w:rPr>
        <w:t>日移栽定植，在</w:t>
      </w:r>
      <w:r>
        <w:rPr>
          <w:rStyle w:val="a7"/>
          <w:rFonts w:eastAsia="方正仿宋_GB2312"/>
          <w:bCs/>
          <w:sz w:val="32"/>
          <w:szCs w:val="32"/>
        </w:rPr>
        <w:t>8</w:t>
      </w:r>
      <w:r>
        <w:rPr>
          <w:rStyle w:val="a7"/>
          <w:rFonts w:eastAsia="方正仿宋_GB2312"/>
          <w:bCs/>
          <w:sz w:val="32"/>
          <w:szCs w:val="32"/>
        </w:rPr>
        <w:t>月产品器官收获期进行农艺性状调查及取样测定。</w:t>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bCs/>
          <w:kern w:val="2"/>
        </w:rPr>
        <w:t>表</w:t>
      </w:r>
      <w:r>
        <w:rPr>
          <w:rStyle w:val="a7"/>
          <w:rFonts w:eastAsia="方正仿宋_GB2312" w:cstheme="minorBidi"/>
          <w:bCs/>
          <w:kern w:val="2"/>
        </w:rPr>
        <w:t xml:space="preserve">1 </w:t>
      </w:r>
      <w:r>
        <w:rPr>
          <w:rStyle w:val="a7"/>
          <w:rFonts w:eastAsia="方正仿宋_GB2312" w:cstheme="minorBidi"/>
          <w:bCs/>
          <w:kern w:val="2"/>
        </w:rPr>
        <w:t>试验各处理的肥料施用量及各养分比例</w:t>
      </w:r>
    </w:p>
    <w:tbl>
      <w:tblPr>
        <w:tblW w:w="9755" w:type="dxa"/>
        <w:jc w:val="center"/>
        <w:tblLook w:val="04A0" w:firstRow="1" w:lastRow="0" w:firstColumn="1" w:lastColumn="0" w:noHBand="0" w:noVBand="1"/>
      </w:tblPr>
      <w:tblGrid>
        <w:gridCol w:w="1418"/>
        <w:gridCol w:w="709"/>
        <w:gridCol w:w="708"/>
        <w:gridCol w:w="709"/>
        <w:gridCol w:w="1418"/>
        <w:gridCol w:w="2693"/>
        <w:gridCol w:w="2100"/>
      </w:tblGrid>
      <w:tr w:rsidR="002C7F8F">
        <w:trPr>
          <w:jc w:val="center"/>
        </w:trPr>
        <w:tc>
          <w:tcPr>
            <w:tcW w:w="1418" w:type="dxa"/>
            <w:vMerge w:val="restart"/>
            <w:tcBorders>
              <w:top w:val="single" w:sz="12" w:space="0" w:color="auto"/>
            </w:tcBorders>
            <w:vAlign w:val="center"/>
          </w:tcPr>
          <w:p w:rsidR="002C7F8F" w:rsidRDefault="00DD66A4">
            <w:pPr>
              <w:jc w:val="center"/>
              <w:rPr>
                <w:sz w:val="18"/>
                <w:szCs w:val="18"/>
              </w:rPr>
            </w:pPr>
            <w:bookmarkStart w:id="3" w:name="OLE_LINK5"/>
            <w:r>
              <w:rPr>
                <w:sz w:val="18"/>
                <w:szCs w:val="18"/>
              </w:rPr>
              <w:t>处理</w:t>
            </w:r>
          </w:p>
        </w:tc>
        <w:tc>
          <w:tcPr>
            <w:tcW w:w="709" w:type="dxa"/>
            <w:vMerge w:val="restart"/>
            <w:tcBorders>
              <w:top w:val="single" w:sz="12" w:space="0" w:color="auto"/>
            </w:tcBorders>
            <w:vAlign w:val="center"/>
          </w:tcPr>
          <w:p w:rsidR="002C7F8F" w:rsidRDefault="00DD66A4">
            <w:pPr>
              <w:jc w:val="center"/>
              <w:rPr>
                <w:sz w:val="18"/>
                <w:szCs w:val="18"/>
              </w:rPr>
            </w:pPr>
            <w:r>
              <w:rPr>
                <w:sz w:val="18"/>
                <w:szCs w:val="18"/>
              </w:rPr>
              <w:t>N</w:t>
            </w:r>
          </w:p>
        </w:tc>
        <w:tc>
          <w:tcPr>
            <w:tcW w:w="708" w:type="dxa"/>
            <w:vMerge w:val="restart"/>
            <w:tcBorders>
              <w:top w:val="single" w:sz="12" w:space="0" w:color="auto"/>
            </w:tcBorders>
            <w:vAlign w:val="center"/>
          </w:tcPr>
          <w:p w:rsidR="002C7F8F" w:rsidRDefault="00DD66A4">
            <w:pPr>
              <w:rPr>
                <w:sz w:val="18"/>
                <w:szCs w:val="18"/>
              </w:rPr>
            </w:pPr>
            <w:bookmarkStart w:id="4" w:name="_Hlk93331198"/>
            <w:r>
              <w:rPr>
                <w:sz w:val="18"/>
                <w:szCs w:val="18"/>
              </w:rPr>
              <w:t>P</w:t>
            </w:r>
            <w:r>
              <w:rPr>
                <w:sz w:val="18"/>
                <w:szCs w:val="18"/>
                <w:vertAlign w:val="subscript"/>
              </w:rPr>
              <w:t>2</w:t>
            </w:r>
            <w:r>
              <w:rPr>
                <w:sz w:val="18"/>
                <w:szCs w:val="18"/>
              </w:rPr>
              <w:t>O</w:t>
            </w:r>
            <w:r>
              <w:rPr>
                <w:sz w:val="18"/>
                <w:szCs w:val="18"/>
                <w:vertAlign w:val="subscript"/>
              </w:rPr>
              <w:t>5</w:t>
            </w:r>
            <w:bookmarkEnd w:id="4"/>
          </w:p>
        </w:tc>
        <w:tc>
          <w:tcPr>
            <w:tcW w:w="709" w:type="dxa"/>
            <w:vMerge w:val="restart"/>
            <w:tcBorders>
              <w:top w:val="single" w:sz="12" w:space="0" w:color="auto"/>
            </w:tcBorders>
            <w:vAlign w:val="center"/>
          </w:tcPr>
          <w:p w:rsidR="002C7F8F" w:rsidRDefault="00DD66A4">
            <w:pPr>
              <w:rPr>
                <w:sz w:val="18"/>
                <w:szCs w:val="18"/>
              </w:rPr>
            </w:pPr>
            <w:r>
              <w:rPr>
                <w:sz w:val="18"/>
                <w:szCs w:val="18"/>
              </w:rPr>
              <w:t>K</w:t>
            </w:r>
            <w:r>
              <w:rPr>
                <w:sz w:val="18"/>
                <w:szCs w:val="18"/>
                <w:vertAlign w:val="subscript"/>
              </w:rPr>
              <w:t>2</w:t>
            </w:r>
            <w:r>
              <w:rPr>
                <w:sz w:val="18"/>
                <w:szCs w:val="18"/>
              </w:rPr>
              <w:t>O</w:t>
            </w:r>
          </w:p>
        </w:tc>
        <w:tc>
          <w:tcPr>
            <w:tcW w:w="6211" w:type="dxa"/>
            <w:gridSpan w:val="3"/>
            <w:tcBorders>
              <w:top w:val="single" w:sz="12" w:space="0" w:color="auto"/>
              <w:bottom w:val="single" w:sz="4" w:space="0" w:color="auto"/>
            </w:tcBorders>
            <w:vAlign w:val="center"/>
          </w:tcPr>
          <w:p w:rsidR="002C7F8F" w:rsidRDefault="00DD66A4">
            <w:pPr>
              <w:jc w:val="center"/>
              <w:rPr>
                <w:sz w:val="18"/>
                <w:szCs w:val="18"/>
              </w:rPr>
            </w:pPr>
            <w:r>
              <w:rPr>
                <w:sz w:val="18"/>
                <w:szCs w:val="18"/>
              </w:rPr>
              <w:t>小区施肥量（</w:t>
            </w:r>
            <w:r>
              <w:rPr>
                <w:sz w:val="18"/>
                <w:szCs w:val="18"/>
              </w:rPr>
              <w:t>kg/hm</w:t>
            </w:r>
            <w:r>
              <w:rPr>
                <w:sz w:val="18"/>
                <w:szCs w:val="18"/>
                <w:vertAlign w:val="superscript"/>
              </w:rPr>
              <w:t>2</w:t>
            </w:r>
            <w:r>
              <w:rPr>
                <w:sz w:val="18"/>
                <w:szCs w:val="18"/>
              </w:rPr>
              <w:t>）</w:t>
            </w:r>
          </w:p>
        </w:tc>
      </w:tr>
      <w:bookmarkEnd w:id="3"/>
      <w:tr w:rsidR="002C7F8F">
        <w:trPr>
          <w:trHeight w:val="401"/>
          <w:jc w:val="center"/>
        </w:trPr>
        <w:tc>
          <w:tcPr>
            <w:tcW w:w="1418" w:type="dxa"/>
            <w:vMerge/>
            <w:tcBorders>
              <w:bottom w:val="single" w:sz="4" w:space="0" w:color="auto"/>
            </w:tcBorders>
            <w:vAlign w:val="center"/>
          </w:tcPr>
          <w:p w:rsidR="002C7F8F" w:rsidRDefault="002C7F8F">
            <w:pPr>
              <w:rPr>
                <w:sz w:val="18"/>
                <w:szCs w:val="18"/>
              </w:rPr>
            </w:pPr>
          </w:p>
        </w:tc>
        <w:tc>
          <w:tcPr>
            <w:tcW w:w="709" w:type="dxa"/>
            <w:vMerge/>
            <w:tcBorders>
              <w:bottom w:val="single" w:sz="4" w:space="0" w:color="auto"/>
            </w:tcBorders>
            <w:vAlign w:val="center"/>
          </w:tcPr>
          <w:p w:rsidR="002C7F8F" w:rsidRDefault="002C7F8F">
            <w:pPr>
              <w:rPr>
                <w:sz w:val="18"/>
                <w:szCs w:val="18"/>
              </w:rPr>
            </w:pPr>
          </w:p>
        </w:tc>
        <w:tc>
          <w:tcPr>
            <w:tcW w:w="708" w:type="dxa"/>
            <w:vMerge/>
            <w:tcBorders>
              <w:bottom w:val="single" w:sz="4" w:space="0" w:color="auto"/>
            </w:tcBorders>
            <w:vAlign w:val="center"/>
          </w:tcPr>
          <w:p w:rsidR="002C7F8F" w:rsidRDefault="002C7F8F">
            <w:pPr>
              <w:rPr>
                <w:sz w:val="18"/>
                <w:szCs w:val="18"/>
              </w:rPr>
            </w:pPr>
          </w:p>
        </w:tc>
        <w:tc>
          <w:tcPr>
            <w:tcW w:w="709" w:type="dxa"/>
            <w:vMerge/>
            <w:tcBorders>
              <w:bottom w:val="single" w:sz="4" w:space="0" w:color="auto"/>
            </w:tcBorders>
            <w:vAlign w:val="center"/>
          </w:tcPr>
          <w:p w:rsidR="002C7F8F" w:rsidRDefault="002C7F8F">
            <w:pPr>
              <w:rPr>
                <w:sz w:val="18"/>
                <w:szCs w:val="18"/>
              </w:rPr>
            </w:pPr>
          </w:p>
        </w:tc>
        <w:tc>
          <w:tcPr>
            <w:tcW w:w="1418" w:type="dxa"/>
            <w:tcBorders>
              <w:top w:val="single" w:sz="4" w:space="0" w:color="auto"/>
              <w:bottom w:val="single" w:sz="4" w:space="0" w:color="auto"/>
            </w:tcBorders>
            <w:vAlign w:val="center"/>
          </w:tcPr>
          <w:p w:rsidR="002C7F8F" w:rsidRDefault="00DD66A4">
            <w:pPr>
              <w:jc w:val="center"/>
              <w:rPr>
                <w:sz w:val="18"/>
                <w:szCs w:val="18"/>
              </w:rPr>
            </w:pPr>
            <w:r>
              <w:rPr>
                <w:sz w:val="18"/>
                <w:szCs w:val="18"/>
              </w:rPr>
              <w:t>尿素</w:t>
            </w:r>
          </w:p>
        </w:tc>
        <w:tc>
          <w:tcPr>
            <w:tcW w:w="2693" w:type="dxa"/>
            <w:tcBorders>
              <w:top w:val="single" w:sz="4" w:space="0" w:color="auto"/>
              <w:bottom w:val="single" w:sz="4" w:space="0" w:color="auto"/>
            </w:tcBorders>
            <w:vAlign w:val="center"/>
          </w:tcPr>
          <w:p w:rsidR="002C7F8F" w:rsidRDefault="00DD66A4">
            <w:pPr>
              <w:jc w:val="center"/>
              <w:rPr>
                <w:sz w:val="18"/>
                <w:szCs w:val="18"/>
              </w:rPr>
            </w:pPr>
            <w:r>
              <w:rPr>
                <w:sz w:val="18"/>
                <w:szCs w:val="18"/>
              </w:rPr>
              <w:t>过磷酸钙</w:t>
            </w:r>
          </w:p>
        </w:tc>
        <w:tc>
          <w:tcPr>
            <w:tcW w:w="2100" w:type="dxa"/>
            <w:tcBorders>
              <w:top w:val="single" w:sz="4" w:space="0" w:color="auto"/>
              <w:bottom w:val="single" w:sz="4" w:space="0" w:color="auto"/>
            </w:tcBorders>
            <w:vAlign w:val="center"/>
          </w:tcPr>
          <w:p w:rsidR="002C7F8F" w:rsidRDefault="00DD66A4">
            <w:pPr>
              <w:jc w:val="center"/>
              <w:rPr>
                <w:sz w:val="18"/>
                <w:szCs w:val="18"/>
              </w:rPr>
            </w:pPr>
            <w:r>
              <w:rPr>
                <w:sz w:val="18"/>
                <w:szCs w:val="18"/>
              </w:rPr>
              <w:t>硫酸钾</w:t>
            </w:r>
          </w:p>
        </w:tc>
      </w:tr>
      <w:tr w:rsidR="002C7F8F">
        <w:trPr>
          <w:jc w:val="center"/>
        </w:trPr>
        <w:tc>
          <w:tcPr>
            <w:tcW w:w="1418" w:type="dxa"/>
            <w:tcBorders>
              <w:top w:val="single" w:sz="4" w:space="0" w:color="auto"/>
            </w:tcBorders>
            <w:vAlign w:val="center"/>
          </w:tcPr>
          <w:p w:rsidR="002C7F8F" w:rsidRDefault="00DD66A4">
            <w:pPr>
              <w:jc w:val="center"/>
              <w:rPr>
                <w:sz w:val="18"/>
                <w:szCs w:val="18"/>
              </w:rPr>
            </w:pPr>
            <w:r>
              <w:rPr>
                <w:sz w:val="18"/>
                <w:szCs w:val="18"/>
              </w:rPr>
              <w:t>1</w:t>
            </w:r>
          </w:p>
        </w:tc>
        <w:tc>
          <w:tcPr>
            <w:tcW w:w="709" w:type="dxa"/>
            <w:tcBorders>
              <w:top w:val="single" w:sz="4" w:space="0" w:color="auto"/>
            </w:tcBorders>
            <w:vAlign w:val="center"/>
          </w:tcPr>
          <w:p w:rsidR="002C7F8F" w:rsidRDefault="00DD66A4">
            <w:pPr>
              <w:jc w:val="center"/>
              <w:rPr>
                <w:sz w:val="18"/>
                <w:szCs w:val="18"/>
              </w:rPr>
            </w:pPr>
            <w:r>
              <w:rPr>
                <w:sz w:val="18"/>
                <w:szCs w:val="18"/>
              </w:rPr>
              <w:t>0</w:t>
            </w:r>
          </w:p>
        </w:tc>
        <w:tc>
          <w:tcPr>
            <w:tcW w:w="708" w:type="dxa"/>
            <w:tcBorders>
              <w:top w:val="single" w:sz="4" w:space="0" w:color="auto"/>
            </w:tcBorders>
            <w:vAlign w:val="center"/>
          </w:tcPr>
          <w:p w:rsidR="002C7F8F" w:rsidRDefault="00DD66A4">
            <w:pPr>
              <w:jc w:val="center"/>
              <w:rPr>
                <w:sz w:val="18"/>
                <w:szCs w:val="18"/>
              </w:rPr>
            </w:pPr>
            <w:r>
              <w:rPr>
                <w:sz w:val="18"/>
                <w:szCs w:val="18"/>
              </w:rPr>
              <w:t>0</w:t>
            </w:r>
          </w:p>
        </w:tc>
        <w:tc>
          <w:tcPr>
            <w:tcW w:w="709" w:type="dxa"/>
            <w:tcBorders>
              <w:top w:val="single" w:sz="4" w:space="0" w:color="auto"/>
            </w:tcBorders>
            <w:vAlign w:val="center"/>
          </w:tcPr>
          <w:p w:rsidR="002C7F8F" w:rsidRDefault="00DD66A4">
            <w:pPr>
              <w:jc w:val="center"/>
              <w:rPr>
                <w:sz w:val="18"/>
                <w:szCs w:val="18"/>
              </w:rPr>
            </w:pPr>
            <w:r>
              <w:rPr>
                <w:sz w:val="18"/>
                <w:szCs w:val="18"/>
              </w:rPr>
              <w:t>0</w:t>
            </w:r>
          </w:p>
        </w:tc>
        <w:tc>
          <w:tcPr>
            <w:tcW w:w="1418" w:type="dxa"/>
            <w:tcBorders>
              <w:top w:val="single" w:sz="4" w:space="0" w:color="auto"/>
            </w:tcBorders>
            <w:vAlign w:val="bottom"/>
          </w:tcPr>
          <w:p w:rsidR="002C7F8F" w:rsidRDefault="00DD66A4">
            <w:pPr>
              <w:jc w:val="center"/>
              <w:rPr>
                <w:sz w:val="18"/>
                <w:szCs w:val="18"/>
              </w:rPr>
            </w:pPr>
            <w:r>
              <w:rPr>
                <w:sz w:val="18"/>
                <w:szCs w:val="18"/>
              </w:rPr>
              <w:t>0.00</w:t>
            </w:r>
          </w:p>
        </w:tc>
        <w:tc>
          <w:tcPr>
            <w:tcW w:w="2693" w:type="dxa"/>
            <w:tcBorders>
              <w:top w:val="single" w:sz="4" w:space="0" w:color="auto"/>
            </w:tcBorders>
            <w:vAlign w:val="bottom"/>
          </w:tcPr>
          <w:p w:rsidR="002C7F8F" w:rsidRDefault="00DD66A4">
            <w:pPr>
              <w:jc w:val="center"/>
              <w:rPr>
                <w:sz w:val="18"/>
                <w:szCs w:val="18"/>
              </w:rPr>
            </w:pPr>
            <w:r>
              <w:rPr>
                <w:sz w:val="18"/>
                <w:szCs w:val="18"/>
              </w:rPr>
              <w:t>0.00</w:t>
            </w:r>
          </w:p>
        </w:tc>
        <w:tc>
          <w:tcPr>
            <w:tcW w:w="2100" w:type="dxa"/>
            <w:tcBorders>
              <w:top w:val="single" w:sz="4" w:space="0" w:color="auto"/>
            </w:tcBorders>
            <w:vAlign w:val="bottom"/>
          </w:tcPr>
          <w:p w:rsidR="002C7F8F" w:rsidRDefault="00DD66A4">
            <w:pPr>
              <w:jc w:val="center"/>
              <w:rPr>
                <w:sz w:val="18"/>
                <w:szCs w:val="18"/>
              </w:rPr>
            </w:pPr>
            <w:r>
              <w:rPr>
                <w:sz w:val="18"/>
                <w:szCs w:val="18"/>
              </w:rPr>
              <w:t>0.00</w:t>
            </w:r>
          </w:p>
        </w:tc>
      </w:tr>
      <w:tr w:rsidR="002C7F8F">
        <w:trPr>
          <w:jc w:val="center"/>
        </w:trPr>
        <w:tc>
          <w:tcPr>
            <w:tcW w:w="1418" w:type="dxa"/>
            <w:vAlign w:val="center"/>
          </w:tcPr>
          <w:p w:rsidR="002C7F8F" w:rsidRDefault="00DD66A4">
            <w:pPr>
              <w:jc w:val="center"/>
              <w:rPr>
                <w:sz w:val="18"/>
                <w:szCs w:val="18"/>
              </w:rPr>
            </w:pPr>
            <w:r>
              <w:rPr>
                <w:sz w:val="18"/>
                <w:szCs w:val="18"/>
              </w:rPr>
              <w:t>2</w:t>
            </w:r>
          </w:p>
        </w:tc>
        <w:tc>
          <w:tcPr>
            <w:tcW w:w="709" w:type="dxa"/>
            <w:vAlign w:val="center"/>
          </w:tcPr>
          <w:p w:rsidR="002C7F8F" w:rsidRDefault="00DD66A4">
            <w:pPr>
              <w:jc w:val="center"/>
              <w:rPr>
                <w:sz w:val="18"/>
                <w:szCs w:val="18"/>
              </w:rPr>
            </w:pPr>
            <w:r>
              <w:rPr>
                <w:sz w:val="18"/>
                <w:szCs w:val="18"/>
              </w:rPr>
              <w:t>0</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0.00</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3</w:t>
            </w:r>
          </w:p>
        </w:tc>
        <w:tc>
          <w:tcPr>
            <w:tcW w:w="709" w:type="dxa"/>
            <w:vAlign w:val="center"/>
          </w:tcPr>
          <w:p w:rsidR="002C7F8F" w:rsidRDefault="00DD66A4">
            <w:pPr>
              <w:jc w:val="center"/>
              <w:rPr>
                <w:sz w:val="18"/>
                <w:szCs w:val="18"/>
              </w:rPr>
            </w:pPr>
            <w:r>
              <w:rPr>
                <w:sz w:val="18"/>
                <w:szCs w:val="18"/>
              </w:rPr>
              <w:t>9</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27.2</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4</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0</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0.00</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5</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4.8</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55.6</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6</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7</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14.4</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166.9</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8</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0</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0.00</w:t>
            </w:r>
          </w:p>
        </w:tc>
      </w:tr>
      <w:tr w:rsidR="002C7F8F">
        <w:trPr>
          <w:jc w:val="center"/>
        </w:trPr>
        <w:tc>
          <w:tcPr>
            <w:tcW w:w="1418" w:type="dxa"/>
            <w:vAlign w:val="center"/>
          </w:tcPr>
          <w:p w:rsidR="002C7F8F" w:rsidRDefault="00DD66A4">
            <w:pPr>
              <w:jc w:val="center"/>
              <w:rPr>
                <w:sz w:val="18"/>
                <w:szCs w:val="18"/>
              </w:rPr>
            </w:pPr>
            <w:r>
              <w:rPr>
                <w:sz w:val="18"/>
                <w:szCs w:val="18"/>
              </w:rPr>
              <w:t>9</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4</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13.9</w:t>
            </w:r>
          </w:p>
        </w:tc>
      </w:tr>
      <w:tr w:rsidR="002C7F8F">
        <w:trPr>
          <w:jc w:val="center"/>
        </w:trPr>
        <w:tc>
          <w:tcPr>
            <w:tcW w:w="1418" w:type="dxa"/>
            <w:vAlign w:val="center"/>
          </w:tcPr>
          <w:p w:rsidR="002C7F8F" w:rsidRDefault="00DD66A4">
            <w:pPr>
              <w:jc w:val="center"/>
              <w:rPr>
                <w:sz w:val="18"/>
                <w:szCs w:val="18"/>
              </w:rPr>
            </w:pPr>
            <w:r>
              <w:rPr>
                <w:sz w:val="18"/>
                <w:szCs w:val="18"/>
              </w:rPr>
              <w:t>10</w:t>
            </w:r>
          </w:p>
        </w:tc>
        <w:tc>
          <w:tcPr>
            <w:tcW w:w="709" w:type="dxa"/>
            <w:vAlign w:val="center"/>
          </w:tcPr>
          <w:p w:rsidR="002C7F8F" w:rsidRDefault="00DD66A4">
            <w:pPr>
              <w:jc w:val="center"/>
              <w:rPr>
                <w:sz w:val="18"/>
                <w:szCs w:val="18"/>
              </w:rPr>
            </w:pPr>
            <w:r>
              <w:rPr>
                <w:sz w:val="18"/>
                <w:szCs w:val="18"/>
              </w:rPr>
              <w:t>18</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12</w:t>
            </w:r>
          </w:p>
        </w:tc>
        <w:tc>
          <w:tcPr>
            <w:tcW w:w="1418" w:type="dxa"/>
            <w:vAlign w:val="bottom"/>
          </w:tcPr>
          <w:p w:rsidR="002C7F8F" w:rsidRDefault="00DD66A4">
            <w:pPr>
              <w:jc w:val="center"/>
              <w:rPr>
                <w:sz w:val="18"/>
                <w:szCs w:val="18"/>
              </w:rPr>
            </w:pPr>
            <w:r>
              <w:rPr>
                <w:sz w:val="18"/>
                <w:szCs w:val="18"/>
              </w:rPr>
              <w:t>54.4</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41.7</w:t>
            </w:r>
          </w:p>
        </w:tc>
      </w:tr>
      <w:tr w:rsidR="002C7F8F">
        <w:trPr>
          <w:jc w:val="center"/>
        </w:trPr>
        <w:tc>
          <w:tcPr>
            <w:tcW w:w="1418" w:type="dxa"/>
            <w:vAlign w:val="center"/>
          </w:tcPr>
          <w:p w:rsidR="002C7F8F" w:rsidRDefault="00DD66A4">
            <w:pPr>
              <w:jc w:val="center"/>
              <w:rPr>
                <w:sz w:val="18"/>
                <w:szCs w:val="18"/>
              </w:rPr>
            </w:pPr>
            <w:r>
              <w:rPr>
                <w:sz w:val="18"/>
                <w:szCs w:val="18"/>
              </w:rPr>
              <w:t>11</w:t>
            </w:r>
          </w:p>
        </w:tc>
        <w:tc>
          <w:tcPr>
            <w:tcW w:w="709" w:type="dxa"/>
            <w:vAlign w:val="center"/>
          </w:tcPr>
          <w:p w:rsidR="002C7F8F" w:rsidRDefault="00DD66A4">
            <w:pPr>
              <w:jc w:val="center"/>
              <w:rPr>
                <w:sz w:val="18"/>
                <w:szCs w:val="18"/>
              </w:rPr>
            </w:pPr>
            <w:r>
              <w:rPr>
                <w:sz w:val="18"/>
                <w:szCs w:val="18"/>
              </w:rPr>
              <w:t>27</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81.6</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12</w:t>
            </w:r>
          </w:p>
        </w:tc>
        <w:tc>
          <w:tcPr>
            <w:tcW w:w="709" w:type="dxa"/>
            <w:vAlign w:val="center"/>
          </w:tcPr>
          <w:p w:rsidR="002C7F8F" w:rsidRDefault="00DD66A4">
            <w:pPr>
              <w:jc w:val="center"/>
              <w:rPr>
                <w:sz w:val="18"/>
                <w:szCs w:val="18"/>
              </w:rPr>
            </w:pPr>
            <w:r>
              <w:rPr>
                <w:sz w:val="18"/>
                <w:szCs w:val="18"/>
              </w:rPr>
              <w:t>9</w:t>
            </w:r>
          </w:p>
        </w:tc>
        <w:tc>
          <w:tcPr>
            <w:tcW w:w="708" w:type="dxa"/>
            <w:vAlign w:val="center"/>
          </w:tcPr>
          <w:p w:rsidR="002C7F8F" w:rsidRDefault="00DD66A4">
            <w:pPr>
              <w:jc w:val="center"/>
              <w:rPr>
                <w:sz w:val="18"/>
                <w:szCs w:val="18"/>
              </w:rPr>
            </w:pPr>
            <w:r>
              <w:rPr>
                <w:sz w:val="18"/>
                <w:szCs w:val="18"/>
              </w:rPr>
              <w:t>4.8</w:t>
            </w:r>
          </w:p>
        </w:tc>
        <w:tc>
          <w:tcPr>
            <w:tcW w:w="709" w:type="dxa"/>
            <w:vAlign w:val="center"/>
          </w:tcPr>
          <w:p w:rsidR="002C7F8F" w:rsidRDefault="00DD66A4">
            <w:pPr>
              <w:jc w:val="center"/>
              <w:rPr>
                <w:sz w:val="18"/>
                <w:szCs w:val="18"/>
              </w:rPr>
            </w:pPr>
            <w:r>
              <w:rPr>
                <w:sz w:val="18"/>
                <w:szCs w:val="18"/>
              </w:rPr>
              <w:t>8</w:t>
            </w:r>
          </w:p>
        </w:tc>
        <w:tc>
          <w:tcPr>
            <w:tcW w:w="1418" w:type="dxa"/>
            <w:vAlign w:val="bottom"/>
          </w:tcPr>
          <w:p w:rsidR="002C7F8F" w:rsidRDefault="00DD66A4">
            <w:pPr>
              <w:jc w:val="center"/>
              <w:rPr>
                <w:sz w:val="18"/>
                <w:szCs w:val="18"/>
              </w:rPr>
            </w:pPr>
            <w:r>
              <w:rPr>
                <w:sz w:val="18"/>
                <w:szCs w:val="18"/>
              </w:rPr>
              <w:t>27.2</w:t>
            </w:r>
          </w:p>
        </w:tc>
        <w:tc>
          <w:tcPr>
            <w:tcW w:w="2693" w:type="dxa"/>
            <w:vAlign w:val="bottom"/>
          </w:tcPr>
          <w:p w:rsidR="002C7F8F" w:rsidRDefault="00DD66A4">
            <w:pPr>
              <w:jc w:val="center"/>
              <w:rPr>
                <w:sz w:val="18"/>
                <w:szCs w:val="18"/>
              </w:rPr>
            </w:pPr>
            <w:r>
              <w:rPr>
                <w:sz w:val="18"/>
                <w:szCs w:val="18"/>
              </w:rPr>
              <w:t>55.6</w:t>
            </w:r>
          </w:p>
        </w:tc>
        <w:tc>
          <w:tcPr>
            <w:tcW w:w="2100" w:type="dxa"/>
            <w:vAlign w:val="bottom"/>
          </w:tcPr>
          <w:p w:rsidR="002C7F8F" w:rsidRDefault="00DD66A4">
            <w:pPr>
              <w:jc w:val="center"/>
              <w:rPr>
                <w:sz w:val="18"/>
                <w:szCs w:val="18"/>
              </w:rPr>
            </w:pPr>
            <w:r>
              <w:rPr>
                <w:sz w:val="18"/>
                <w:szCs w:val="18"/>
              </w:rPr>
              <w:t>27.8</w:t>
            </w:r>
          </w:p>
        </w:tc>
      </w:tr>
      <w:tr w:rsidR="002C7F8F">
        <w:trPr>
          <w:jc w:val="center"/>
        </w:trPr>
        <w:tc>
          <w:tcPr>
            <w:tcW w:w="1418" w:type="dxa"/>
            <w:vAlign w:val="center"/>
          </w:tcPr>
          <w:p w:rsidR="002C7F8F" w:rsidRDefault="00DD66A4">
            <w:pPr>
              <w:jc w:val="center"/>
              <w:rPr>
                <w:sz w:val="18"/>
                <w:szCs w:val="18"/>
              </w:rPr>
            </w:pPr>
            <w:r>
              <w:rPr>
                <w:sz w:val="18"/>
                <w:szCs w:val="18"/>
              </w:rPr>
              <w:t>13</w:t>
            </w:r>
          </w:p>
        </w:tc>
        <w:tc>
          <w:tcPr>
            <w:tcW w:w="709" w:type="dxa"/>
            <w:vAlign w:val="center"/>
          </w:tcPr>
          <w:p w:rsidR="002C7F8F" w:rsidRDefault="00DD66A4">
            <w:pPr>
              <w:jc w:val="center"/>
              <w:rPr>
                <w:sz w:val="18"/>
                <w:szCs w:val="18"/>
              </w:rPr>
            </w:pPr>
            <w:r>
              <w:rPr>
                <w:sz w:val="18"/>
                <w:szCs w:val="18"/>
              </w:rPr>
              <w:t>9</w:t>
            </w:r>
          </w:p>
        </w:tc>
        <w:tc>
          <w:tcPr>
            <w:tcW w:w="708" w:type="dxa"/>
            <w:vAlign w:val="center"/>
          </w:tcPr>
          <w:p w:rsidR="002C7F8F" w:rsidRDefault="00DD66A4">
            <w:pPr>
              <w:jc w:val="center"/>
              <w:rPr>
                <w:sz w:val="18"/>
                <w:szCs w:val="18"/>
              </w:rPr>
            </w:pPr>
            <w:r>
              <w:rPr>
                <w:sz w:val="18"/>
                <w:szCs w:val="18"/>
              </w:rPr>
              <w:t>9.6</w:t>
            </w:r>
          </w:p>
        </w:tc>
        <w:tc>
          <w:tcPr>
            <w:tcW w:w="709" w:type="dxa"/>
            <w:vAlign w:val="center"/>
          </w:tcPr>
          <w:p w:rsidR="002C7F8F" w:rsidRDefault="00DD66A4">
            <w:pPr>
              <w:jc w:val="center"/>
              <w:rPr>
                <w:sz w:val="18"/>
                <w:szCs w:val="18"/>
              </w:rPr>
            </w:pPr>
            <w:r>
              <w:rPr>
                <w:sz w:val="18"/>
                <w:szCs w:val="18"/>
              </w:rPr>
              <w:t>4</w:t>
            </w:r>
          </w:p>
        </w:tc>
        <w:tc>
          <w:tcPr>
            <w:tcW w:w="1418" w:type="dxa"/>
            <w:vAlign w:val="bottom"/>
          </w:tcPr>
          <w:p w:rsidR="002C7F8F" w:rsidRDefault="00DD66A4">
            <w:pPr>
              <w:jc w:val="center"/>
              <w:rPr>
                <w:sz w:val="18"/>
                <w:szCs w:val="18"/>
              </w:rPr>
            </w:pPr>
            <w:r>
              <w:rPr>
                <w:sz w:val="18"/>
                <w:szCs w:val="18"/>
              </w:rPr>
              <w:t>27.2</w:t>
            </w:r>
          </w:p>
        </w:tc>
        <w:tc>
          <w:tcPr>
            <w:tcW w:w="2693" w:type="dxa"/>
            <w:vAlign w:val="bottom"/>
          </w:tcPr>
          <w:p w:rsidR="002C7F8F" w:rsidRDefault="00DD66A4">
            <w:pPr>
              <w:jc w:val="center"/>
              <w:rPr>
                <w:sz w:val="18"/>
                <w:szCs w:val="18"/>
              </w:rPr>
            </w:pPr>
            <w:r>
              <w:rPr>
                <w:sz w:val="18"/>
                <w:szCs w:val="18"/>
              </w:rPr>
              <w:t>111.3</w:t>
            </w:r>
          </w:p>
        </w:tc>
        <w:tc>
          <w:tcPr>
            <w:tcW w:w="2100" w:type="dxa"/>
            <w:vAlign w:val="bottom"/>
          </w:tcPr>
          <w:p w:rsidR="002C7F8F" w:rsidRDefault="00DD66A4">
            <w:pPr>
              <w:jc w:val="center"/>
              <w:rPr>
                <w:sz w:val="18"/>
                <w:szCs w:val="18"/>
              </w:rPr>
            </w:pPr>
            <w:r>
              <w:rPr>
                <w:sz w:val="18"/>
                <w:szCs w:val="18"/>
              </w:rPr>
              <w:t>13.9</w:t>
            </w:r>
          </w:p>
        </w:tc>
      </w:tr>
      <w:tr w:rsidR="002C7F8F">
        <w:trPr>
          <w:jc w:val="center"/>
        </w:trPr>
        <w:tc>
          <w:tcPr>
            <w:tcW w:w="1418" w:type="dxa"/>
            <w:tcBorders>
              <w:bottom w:val="single" w:sz="12" w:space="0" w:color="auto"/>
            </w:tcBorders>
            <w:vAlign w:val="center"/>
          </w:tcPr>
          <w:p w:rsidR="002C7F8F" w:rsidRDefault="00DD66A4">
            <w:pPr>
              <w:jc w:val="center"/>
              <w:rPr>
                <w:sz w:val="18"/>
                <w:szCs w:val="18"/>
              </w:rPr>
            </w:pPr>
            <w:r>
              <w:rPr>
                <w:sz w:val="18"/>
                <w:szCs w:val="18"/>
              </w:rPr>
              <w:t>14</w:t>
            </w:r>
          </w:p>
        </w:tc>
        <w:tc>
          <w:tcPr>
            <w:tcW w:w="709" w:type="dxa"/>
            <w:tcBorders>
              <w:bottom w:val="single" w:sz="12" w:space="0" w:color="auto"/>
            </w:tcBorders>
            <w:vAlign w:val="center"/>
          </w:tcPr>
          <w:p w:rsidR="002C7F8F" w:rsidRDefault="00DD66A4">
            <w:pPr>
              <w:jc w:val="center"/>
              <w:rPr>
                <w:sz w:val="18"/>
                <w:szCs w:val="18"/>
              </w:rPr>
            </w:pPr>
            <w:r>
              <w:rPr>
                <w:sz w:val="18"/>
                <w:szCs w:val="18"/>
              </w:rPr>
              <w:t>18</w:t>
            </w:r>
          </w:p>
        </w:tc>
        <w:tc>
          <w:tcPr>
            <w:tcW w:w="708" w:type="dxa"/>
            <w:tcBorders>
              <w:bottom w:val="single" w:sz="12" w:space="0" w:color="auto"/>
            </w:tcBorders>
            <w:vAlign w:val="center"/>
          </w:tcPr>
          <w:p w:rsidR="002C7F8F" w:rsidRDefault="00DD66A4">
            <w:pPr>
              <w:jc w:val="center"/>
              <w:rPr>
                <w:sz w:val="18"/>
                <w:szCs w:val="18"/>
              </w:rPr>
            </w:pPr>
            <w:r>
              <w:rPr>
                <w:sz w:val="18"/>
                <w:szCs w:val="18"/>
              </w:rPr>
              <w:t>4.8</w:t>
            </w:r>
          </w:p>
        </w:tc>
        <w:tc>
          <w:tcPr>
            <w:tcW w:w="709" w:type="dxa"/>
            <w:tcBorders>
              <w:bottom w:val="single" w:sz="12" w:space="0" w:color="auto"/>
            </w:tcBorders>
            <w:vAlign w:val="center"/>
          </w:tcPr>
          <w:p w:rsidR="002C7F8F" w:rsidRDefault="00DD66A4">
            <w:pPr>
              <w:jc w:val="center"/>
              <w:rPr>
                <w:sz w:val="18"/>
                <w:szCs w:val="18"/>
              </w:rPr>
            </w:pPr>
            <w:r>
              <w:rPr>
                <w:sz w:val="18"/>
                <w:szCs w:val="18"/>
              </w:rPr>
              <w:t>4</w:t>
            </w:r>
          </w:p>
        </w:tc>
        <w:tc>
          <w:tcPr>
            <w:tcW w:w="1418" w:type="dxa"/>
            <w:tcBorders>
              <w:bottom w:val="single" w:sz="12" w:space="0" w:color="auto"/>
            </w:tcBorders>
            <w:vAlign w:val="bottom"/>
          </w:tcPr>
          <w:p w:rsidR="002C7F8F" w:rsidRDefault="00DD66A4">
            <w:pPr>
              <w:jc w:val="center"/>
              <w:rPr>
                <w:sz w:val="18"/>
                <w:szCs w:val="18"/>
              </w:rPr>
            </w:pPr>
            <w:r>
              <w:rPr>
                <w:sz w:val="18"/>
                <w:szCs w:val="18"/>
              </w:rPr>
              <w:t>54.4</w:t>
            </w:r>
          </w:p>
        </w:tc>
        <w:tc>
          <w:tcPr>
            <w:tcW w:w="2693" w:type="dxa"/>
            <w:tcBorders>
              <w:bottom w:val="single" w:sz="12" w:space="0" w:color="auto"/>
            </w:tcBorders>
            <w:vAlign w:val="bottom"/>
          </w:tcPr>
          <w:p w:rsidR="002C7F8F" w:rsidRDefault="00DD66A4">
            <w:pPr>
              <w:jc w:val="center"/>
              <w:rPr>
                <w:sz w:val="18"/>
                <w:szCs w:val="18"/>
              </w:rPr>
            </w:pPr>
            <w:r>
              <w:rPr>
                <w:sz w:val="18"/>
                <w:szCs w:val="18"/>
              </w:rPr>
              <w:t>55.6</w:t>
            </w:r>
          </w:p>
        </w:tc>
        <w:tc>
          <w:tcPr>
            <w:tcW w:w="2100" w:type="dxa"/>
            <w:tcBorders>
              <w:bottom w:val="single" w:sz="12" w:space="0" w:color="auto"/>
            </w:tcBorders>
            <w:vAlign w:val="bottom"/>
          </w:tcPr>
          <w:p w:rsidR="002C7F8F" w:rsidRDefault="00DD66A4">
            <w:pPr>
              <w:jc w:val="center"/>
              <w:rPr>
                <w:sz w:val="18"/>
                <w:szCs w:val="18"/>
              </w:rPr>
            </w:pPr>
            <w:r>
              <w:rPr>
                <w:sz w:val="18"/>
                <w:szCs w:val="18"/>
              </w:rPr>
              <w:t>13.9</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2.2.4</w:t>
      </w:r>
      <w:r>
        <w:rPr>
          <w:rStyle w:val="a7"/>
          <w:rFonts w:eastAsia="方正仿宋_GB2312" w:cstheme="minorBidi" w:hint="eastAsia"/>
          <w:b/>
          <w:sz w:val="32"/>
          <w:szCs w:val="32"/>
        </w:rPr>
        <w:t>测定指标与方法</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b/>
          <w:sz w:val="32"/>
          <w:szCs w:val="32"/>
        </w:rPr>
        <w:t>（</w:t>
      </w:r>
      <w:r>
        <w:rPr>
          <w:rStyle w:val="a7"/>
          <w:rFonts w:eastAsia="方正仿宋_GB2312" w:cstheme="minorBidi"/>
          <w:b/>
          <w:sz w:val="32"/>
          <w:szCs w:val="32"/>
        </w:rPr>
        <w:t>1</w:t>
      </w:r>
      <w:r>
        <w:rPr>
          <w:rStyle w:val="a7"/>
          <w:rFonts w:eastAsia="方正仿宋_GB2312" w:cstheme="minorBidi"/>
          <w:b/>
          <w:sz w:val="32"/>
          <w:szCs w:val="32"/>
        </w:rPr>
        <w:t>）农艺性状指标及产量测定</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采用卷尺测量</w:t>
      </w:r>
      <w:r>
        <w:rPr>
          <w:rStyle w:val="a7"/>
          <w:rFonts w:eastAsia="方正仿宋_GB2312" w:cstheme="minorBidi" w:hint="eastAsia"/>
          <w:bCs/>
          <w:sz w:val="32"/>
          <w:szCs w:val="32"/>
        </w:rPr>
        <w:t>茎用莴苣</w:t>
      </w:r>
      <w:r>
        <w:rPr>
          <w:rStyle w:val="a7"/>
          <w:rFonts w:eastAsia="方正仿宋_GB2312" w:cstheme="minorBidi"/>
          <w:bCs/>
          <w:sz w:val="32"/>
          <w:szCs w:val="32"/>
        </w:rPr>
        <w:t>植株的株高、最大叶长、最大叶宽、肉质茎长；游标卡尺测量叶柄宽、叶柄厚、肉质茎粗；记录肉质茎叶片数；电子秤对单茎重进行称重。产量测算按</w:t>
      </w:r>
      <w:r>
        <w:rPr>
          <w:rStyle w:val="a7"/>
          <w:rFonts w:eastAsia="方正仿宋_GB2312" w:cstheme="minorBidi"/>
          <w:bCs/>
          <w:sz w:val="32"/>
          <w:szCs w:val="32"/>
        </w:rPr>
        <w:lastRenderedPageBreak/>
        <w:t>每平方米对</w:t>
      </w:r>
      <w:r>
        <w:rPr>
          <w:rStyle w:val="a7"/>
          <w:rFonts w:eastAsia="方正仿宋_GB2312" w:cstheme="minorBidi" w:hint="eastAsia"/>
          <w:bCs/>
          <w:sz w:val="32"/>
          <w:szCs w:val="32"/>
        </w:rPr>
        <w:t>茎用莴苣</w:t>
      </w:r>
      <w:r>
        <w:rPr>
          <w:rStyle w:val="a7"/>
          <w:rFonts w:eastAsia="方正仿宋_GB2312" w:cstheme="minorBidi"/>
          <w:bCs/>
          <w:sz w:val="32"/>
          <w:szCs w:val="32"/>
        </w:rPr>
        <w:t>进行称重，重复</w:t>
      </w:r>
      <w:r>
        <w:rPr>
          <w:rStyle w:val="a7"/>
          <w:rFonts w:eastAsia="方正仿宋_GB2312" w:cstheme="minorBidi"/>
          <w:bCs/>
          <w:sz w:val="32"/>
          <w:szCs w:val="32"/>
        </w:rPr>
        <w:t>3</w:t>
      </w:r>
      <w:r>
        <w:rPr>
          <w:rStyle w:val="a7"/>
          <w:rFonts w:eastAsia="方正仿宋_GB2312" w:cstheme="minorBidi"/>
          <w:bCs/>
          <w:sz w:val="32"/>
          <w:szCs w:val="32"/>
        </w:rPr>
        <w:t>次。</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b/>
          <w:sz w:val="32"/>
          <w:szCs w:val="32"/>
        </w:rPr>
        <w:t>（</w:t>
      </w:r>
      <w:r>
        <w:rPr>
          <w:rStyle w:val="a7"/>
          <w:rFonts w:eastAsia="方正仿宋_GB2312" w:cstheme="minorBidi"/>
          <w:b/>
          <w:sz w:val="32"/>
          <w:szCs w:val="32"/>
        </w:rPr>
        <w:t>2</w:t>
      </w:r>
      <w:r>
        <w:rPr>
          <w:rStyle w:val="a7"/>
          <w:rFonts w:eastAsia="方正仿宋_GB2312" w:cstheme="minorBidi"/>
          <w:b/>
          <w:sz w:val="32"/>
          <w:szCs w:val="32"/>
        </w:rPr>
        <w:t>）营养品质含量测定</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采用岛津</w:t>
      </w:r>
      <w:r>
        <w:rPr>
          <w:rStyle w:val="a7"/>
          <w:rFonts w:eastAsia="方正仿宋_GB2312" w:cstheme="minorBidi"/>
          <w:bCs/>
          <w:sz w:val="32"/>
          <w:szCs w:val="32"/>
        </w:rPr>
        <w:t>LC-20AT</w:t>
      </w:r>
      <w:r>
        <w:rPr>
          <w:rStyle w:val="a7"/>
          <w:rFonts w:eastAsia="方正仿宋_GB2312" w:cstheme="minorBidi"/>
          <w:bCs/>
          <w:sz w:val="32"/>
          <w:szCs w:val="32"/>
        </w:rPr>
        <w:t>高效液相色谱仪测定蔗糖、葡萄糖、果糖含量。将肉质茎烘干至恒重后粉碎，称取干样</w:t>
      </w:r>
      <w:r>
        <w:rPr>
          <w:rStyle w:val="a7"/>
          <w:rFonts w:eastAsia="方正仿宋_GB2312" w:cstheme="minorBidi"/>
          <w:bCs/>
          <w:sz w:val="32"/>
          <w:szCs w:val="32"/>
        </w:rPr>
        <w:t>1 g</w:t>
      </w:r>
      <w:r>
        <w:rPr>
          <w:rStyle w:val="a7"/>
          <w:rFonts w:eastAsia="方正仿宋_GB2312" w:cstheme="minorBidi"/>
          <w:bCs/>
          <w:sz w:val="32"/>
          <w:szCs w:val="32"/>
        </w:rPr>
        <w:t>经</w:t>
      </w:r>
      <w:r>
        <w:rPr>
          <w:rStyle w:val="a7"/>
          <w:rFonts w:eastAsia="方正仿宋_GB2312" w:cstheme="minorBidi"/>
          <w:bCs/>
          <w:sz w:val="32"/>
          <w:szCs w:val="32"/>
        </w:rPr>
        <w:t>80℃</w:t>
      </w:r>
      <w:r>
        <w:rPr>
          <w:rStyle w:val="a7"/>
          <w:rFonts w:eastAsia="方正仿宋_GB2312" w:cstheme="minorBidi"/>
          <w:bCs/>
          <w:sz w:val="32"/>
          <w:szCs w:val="32"/>
        </w:rPr>
        <w:t>水浴</w:t>
      </w:r>
      <w:r>
        <w:rPr>
          <w:rStyle w:val="a7"/>
          <w:rFonts w:eastAsia="方正仿宋_GB2312" w:cstheme="minorBidi"/>
          <w:bCs/>
          <w:sz w:val="32"/>
          <w:szCs w:val="32"/>
        </w:rPr>
        <w:t>20 min</w:t>
      </w:r>
      <w:r>
        <w:rPr>
          <w:rStyle w:val="a7"/>
          <w:rFonts w:eastAsia="方正仿宋_GB2312" w:cstheme="minorBidi"/>
          <w:bCs/>
          <w:sz w:val="32"/>
          <w:szCs w:val="32"/>
        </w:rPr>
        <w:t>提取，使用</w:t>
      </w:r>
      <w:r>
        <w:rPr>
          <w:rStyle w:val="a7"/>
          <w:rFonts w:eastAsia="方正仿宋_GB2312" w:cstheme="minorBidi"/>
          <w:bCs/>
          <w:sz w:val="32"/>
          <w:szCs w:val="32"/>
        </w:rPr>
        <w:t>Shim-pack SCR-101-C</w:t>
      </w:r>
      <w:r>
        <w:rPr>
          <w:rStyle w:val="a7"/>
          <w:rFonts w:eastAsia="方正仿宋_GB2312" w:cstheme="minorBidi"/>
          <w:bCs/>
          <w:sz w:val="32"/>
          <w:szCs w:val="32"/>
        </w:rPr>
        <w:t>糖分析柱，超纯水为流动相，流速</w:t>
      </w:r>
      <w:r>
        <w:rPr>
          <w:rStyle w:val="a7"/>
          <w:rFonts w:eastAsia="方正仿宋_GB2312" w:cstheme="minorBidi"/>
          <w:bCs/>
          <w:sz w:val="32"/>
          <w:szCs w:val="32"/>
        </w:rPr>
        <w:t>1 mL/min</w:t>
      </w:r>
      <w:r>
        <w:rPr>
          <w:rStyle w:val="a7"/>
          <w:rFonts w:eastAsia="方正仿宋_GB2312" w:cstheme="minorBidi"/>
          <w:bCs/>
          <w:sz w:val="32"/>
          <w:szCs w:val="32"/>
        </w:rPr>
        <w:t>，柱温</w:t>
      </w:r>
      <w:r>
        <w:rPr>
          <w:rStyle w:val="a7"/>
          <w:rFonts w:eastAsia="方正仿宋_GB2312" w:cstheme="minorBidi"/>
          <w:bCs/>
          <w:sz w:val="32"/>
          <w:szCs w:val="32"/>
        </w:rPr>
        <w:t>80℃</w:t>
      </w:r>
      <w:r>
        <w:rPr>
          <w:rStyle w:val="a7"/>
          <w:rFonts w:eastAsia="方正仿宋_GB2312" w:cstheme="minorBidi"/>
          <w:bCs/>
          <w:sz w:val="32"/>
          <w:szCs w:val="32"/>
        </w:rPr>
        <w:t>，进样量</w:t>
      </w:r>
      <w:r>
        <w:rPr>
          <w:rStyle w:val="a7"/>
          <w:rFonts w:eastAsia="方正仿宋_GB2312" w:cstheme="minorBidi"/>
          <w:bCs/>
          <w:sz w:val="32"/>
          <w:szCs w:val="32"/>
        </w:rPr>
        <w:t>10 μL</w:t>
      </w:r>
      <w:r>
        <w:rPr>
          <w:rStyle w:val="a7"/>
          <w:rFonts w:eastAsia="方正仿宋_GB2312" w:cstheme="minorBidi"/>
          <w:bCs/>
          <w:sz w:val="32"/>
          <w:szCs w:val="32"/>
        </w:rPr>
        <w:t>。</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使用岛津</w:t>
      </w:r>
      <w:r>
        <w:rPr>
          <w:rStyle w:val="a7"/>
          <w:rFonts w:eastAsia="方正仿宋_GB2312" w:cstheme="minorBidi"/>
          <w:bCs/>
          <w:sz w:val="32"/>
          <w:szCs w:val="32"/>
        </w:rPr>
        <w:t>SPD-20A</w:t>
      </w:r>
      <w:r>
        <w:rPr>
          <w:rStyle w:val="a7"/>
          <w:rFonts w:eastAsia="方正仿宋_GB2312" w:cstheme="minorBidi"/>
          <w:bCs/>
          <w:sz w:val="32"/>
          <w:szCs w:val="32"/>
        </w:rPr>
        <w:t>高效液相色谱仪测定草酸、抗坏血酸、柠檬</w:t>
      </w:r>
      <w:r>
        <w:rPr>
          <w:rStyle w:val="a7"/>
          <w:rFonts w:eastAsia="方正仿宋_GB2312" w:cstheme="minorBidi"/>
          <w:bCs/>
          <w:sz w:val="32"/>
          <w:szCs w:val="32"/>
        </w:rPr>
        <w:t>酸含量。称取鲜样</w:t>
      </w:r>
      <w:r>
        <w:rPr>
          <w:rStyle w:val="a7"/>
          <w:rFonts w:eastAsia="方正仿宋_GB2312" w:cstheme="minorBidi"/>
          <w:bCs/>
          <w:sz w:val="32"/>
          <w:szCs w:val="32"/>
        </w:rPr>
        <w:t>1 g</w:t>
      </w:r>
      <w:r>
        <w:rPr>
          <w:rStyle w:val="a7"/>
          <w:rFonts w:eastAsia="方正仿宋_GB2312" w:cstheme="minorBidi"/>
          <w:bCs/>
          <w:sz w:val="32"/>
          <w:szCs w:val="32"/>
        </w:rPr>
        <w:t>，加入预冷</w:t>
      </w:r>
      <w:r>
        <w:rPr>
          <w:rStyle w:val="a7"/>
          <w:rFonts w:eastAsia="方正仿宋_GB2312" w:cstheme="minorBidi"/>
          <w:bCs/>
          <w:sz w:val="32"/>
          <w:szCs w:val="32"/>
        </w:rPr>
        <w:t>KH₂PO₄</w:t>
      </w:r>
      <w:r>
        <w:rPr>
          <w:rStyle w:val="a7"/>
          <w:rFonts w:eastAsia="方正仿宋_GB2312" w:cstheme="minorBidi"/>
          <w:bCs/>
          <w:sz w:val="32"/>
          <w:szCs w:val="32"/>
        </w:rPr>
        <w:t>缓冲液研磨定容至</w:t>
      </w:r>
      <w:r>
        <w:rPr>
          <w:rStyle w:val="a7"/>
          <w:rFonts w:eastAsia="方正仿宋_GB2312" w:cstheme="minorBidi"/>
          <w:bCs/>
          <w:sz w:val="32"/>
          <w:szCs w:val="32"/>
        </w:rPr>
        <w:t>10 mL</w:t>
      </w:r>
      <w:r>
        <w:rPr>
          <w:rStyle w:val="a7"/>
          <w:rFonts w:eastAsia="方正仿宋_GB2312" w:cstheme="minorBidi"/>
          <w:bCs/>
          <w:sz w:val="32"/>
          <w:szCs w:val="32"/>
        </w:rPr>
        <w:t>，</w:t>
      </w:r>
      <w:r>
        <w:rPr>
          <w:rStyle w:val="a7"/>
          <w:rFonts w:eastAsia="方正仿宋_GB2312" w:cstheme="minorBidi"/>
          <w:bCs/>
          <w:sz w:val="32"/>
          <w:szCs w:val="32"/>
        </w:rPr>
        <w:t>12000 r/min</w:t>
      </w:r>
      <w:r>
        <w:rPr>
          <w:rStyle w:val="a7"/>
          <w:rFonts w:eastAsia="方正仿宋_GB2312" w:cstheme="minorBidi"/>
          <w:bCs/>
          <w:sz w:val="32"/>
          <w:szCs w:val="32"/>
        </w:rPr>
        <w:t>离心</w:t>
      </w:r>
      <w:r>
        <w:rPr>
          <w:rStyle w:val="a7"/>
          <w:rFonts w:eastAsia="方正仿宋_GB2312" w:cstheme="minorBidi"/>
          <w:bCs/>
          <w:sz w:val="32"/>
          <w:szCs w:val="32"/>
        </w:rPr>
        <w:t>10 min</w:t>
      </w:r>
      <w:r>
        <w:rPr>
          <w:rStyle w:val="a7"/>
          <w:rFonts w:eastAsia="方正仿宋_GB2312" w:cstheme="minorBidi"/>
          <w:bCs/>
          <w:sz w:val="32"/>
          <w:szCs w:val="32"/>
        </w:rPr>
        <w:t>，上清经</w:t>
      </w:r>
      <w:r>
        <w:rPr>
          <w:rStyle w:val="a7"/>
          <w:rFonts w:eastAsia="方正仿宋_GB2312" w:cstheme="minorBidi"/>
          <w:bCs/>
          <w:sz w:val="32"/>
          <w:szCs w:val="32"/>
        </w:rPr>
        <w:t>0.22 μm</w:t>
      </w:r>
      <w:r>
        <w:rPr>
          <w:rStyle w:val="a7"/>
          <w:rFonts w:eastAsia="方正仿宋_GB2312" w:cstheme="minorBidi"/>
          <w:bCs/>
          <w:sz w:val="32"/>
          <w:szCs w:val="32"/>
        </w:rPr>
        <w:t>滤膜过滤后进行测定。色谱柱为</w:t>
      </w:r>
      <w:r>
        <w:rPr>
          <w:rStyle w:val="a7"/>
          <w:rFonts w:eastAsia="方正仿宋_GB2312" w:cstheme="minorBidi"/>
          <w:bCs/>
          <w:sz w:val="32"/>
          <w:szCs w:val="32"/>
        </w:rPr>
        <w:t>Shim-pack GIST</w:t>
      </w:r>
      <w:r>
        <w:rPr>
          <w:rStyle w:val="a7"/>
          <w:rFonts w:eastAsia="方正仿宋_GB2312" w:cstheme="minorBidi"/>
          <w:bCs/>
          <w:sz w:val="32"/>
          <w:szCs w:val="32"/>
        </w:rPr>
        <w:t>，流动相为</w:t>
      </w:r>
      <w:r>
        <w:rPr>
          <w:rStyle w:val="a7"/>
          <w:rFonts w:eastAsia="方正仿宋_GB2312" w:cstheme="minorBidi"/>
          <w:bCs/>
          <w:sz w:val="32"/>
          <w:szCs w:val="32"/>
        </w:rPr>
        <w:t>0.05 mol/L KH₂PO₄</w:t>
      </w:r>
      <w:r>
        <w:rPr>
          <w:rStyle w:val="a7"/>
          <w:rFonts w:eastAsia="方正仿宋_GB2312" w:cstheme="minorBidi"/>
          <w:bCs/>
          <w:sz w:val="32"/>
          <w:szCs w:val="32"/>
        </w:rPr>
        <w:t>缓冲液（</w:t>
      </w:r>
      <w:r>
        <w:rPr>
          <w:rStyle w:val="a7"/>
          <w:rFonts w:eastAsia="方正仿宋_GB2312" w:cstheme="minorBidi"/>
          <w:bCs/>
          <w:sz w:val="32"/>
          <w:szCs w:val="32"/>
        </w:rPr>
        <w:t>pH=2.3</w:t>
      </w:r>
      <w:r>
        <w:rPr>
          <w:rStyle w:val="a7"/>
          <w:rFonts w:eastAsia="方正仿宋_GB2312" w:cstheme="minorBidi"/>
          <w:bCs/>
          <w:sz w:val="32"/>
          <w:szCs w:val="32"/>
        </w:rPr>
        <w:t>）与甲醇体积比</w:t>
      </w:r>
      <w:r>
        <w:rPr>
          <w:rStyle w:val="a7"/>
          <w:rFonts w:eastAsia="方正仿宋_GB2312" w:cstheme="minorBidi"/>
          <w:bCs/>
          <w:sz w:val="32"/>
          <w:szCs w:val="32"/>
        </w:rPr>
        <w:t>9:1</w:t>
      </w:r>
      <w:r>
        <w:rPr>
          <w:rStyle w:val="a7"/>
          <w:rFonts w:eastAsia="方正仿宋_GB2312" w:cstheme="minorBidi"/>
          <w:bCs/>
          <w:sz w:val="32"/>
          <w:szCs w:val="32"/>
        </w:rPr>
        <w:t>，流速</w:t>
      </w:r>
      <w:r>
        <w:rPr>
          <w:rStyle w:val="a7"/>
          <w:rFonts w:eastAsia="方正仿宋_GB2312" w:cstheme="minorBidi"/>
          <w:bCs/>
          <w:sz w:val="32"/>
          <w:szCs w:val="32"/>
        </w:rPr>
        <w:t>0.5 mL/min</w:t>
      </w:r>
      <w:r>
        <w:rPr>
          <w:rStyle w:val="a7"/>
          <w:rFonts w:eastAsia="方正仿宋_GB2312" w:cstheme="minorBidi"/>
          <w:bCs/>
          <w:sz w:val="32"/>
          <w:szCs w:val="32"/>
        </w:rPr>
        <w:t>，柱温</w:t>
      </w:r>
      <w:r>
        <w:rPr>
          <w:rStyle w:val="a7"/>
          <w:rFonts w:eastAsia="方正仿宋_GB2312" w:cstheme="minorBidi"/>
          <w:bCs/>
          <w:sz w:val="32"/>
          <w:szCs w:val="32"/>
        </w:rPr>
        <w:t>35℃</w:t>
      </w:r>
      <w:r>
        <w:rPr>
          <w:rStyle w:val="a7"/>
          <w:rFonts w:eastAsia="方正仿宋_GB2312" w:cstheme="minorBidi"/>
          <w:bCs/>
          <w:sz w:val="32"/>
          <w:szCs w:val="32"/>
        </w:rPr>
        <w:t>，检测波长</w:t>
      </w:r>
      <w:r>
        <w:rPr>
          <w:rStyle w:val="a7"/>
          <w:rFonts w:eastAsia="方正仿宋_GB2312" w:cstheme="minorBidi"/>
          <w:bCs/>
          <w:sz w:val="32"/>
          <w:szCs w:val="32"/>
        </w:rPr>
        <w:t>210 nm</w:t>
      </w:r>
      <w:r>
        <w:rPr>
          <w:rStyle w:val="a7"/>
          <w:rFonts w:eastAsia="方正仿宋_GB2312" w:cstheme="minorBidi"/>
          <w:bCs/>
          <w:sz w:val="32"/>
          <w:szCs w:val="32"/>
        </w:rPr>
        <w:t>、</w:t>
      </w:r>
      <w:r>
        <w:rPr>
          <w:rStyle w:val="a7"/>
          <w:rFonts w:eastAsia="方正仿宋_GB2312" w:cstheme="minorBidi"/>
          <w:bCs/>
          <w:sz w:val="32"/>
          <w:szCs w:val="32"/>
        </w:rPr>
        <w:t>214 nm</w:t>
      </w:r>
      <w:r>
        <w:rPr>
          <w:rStyle w:val="a7"/>
          <w:rFonts w:eastAsia="方正仿宋_GB2312" w:cstheme="minorBidi"/>
          <w:bCs/>
          <w:sz w:val="32"/>
          <w:szCs w:val="32"/>
        </w:rPr>
        <w:t>，进样量</w:t>
      </w:r>
      <w:r>
        <w:rPr>
          <w:rStyle w:val="a7"/>
          <w:rFonts w:eastAsia="方正仿宋_GB2312" w:cstheme="minorBidi"/>
          <w:bCs/>
          <w:sz w:val="32"/>
          <w:szCs w:val="32"/>
        </w:rPr>
        <w:t>10 μL</w:t>
      </w:r>
      <w:r>
        <w:rPr>
          <w:rStyle w:val="a7"/>
          <w:rFonts w:eastAsia="方正仿宋_GB2312" w:cstheme="minorBidi"/>
          <w:bCs/>
          <w:sz w:val="32"/>
          <w:szCs w:val="32"/>
        </w:rPr>
        <w:t>。</w:t>
      </w:r>
    </w:p>
    <w:p w:rsidR="002C7F8F" w:rsidRDefault="00DD66A4">
      <w:pPr>
        <w:widowControl/>
        <w:ind w:firstLineChars="200" w:firstLine="640"/>
      </w:pPr>
      <w:r>
        <w:rPr>
          <w:rStyle w:val="a7"/>
          <w:rFonts w:eastAsia="方正仿宋_GB2312" w:cstheme="minorBidi"/>
          <w:bCs/>
          <w:sz w:val="32"/>
          <w:szCs w:val="32"/>
        </w:rPr>
        <w:t>分别配制</w:t>
      </w:r>
      <w:r>
        <w:rPr>
          <w:rStyle w:val="a7"/>
          <w:rFonts w:eastAsia="方正仿宋_GB2312" w:cstheme="minorBidi"/>
          <w:bCs/>
          <w:sz w:val="32"/>
          <w:szCs w:val="32"/>
        </w:rPr>
        <w:t>200 mg/mL</w:t>
      </w:r>
      <w:r>
        <w:rPr>
          <w:rStyle w:val="a7"/>
          <w:rFonts w:eastAsia="方正仿宋_GB2312" w:cstheme="minorBidi"/>
          <w:bCs/>
          <w:sz w:val="32"/>
          <w:szCs w:val="32"/>
        </w:rPr>
        <w:t>各标准品母液，</w:t>
      </w:r>
      <w:r>
        <w:rPr>
          <w:rStyle w:val="a7"/>
          <w:rFonts w:eastAsia="方正仿宋_GB2312" w:cstheme="minorBidi"/>
          <w:bCs/>
          <w:sz w:val="32"/>
          <w:szCs w:val="32"/>
        </w:rPr>
        <w:t>稀释得到</w:t>
      </w:r>
      <w:r>
        <w:rPr>
          <w:rStyle w:val="a7"/>
          <w:rFonts w:eastAsia="方正仿宋_GB2312" w:cstheme="minorBidi"/>
          <w:bCs/>
          <w:sz w:val="32"/>
          <w:szCs w:val="32"/>
        </w:rPr>
        <w:t xml:space="preserve"> 10 mg /mL</w:t>
      </w:r>
      <w:r>
        <w:rPr>
          <w:rStyle w:val="a7"/>
          <w:rFonts w:eastAsia="方正仿宋_GB2312" w:cstheme="minorBidi" w:hint="eastAsia"/>
          <w:bCs/>
          <w:sz w:val="32"/>
          <w:szCs w:val="32"/>
        </w:rPr>
        <w:t>、</w:t>
      </w:r>
      <w:r>
        <w:rPr>
          <w:rStyle w:val="a7"/>
          <w:rFonts w:eastAsia="方正仿宋_GB2312" w:cstheme="minorBidi"/>
          <w:bCs/>
          <w:sz w:val="32"/>
          <w:szCs w:val="32"/>
        </w:rPr>
        <w:t>5 mg /mL</w:t>
      </w:r>
      <w:r>
        <w:rPr>
          <w:rStyle w:val="a7"/>
          <w:rFonts w:eastAsia="方正仿宋_GB2312" w:cstheme="minorBidi"/>
          <w:bCs/>
          <w:sz w:val="32"/>
          <w:szCs w:val="32"/>
        </w:rPr>
        <w:t>、</w:t>
      </w:r>
      <w:r>
        <w:rPr>
          <w:rStyle w:val="a7"/>
          <w:rFonts w:eastAsia="方正仿宋_GB2312" w:cstheme="minorBidi"/>
          <w:bCs/>
          <w:sz w:val="32"/>
          <w:szCs w:val="32"/>
        </w:rPr>
        <w:t>2. 5 mg /mL</w:t>
      </w:r>
      <w:r>
        <w:rPr>
          <w:rStyle w:val="a7"/>
          <w:rFonts w:eastAsia="方正仿宋_GB2312" w:cstheme="minorBidi"/>
          <w:bCs/>
          <w:sz w:val="32"/>
          <w:szCs w:val="32"/>
        </w:rPr>
        <w:t>、</w:t>
      </w:r>
      <w:r>
        <w:rPr>
          <w:rStyle w:val="a7"/>
          <w:rFonts w:eastAsia="方正仿宋_GB2312" w:cstheme="minorBidi"/>
          <w:bCs/>
          <w:sz w:val="32"/>
          <w:szCs w:val="32"/>
        </w:rPr>
        <w:t>1. 25 mg /mL</w:t>
      </w:r>
      <w:r>
        <w:rPr>
          <w:rStyle w:val="a7"/>
          <w:rFonts w:eastAsia="方正仿宋_GB2312" w:cstheme="minorBidi"/>
          <w:bCs/>
          <w:sz w:val="32"/>
          <w:szCs w:val="32"/>
        </w:rPr>
        <w:t>、</w:t>
      </w:r>
      <w:r>
        <w:rPr>
          <w:rStyle w:val="a7"/>
          <w:rFonts w:eastAsia="方正仿宋_GB2312" w:cstheme="minorBidi"/>
          <w:bCs/>
          <w:sz w:val="32"/>
          <w:szCs w:val="32"/>
        </w:rPr>
        <w:t xml:space="preserve">0. </w:t>
      </w:r>
      <w:r>
        <w:rPr>
          <w:rStyle w:val="a7"/>
          <w:rFonts w:eastAsia="方正仿宋_GB2312" w:cstheme="minorBidi"/>
          <w:bCs/>
          <w:sz w:val="32"/>
          <w:szCs w:val="32"/>
        </w:rPr>
        <w:t xml:space="preserve">625 mg /mL </w:t>
      </w:r>
      <w:r>
        <w:rPr>
          <w:rStyle w:val="a7"/>
          <w:rFonts w:eastAsia="方正仿宋_GB2312" w:cstheme="minorBidi"/>
          <w:bCs/>
          <w:sz w:val="32"/>
          <w:szCs w:val="32"/>
        </w:rPr>
        <w:t>系列混合标准溶液并绘制标准曲线，以标准品保留时间定性，其中蔗糖、葡萄糖、果糖出峰时间分别为</w:t>
      </w:r>
      <w:r>
        <w:rPr>
          <w:rStyle w:val="a7"/>
          <w:rFonts w:eastAsia="方正仿宋_GB2312" w:cstheme="minorBidi"/>
          <w:bCs/>
          <w:sz w:val="32"/>
          <w:szCs w:val="32"/>
        </w:rPr>
        <w:t xml:space="preserve"> 7. 2 min</w:t>
      </w:r>
      <w:r>
        <w:rPr>
          <w:rStyle w:val="a7"/>
          <w:rFonts w:eastAsia="方正仿宋_GB2312" w:cstheme="minorBidi"/>
          <w:bCs/>
          <w:sz w:val="32"/>
          <w:szCs w:val="32"/>
        </w:rPr>
        <w:t>、</w:t>
      </w:r>
      <w:r>
        <w:rPr>
          <w:rStyle w:val="a7"/>
          <w:rFonts w:eastAsia="方正仿宋_GB2312" w:cstheme="minorBidi"/>
          <w:bCs/>
          <w:sz w:val="32"/>
          <w:szCs w:val="32"/>
        </w:rPr>
        <w:t>8. 3 min</w:t>
      </w:r>
      <w:r>
        <w:rPr>
          <w:rStyle w:val="a7"/>
          <w:rFonts w:eastAsia="方正仿宋_GB2312" w:cstheme="minorBidi"/>
          <w:bCs/>
          <w:sz w:val="32"/>
          <w:szCs w:val="32"/>
        </w:rPr>
        <w:t>、</w:t>
      </w:r>
      <w:r>
        <w:rPr>
          <w:rStyle w:val="a7"/>
          <w:rFonts w:eastAsia="方正仿宋_GB2312" w:cstheme="minorBidi"/>
          <w:bCs/>
          <w:sz w:val="32"/>
          <w:szCs w:val="32"/>
        </w:rPr>
        <w:t>9. 8 min</w:t>
      </w:r>
      <w:r>
        <w:rPr>
          <w:rStyle w:val="a7"/>
          <w:rFonts w:eastAsia="方正仿宋_GB2312" w:cstheme="minorBidi"/>
          <w:bCs/>
          <w:sz w:val="32"/>
          <w:szCs w:val="32"/>
        </w:rPr>
        <w:t>，草酸、抗坏血酸、柠檬酸出峰时间分别为</w:t>
      </w:r>
      <w:r>
        <w:rPr>
          <w:rStyle w:val="a7"/>
          <w:rFonts w:eastAsia="方正仿宋_GB2312" w:cstheme="minorBidi"/>
          <w:bCs/>
          <w:sz w:val="32"/>
          <w:szCs w:val="32"/>
        </w:rPr>
        <w:t xml:space="preserve"> 5. 6 min</w:t>
      </w:r>
      <w:r>
        <w:rPr>
          <w:rStyle w:val="a7"/>
          <w:rFonts w:eastAsia="方正仿宋_GB2312" w:cstheme="minorBidi"/>
          <w:bCs/>
          <w:sz w:val="32"/>
          <w:szCs w:val="32"/>
        </w:rPr>
        <w:t>、</w:t>
      </w:r>
      <w:r>
        <w:rPr>
          <w:rStyle w:val="a7"/>
          <w:rFonts w:eastAsia="方正仿宋_GB2312" w:cstheme="minorBidi"/>
          <w:bCs/>
          <w:sz w:val="32"/>
          <w:szCs w:val="32"/>
        </w:rPr>
        <w:t>6. 9 min</w:t>
      </w:r>
      <w:r>
        <w:rPr>
          <w:rStyle w:val="a7"/>
          <w:rFonts w:eastAsia="方正仿宋_GB2312" w:cstheme="minorBidi"/>
          <w:bCs/>
          <w:sz w:val="32"/>
          <w:szCs w:val="32"/>
        </w:rPr>
        <w:t>、</w:t>
      </w:r>
      <w:r>
        <w:rPr>
          <w:rStyle w:val="a7"/>
          <w:rFonts w:eastAsia="方正仿宋_GB2312" w:cstheme="minorBidi"/>
          <w:bCs/>
          <w:sz w:val="32"/>
          <w:szCs w:val="32"/>
        </w:rPr>
        <w:t>8. 8min</w:t>
      </w:r>
      <w:r>
        <w:rPr>
          <w:rStyle w:val="a7"/>
          <w:rFonts w:eastAsia="方正仿宋_GB2312" w:cstheme="minorBidi"/>
          <w:bCs/>
          <w:sz w:val="32"/>
          <w:szCs w:val="32"/>
        </w:rPr>
        <w:t>，将样品峰面积代入回归方程计算各组分含量</w:t>
      </w:r>
      <w:r>
        <w:rPr>
          <w:rStyle w:val="a7"/>
          <w:rFonts w:eastAsia="方正仿宋_GB2312" w:cstheme="minorBidi"/>
          <w:bCs/>
          <w:sz w:val="32"/>
          <w:szCs w:val="32"/>
        </w:rPr>
        <w:t xml:space="preserve"> (</w:t>
      </w:r>
      <w:r>
        <w:rPr>
          <w:rStyle w:val="a7"/>
          <w:rFonts w:eastAsia="方正仿宋_GB2312" w:cstheme="minorBidi"/>
          <w:bCs/>
          <w:sz w:val="32"/>
          <w:szCs w:val="32"/>
        </w:rPr>
        <w:t>表</w:t>
      </w:r>
      <w:r>
        <w:rPr>
          <w:rStyle w:val="a7"/>
          <w:rFonts w:eastAsia="方正仿宋_GB2312" w:cstheme="minorBidi"/>
          <w:bCs/>
          <w:sz w:val="32"/>
          <w:szCs w:val="32"/>
        </w:rPr>
        <w:t xml:space="preserve">2) </w:t>
      </w:r>
      <w:r>
        <w:rPr>
          <w:rStyle w:val="a7"/>
          <w:rFonts w:eastAsia="方正仿宋_GB2312" w:cstheme="minorBidi"/>
          <w:bCs/>
          <w:sz w:val="32"/>
          <w:szCs w:val="32"/>
        </w:rPr>
        <w:t>。</w:t>
      </w:r>
    </w:p>
    <w:p w:rsidR="002C7F8F" w:rsidRDefault="002C7F8F">
      <w:pPr>
        <w:jc w:val="center"/>
        <w:outlineLvl w:val="2"/>
        <w:rPr>
          <w:rStyle w:val="a7"/>
          <w:rFonts w:eastAsia="方正仿宋_GB2312" w:cstheme="minorBidi"/>
          <w:bCs/>
        </w:rPr>
      </w:pPr>
    </w:p>
    <w:p w:rsidR="002C7F8F" w:rsidRDefault="002C7F8F">
      <w:pPr>
        <w:jc w:val="center"/>
        <w:outlineLvl w:val="2"/>
        <w:rPr>
          <w:rStyle w:val="a7"/>
          <w:rFonts w:eastAsia="方正仿宋_GB2312" w:cstheme="minorBidi"/>
          <w:bCs/>
        </w:rPr>
      </w:pPr>
    </w:p>
    <w:p w:rsidR="002C7F8F" w:rsidRDefault="00DD66A4">
      <w:pPr>
        <w:jc w:val="center"/>
        <w:outlineLvl w:val="2"/>
        <w:rPr>
          <w:rStyle w:val="a7"/>
          <w:rFonts w:eastAsia="方正仿宋_GB2312" w:cstheme="minorBidi"/>
          <w:bCs/>
        </w:rPr>
      </w:pPr>
      <w:r>
        <w:rPr>
          <w:rStyle w:val="a7"/>
          <w:rFonts w:eastAsia="方正仿宋_GB2312" w:cstheme="minorBidi" w:hint="eastAsia"/>
          <w:bCs/>
        </w:rPr>
        <w:lastRenderedPageBreak/>
        <w:t>表</w:t>
      </w:r>
      <w:r>
        <w:rPr>
          <w:rStyle w:val="a7"/>
          <w:rFonts w:eastAsia="方正仿宋_GB2312" w:cstheme="minorBidi" w:hint="eastAsia"/>
          <w:bCs/>
        </w:rPr>
        <w:t xml:space="preserve">2 </w:t>
      </w:r>
      <w:r>
        <w:rPr>
          <w:rStyle w:val="a7"/>
          <w:rFonts w:eastAsia="方正仿宋_GB2312" w:cstheme="minorBidi" w:hint="eastAsia"/>
          <w:bCs/>
        </w:rPr>
        <w:t>可溶性糖和有机酸的回归方程</w:t>
      </w:r>
    </w:p>
    <w:tbl>
      <w:tblPr>
        <w:tblW w:w="8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585"/>
        <w:gridCol w:w="3428"/>
        <w:gridCol w:w="1883"/>
      </w:tblGrid>
      <w:tr w:rsidR="002C7F8F">
        <w:trPr>
          <w:trHeight w:val="347"/>
        </w:trPr>
        <w:tc>
          <w:tcPr>
            <w:tcW w:w="1585" w:type="dxa"/>
            <w:tcBorders>
              <w:top w:val="single" w:sz="12" w:space="0" w:color="auto"/>
              <w:left w:val="nil"/>
              <w:bottom w:val="single" w:sz="4" w:space="0" w:color="000000"/>
              <w:right w:val="nil"/>
            </w:tcBorders>
            <w:vAlign w:val="center"/>
          </w:tcPr>
          <w:p w:rsidR="002C7F8F" w:rsidRDefault="00DD66A4">
            <w:pPr>
              <w:jc w:val="center"/>
              <w:rPr>
                <w:sz w:val="18"/>
                <w:szCs w:val="18"/>
              </w:rPr>
            </w:pPr>
            <w:r>
              <w:rPr>
                <w:sz w:val="18"/>
                <w:szCs w:val="18"/>
              </w:rPr>
              <w:t>物质</w:t>
            </w:r>
          </w:p>
        </w:tc>
        <w:tc>
          <w:tcPr>
            <w:tcW w:w="1585" w:type="dxa"/>
            <w:tcBorders>
              <w:top w:val="single" w:sz="12" w:space="0" w:color="auto"/>
              <w:left w:val="nil"/>
              <w:bottom w:val="single" w:sz="4" w:space="0" w:color="000000"/>
              <w:right w:val="nil"/>
            </w:tcBorders>
            <w:vAlign w:val="center"/>
          </w:tcPr>
          <w:p w:rsidR="002C7F8F" w:rsidRDefault="00DD66A4">
            <w:pPr>
              <w:jc w:val="center"/>
              <w:rPr>
                <w:sz w:val="18"/>
                <w:szCs w:val="18"/>
              </w:rPr>
            </w:pPr>
            <w:r>
              <w:rPr>
                <w:sz w:val="18"/>
                <w:szCs w:val="18"/>
              </w:rPr>
              <w:t>组分</w:t>
            </w:r>
          </w:p>
        </w:tc>
        <w:tc>
          <w:tcPr>
            <w:tcW w:w="3428" w:type="dxa"/>
            <w:tcBorders>
              <w:top w:val="single" w:sz="12" w:space="0" w:color="auto"/>
              <w:left w:val="nil"/>
              <w:bottom w:val="single" w:sz="4" w:space="0" w:color="000000"/>
              <w:right w:val="nil"/>
            </w:tcBorders>
            <w:vAlign w:val="center"/>
          </w:tcPr>
          <w:p w:rsidR="002C7F8F" w:rsidRDefault="00DD66A4">
            <w:pPr>
              <w:jc w:val="center"/>
              <w:rPr>
                <w:sz w:val="18"/>
                <w:szCs w:val="18"/>
              </w:rPr>
            </w:pPr>
            <w:r>
              <w:rPr>
                <w:sz w:val="18"/>
                <w:szCs w:val="18"/>
              </w:rPr>
              <w:t>回归方程</w:t>
            </w:r>
          </w:p>
        </w:tc>
        <w:tc>
          <w:tcPr>
            <w:tcW w:w="1883" w:type="dxa"/>
            <w:tcBorders>
              <w:top w:val="single" w:sz="12" w:space="0" w:color="auto"/>
              <w:left w:val="nil"/>
              <w:bottom w:val="single" w:sz="4" w:space="0" w:color="000000"/>
              <w:right w:val="nil"/>
            </w:tcBorders>
            <w:vAlign w:val="center"/>
          </w:tcPr>
          <w:p w:rsidR="002C7F8F" w:rsidRDefault="00DD66A4">
            <w:pPr>
              <w:jc w:val="center"/>
              <w:rPr>
                <w:sz w:val="18"/>
                <w:szCs w:val="18"/>
              </w:rPr>
            </w:pPr>
            <w:r>
              <w:rPr>
                <w:sz w:val="18"/>
                <w:szCs w:val="18"/>
              </w:rPr>
              <w:t>相关系数（</w:t>
            </w:r>
            <w:r>
              <w:rPr>
                <w:sz w:val="18"/>
                <w:szCs w:val="18"/>
              </w:rPr>
              <w:t>R²</w:t>
            </w:r>
            <w:r>
              <w:rPr>
                <w:sz w:val="18"/>
                <w:szCs w:val="18"/>
              </w:rPr>
              <w:t>）</w:t>
            </w:r>
          </w:p>
        </w:tc>
      </w:tr>
      <w:tr w:rsidR="002C7F8F">
        <w:tc>
          <w:tcPr>
            <w:tcW w:w="1585" w:type="dxa"/>
            <w:vMerge w:val="restart"/>
            <w:tcBorders>
              <w:top w:val="single" w:sz="4" w:space="0" w:color="000000"/>
              <w:left w:val="nil"/>
              <w:right w:val="nil"/>
            </w:tcBorders>
            <w:vAlign w:val="center"/>
          </w:tcPr>
          <w:p w:rsidR="002C7F8F" w:rsidRDefault="00DD66A4">
            <w:pPr>
              <w:jc w:val="center"/>
              <w:rPr>
                <w:sz w:val="18"/>
                <w:szCs w:val="18"/>
              </w:rPr>
            </w:pPr>
            <w:r>
              <w:rPr>
                <w:sz w:val="18"/>
                <w:szCs w:val="18"/>
              </w:rPr>
              <w:t>可溶性糖</w:t>
            </w:r>
          </w:p>
        </w:tc>
        <w:tc>
          <w:tcPr>
            <w:tcW w:w="1585" w:type="dxa"/>
            <w:tcBorders>
              <w:top w:val="single" w:sz="4" w:space="0" w:color="000000"/>
              <w:left w:val="nil"/>
              <w:bottom w:val="nil"/>
              <w:right w:val="nil"/>
            </w:tcBorders>
            <w:vAlign w:val="center"/>
          </w:tcPr>
          <w:p w:rsidR="002C7F8F" w:rsidRDefault="00DD66A4">
            <w:pPr>
              <w:jc w:val="center"/>
              <w:rPr>
                <w:sz w:val="18"/>
                <w:szCs w:val="18"/>
              </w:rPr>
            </w:pPr>
            <w:r>
              <w:rPr>
                <w:sz w:val="18"/>
                <w:szCs w:val="18"/>
              </w:rPr>
              <w:t>蔗糖</w:t>
            </w:r>
          </w:p>
        </w:tc>
        <w:tc>
          <w:tcPr>
            <w:tcW w:w="3428" w:type="dxa"/>
            <w:tcBorders>
              <w:top w:val="single" w:sz="4" w:space="0" w:color="000000"/>
              <w:left w:val="nil"/>
              <w:bottom w:val="nil"/>
              <w:right w:val="nil"/>
            </w:tcBorders>
            <w:vAlign w:val="center"/>
          </w:tcPr>
          <w:p w:rsidR="002C7F8F" w:rsidRDefault="00DD66A4">
            <w:pPr>
              <w:jc w:val="center"/>
              <w:rPr>
                <w:sz w:val="18"/>
                <w:szCs w:val="18"/>
              </w:rPr>
            </w:pPr>
            <w:r>
              <w:rPr>
                <w:sz w:val="18"/>
                <w:szCs w:val="18"/>
              </w:rPr>
              <w:t>y</w:t>
            </w:r>
            <w:r>
              <w:rPr>
                <w:sz w:val="18"/>
                <w:szCs w:val="18"/>
              </w:rPr>
              <w:t>＝</w:t>
            </w:r>
            <w:r>
              <w:rPr>
                <w:sz w:val="18"/>
                <w:szCs w:val="18"/>
              </w:rPr>
              <w:t>287</w:t>
            </w:r>
            <w:r>
              <w:rPr>
                <w:rFonts w:hint="eastAsia"/>
                <w:sz w:val="18"/>
                <w:szCs w:val="18"/>
              </w:rPr>
              <w:t xml:space="preserve"> </w:t>
            </w:r>
            <w:r>
              <w:rPr>
                <w:sz w:val="18"/>
                <w:szCs w:val="18"/>
              </w:rPr>
              <w:t>15.442</w:t>
            </w:r>
            <w:r>
              <w:rPr>
                <w:rFonts w:hint="eastAsia"/>
                <w:sz w:val="18"/>
                <w:szCs w:val="18"/>
              </w:rPr>
              <w:t xml:space="preserve"> </w:t>
            </w:r>
            <w:r>
              <w:rPr>
                <w:sz w:val="18"/>
                <w:szCs w:val="18"/>
              </w:rPr>
              <w:t>7X+145</w:t>
            </w:r>
            <w:r>
              <w:rPr>
                <w:rFonts w:hint="eastAsia"/>
                <w:sz w:val="18"/>
                <w:szCs w:val="18"/>
              </w:rPr>
              <w:t xml:space="preserve"> </w:t>
            </w:r>
            <w:r>
              <w:rPr>
                <w:sz w:val="18"/>
                <w:szCs w:val="18"/>
              </w:rPr>
              <w:t>0.175</w:t>
            </w:r>
            <w:r>
              <w:rPr>
                <w:rFonts w:hint="eastAsia"/>
                <w:sz w:val="18"/>
                <w:szCs w:val="18"/>
              </w:rPr>
              <w:t xml:space="preserve"> </w:t>
            </w:r>
            <w:r>
              <w:rPr>
                <w:sz w:val="18"/>
                <w:szCs w:val="18"/>
              </w:rPr>
              <w:t>3</w:t>
            </w:r>
          </w:p>
        </w:tc>
        <w:tc>
          <w:tcPr>
            <w:tcW w:w="1883" w:type="dxa"/>
            <w:tcBorders>
              <w:top w:val="single" w:sz="4" w:space="0" w:color="000000"/>
              <w:left w:val="nil"/>
              <w:bottom w:val="nil"/>
              <w:right w:val="nil"/>
            </w:tcBorders>
            <w:vAlign w:val="center"/>
          </w:tcPr>
          <w:p w:rsidR="002C7F8F" w:rsidRDefault="00DD66A4">
            <w:pPr>
              <w:jc w:val="center"/>
              <w:rPr>
                <w:sz w:val="18"/>
                <w:szCs w:val="18"/>
              </w:rPr>
            </w:pPr>
            <w:r>
              <w:rPr>
                <w:sz w:val="18"/>
                <w:szCs w:val="18"/>
              </w:rPr>
              <w:t>0.997</w:t>
            </w:r>
          </w:p>
        </w:tc>
      </w:tr>
      <w:tr w:rsidR="002C7F8F">
        <w:tc>
          <w:tcPr>
            <w:tcW w:w="1585" w:type="dxa"/>
            <w:vMerge/>
            <w:tcBorders>
              <w:left w:val="nil"/>
              <w:right w:val="nil"/>
            </w:tcBorders>
            <w:vAlign w:val="center"/>
          </w:tcPr>
          <w:p w:rsidR="002C7F8F" w:rsidRDefault="002C7F8F">
            <w:pPr>
              <w:jc w:val="center"/>
              <w:rPr>
                <w:sz w:val="18"/>
                <w:szCs w:val="18"/>
              </w:rPr>
            </w:pPr>
          </w:p>
        </w:tc>
        <w:tc>
          <w:tcPr>
            <w:tcW w:w="1585" w:type="dxa"/>
            <w:tcBorders>
              <w:top w:val="nil"/>
              <w:left w:val="nil"/>
              <w:bottom w:val="nil"/>
              <w:right w:val="nil"/>
            </w:tcBorders>
            <w:vAlign w:val="center"/>
          </w:tcPr>
          <w:p w:rsidR="002C7F8F" w:rsidRDefault="00DD66A4">
            <w:pPr>
              <w:jc w:val="center"/>
              <w:rPr>
                <w:sz w:val="18"/>
                <w:szCs w:val="18"/>
              </w:rPr>
            </w:pPr>
            <w:r>
              <w:rPr>
                <w:sz w:val="18"/>
                <w:szCs w:val="18"/>
              </w:rPr>
              <w:t>葡萄糖</w:t>
            </w:r>
          </w:p>
        </w:tc>
        <w:tc>
          <w:tcPr>
            <w:tcW w:w="3428" w:type="dxa"/>
            <w:tcBorders>
              <w:top w:val="nil"/>
              <w:left w:val="nil"/>
              <w:bottom w:val="nil"/>
              <w:right w:val="nil"/>
            </w:tcBorders>
            <w:vAlign w:val="center"/>
          </w:tcPr>
          <w:p w:rsidR="002C7F8F" w:rsidRDefault="00DD66A4">
            <w:pPr>
              <w:jc w:val="center"/>
              <w:rPr>
                <w:sz w:val="18"/>
                <w:szCs w:val="18"/>
              </w:rPr>
            </w:pPr>
            <w:r>
              <w:rPr>
                <w:sz w:val="18"/>
                <w:szCs w:val="18"/>
              </w:rPr>
              <w:t>y=310</w:t>
            </w:r>
            <w:r>
              <w:rPr>
                <w:rFonts w:hint="eastAsia"/>
                <w:sz w:val="18"/>
                <w:szCs w:val="18"/>
              </w:rPr>
              <w:t xml:space="preserve"> </w:t>
            </w:r>
            <w:r>
              <w:rPr>
                <w:sz w:val="18"/>
                <w:szCs w:val="18"/>
              </w:rPr>
              <w:t>45.954</w:t>
            </w:r>
            <w:r>
              <w:rPr>
                <w:rFonts w:hint="eastAsia"/>
                <w:sz w:val="18"/>
                <w:szCs w:val="18"/>
              </w:rPr>
              <w:t xml:space="preserve"> </w:t>
            </w:r>
            <w:r>
              <w:rPr>
                <w:sz w:val="18"/>
                <w:szCs w:val="18"/>
              </w:rPr>
              <w:t>8X+112.243</w:t>
            </w:r>
            <w:r>
              <w:rPr>
                <w:rFonts w:hint="eastAsia"/>
                <w:sz w:val="18"/>
                <w:szCs w:val="18"/>
              </w:rPr>
              <w:t xml:space="preserve"> </w:t>
            </w:r>
            <w:r>
              <w:rPr>
                <w:sz w:val="18"/>
                <w:szCs w:val="18"/>
              </w:rPr>
              <w:t>5</w:t>
            </w:r>
          </w:p>
        </w:tc>
        <w:tc>
          <w:tcPr>
            <w:tcW w:w="1883" w:type="dxa"/>
            <w:tcBorders>
              <w:top w:val="nil"/>
              <w:left w:val="nil"/>
              <w:bottom w:val="nil"/>
              <w:right w:val="nil"/>
            </w:tcBorders>
            <w:vAlign w:val="center"/>
          </w:tcPr>
          <w:p w:rsidR="002C7F8F" w:rsidRDefault="00DD66A4">
            <w:pPr>
              <w:jc w:val="center"/>
              <w:rPr>
                <w:sz w:val="18"/>
                <w:szCs w:val="18"/>
              </w:rPr>
            </w:pPr>
            <w:r>
              <w:rPr>
                <w:sz w:val="18"/>
                <w:szCs w:val="18"/>
              </w:rPr>
              <w:t>1.000</w:t>
            </w:r>
          </w:p>
        </w:tc>
      </w:tr>
      <w:tr w:rsidR="002C7F8F">
        <w:tc>
          <w:tcPr>
            <w:tcW w:w="1585" w:type="dxa"/>
            <w:vMerge/>
            <w:tcBorders>
              <w:left w:val="nil"/>
              <w:bottom w:val="nil"/>
              <w:right w:val="nil"/>
            </w:tcBorders>
            <w:vAlign w:val="center"/>
          </w:tcPr>
          <w:p w:rsidR="002C7F8F" w:rsidRDefault="002C7F8F">
            <w:pPr>
              <w:jc w:val="center"/>
              <w:rPr>
                <w:sz w:val="18"/>
                <w:szCs w:val="18"/>
              </w:rPr>
            </w:pPr>
          </w:p>
        </w:tc>
        <w:tc>
          <w:tcPr>
            <w:tcW w:w="1585" w:type="dxa"/>
            <w:tcBorders>
              <w:top w:val="nil"/>
              <w:left w:val="nil"/>
              <w:bottom w:val="nil"/>
              <w:right w:val="nil"/>
            </w:tcBorders>
            <w:vAlign w:val="center"/>
          </w:tcPr>
          <w:p w:rsidR="002C7F8F" w:rsidRDefault="00DD66A4">
            <w:pPr>
              <w:jc w:val="center"/>
              <w:rPr>
                <w:sz w:val="18"/>
                <w:szCs w:val="18"/>
              </w:rPr>
            </w:pPr>
            <w:r>
              <w:rPr>
                <w:sz w:val="18"/>
                <w:szCs w:val="18"/>
              </w:rPr>
              <w:t>果糖</w:t>
            </w:r>
          </w:p>
        </w:tc>
        <w:tc>
          <w:tcPr>
            <w:tcW w:w="3428" w:type="dxa"/>
            <w:tcBorders>
              <w:top w:val="nil"/>
              <w:left w:val="nil"/>
              <w:bottom w:val="nil"/>
              <w:right w:val="nil"/>
            </w:tcBorders>
            <w:vAlign w:val="center"/>
          </w:tcPr>
          <w:p w:rsidR="002C7F8F" w:rsidRDefault="00DD66A4">
            <w:pPr>
              <w:jc w:val="center"/>
              <w:rPr>
                <w:sz w:val="18"/>
                <w:szCs w:val="18"/>
              </w:rPr>
            </w:pPr>
            <w:r>
              <w:rPr>
                <w:sz w:val="18"/>
                <w:szCs w:val="18"/>
              </w:rPr>
              <w:t>y=208</w:t>
            </w:r>
            <w:r>
              <w:rPr>
                <w:rFonts w:hint="eastAsia"/>
                <w:sz w:val="18"/>
                <w:szCs w:val="18"/>
              </w:rPr>
              <w:t xml:space="preserve"> </w:t>
            </w:r>
            <w:r>
              <w:rPr>
                <w:sz w:val="18"/>
                <w:szCs w:val="18"/>
              </w:rPr>
              <w:t>45.634</w:t>
            </w:r>
            <w:r>
              <w:rPr>
                <w:rFonts w:hint="eastAsia"/>
                <w:sz w:val="18"/>
                <w:szCs w:val="18"/>
              </w:rPr>
              <w:t xml:space="preserve"> </w:t>
            </w:r>
            <w:r>
              <w:rPr>
                <w:sz w:val="18"/>
                <w:szCs w:val="18"/>
              </w:rPr>
              <w:t>6X-379.854</w:t>
            </w:r>
            <w:r>
              <w:rPr>
                <w:rFonts w:hint="eastAsia"/>
                <w:sz w:val="18"/>
                <w:szCs w:val="18"/>
              </w:rPr>
              <w:t xml:space="preserve"> </w:t>
            </w:r>
            <w:r>
              <w:rPr>
                <w:sz w:val="18"/>
                <w:szCs w:val="18"/>
              </w:rPr>
              <w:t>2</w:t>
            </w:r>
          </w:p>
        </w:tc>
        <w:tc>
          <w:tcPr>
            <w:tcW w:w="1883" w:type="dxa"/>
            <w:tcBorders>
              <w:top w:val="nil"/>
              <w:left w:val="nil"/>
              <w:bottom w:val="nil"/>
              <w:right w:val="nil"/>
            </w:tcBorders>
            <w:vAlign w:val="center"/>
          </w:tcPr>
          <w:p w:rsidR="002C7F8F" w:rsidRDefault="00DD66A4">
            <w:pPr>
              <w:jc w:val="center"/>
              <w:rPr>
                <w:sz w:val="18"/>
                <w:szCs w:val="18"/>
              </w:rPr>
            </w:pPr>
            <w:r>
              <w:rPr>
                <w:sz w:val="18"/>
                <w:szCs w:val="18"/>
              </w:rPr>
              <w:t>1.000</w:t>
            </w:r>
          </w:p>
        </w:tc>
      </w:tr>
      <w:tr w:rsidR="002C7F8F">
        <w:tc>
          <w:tcPr>
            <w:tcW w:w="1585" w:type="dxa"/>
            <w:vMerge w:val="restart"/>
            <w:tcBorders>
              <w:top w:val="nil"/>
              <w:left w:val="nil"/>
              <w:right w:val="nil"/>
            </w:tcBorders>
            <w:vAlign w:val="center"/>
          </w:tcPr>
          <w:p w:rsidR="002C7F8F" w:rsidRDefault="00DD66A4">
            <w:pPr>
              <w:jc w:val="center"/>
              <w:rPr>
                <w:sz w:val="18"/>
                <w:szCs w:val="18"/>
              </w:rPr>
            </w:pPr>
            <w:r>
              <w:rPr>
                <w:sz w:val="18"/>
                <w:szCs w:val="18"/>
              </w:rPr>
              <w:t>有机酸</w:t>
            </w:r>
          </w:p>
        </w:tc>
        <w:tc>
          <w:tcPr>
            <w:tcW w:w="1585" w:type="dxa"/>
            <w:tcBorders>
              <w:top w:val="nil"/>
              <w:left w:val="nil"/>
              <w:bottom w:val="nil"/>
              <w:right w:val="nil"/>
            </w:tcBorders>
            <w:vAlign w:val="center"/>
          </w:tcPr>
          <w:p w:rsidR="002C7F8F" w:rsidRDefault="00DD66A4">
            <w:pPr>
              <w:jc w:val="center"/>
              <w:rPr>
                <w:sz w:val="18"/>
                <w:szCs w:val="18"/>
              </w:rPr>
            </w:pPr>
            <w:r>
              <w:rPr>
                <w:sz w:val="18"/>
                <w:szCs w:val="18"/>
              </w:rPr>
              <w:t>草酸</w:t>
            </w:r>
          </w:p>
        </w:tc>
        <w:tc>
          <w:tcPr>
            <w:tcW w:w="3428" w:type="dxa"/>
            <w:tcBorders>
              <w:top w:val="nil"/>
              <w:left w:val="nil"/>
              <w:bottom w:val="nil"/>
              <w:right w:val="nil"/>
            </w:tcBorders>
            <w:vAlign w:val="center"/>
          </w:tcPr>
          <w:p w:rsidR="002C7F8F" w:rsidRDefault="00DD66A4">
            <w:pPr>
              <w:jc w:val="center"/>
              <w:rPr>
                <w:sz w:val="18"/>
                <w:szCs w:val="18"/>
              </w:rPr>
            </w:pPr>
            <w:r>
              <w:rPr>
                <w:sz w:val="18"/>
                <w:szCs w:val="18"/>
              </w:rPr>
              <w:t>y</w:t>
            </w:r>
            <w:r>
              <w:rPr>
                <w:sz w:val="18"/>
                <w:szCs w:val="18"/>
              </w:rPr>
              <w:t>＝</w:t>
            </w:r>
            <w:r>
              <w:rPr>
                <w:sz w:val="18"/>
                <w:szCs w:val="18"/>
              </w:rPr>
              <w:t>167</w:t>
            </w:r>
            <w:r>
              <w:rPr>
                <w:rFonts w:hint="eastAsia"/>
                <w:sz w:val="18"/>
                <w:szCs w:val="18"/>
              </w:rPr>
              <w:t xml:space="preserve"> </w:t>
            </w:r>
            <w:r>
              <w:rPr>
                <w:sz w:val="18"/>
                <w:szCs w:val="18"/>
              </w:rPr>
              <w:t>69X+5×106</w:t>
            </w:r>
          </w:p>
        </w:tc>
        <w:tc>
          <w:tcPr>
            <w:tcW w:w="1883" w:type="dxa"/>
            <w:tcBorders>
              <w:top w:val="nil"/>
              <w:left w:val="nil"/>
              <w:bottom w:val="nil"/>
              <w:right w:val="nil"/>
            </w:tcBorders>
            <w:vAlign w:val="center"/>
          </w:tcPr>
          <w:p w:rsidR="002C7F8F" w:rsidRDefault="00DD66A4">
            <w:pPr>
              <w:jc w:val="center"/>
              <w:rPr>
                <w:sz w:val="18"/>
                <w:szCs w:val="18"/>
              </w:rPr>
            </w:pPr>
            <w:r>
              <w:rPr>
                <w:sz w:val="18"/>
                <w:szCs w:val="18"/>
              </w:rPr>
              <w:t>0.997</w:t>
            </w:r>
            <w:r>
              <w:rPr>
                <w:rFonts w:hint="eastAsia"/>
                <w:sz w:val="18"/>
                <w:szCs w:val="18"/>
              </w:rPr>
              <w:t xml:space="preserve"> </w:t>
            </w:r>
            <w:r>
              <w:rPr>
                <w:sz w:val="18"/>
                <w:szCs w:val="18"/>
              </w:rPr>
              <w:t>0</w:t>
            </w:r>
          </w:p>
        </w:tc>
      </w:tr>
      <w:tr w:rsidR="002C7F8F">
        <w:tc>
          <w:tcPr>
            <w:tcW w:w="1585" w:type="dxa"/>
            <w:vMerge/>
            <w:tcBorders>
              <w:left w:val="nil"/>
              <w:right w:val="nil"/>
            </w:tcBorders>
            <w:vAlign w:val="center"/>
          </w:tcPr>
          <w:p w:rsidR="002C7F8F" w:rsidRDefault="002C7F8F">
            <w:pPr>
              <w:jc w:val="center"/>
              <w:rPr>
                <w:sz w:val="18"/>
                <w:szCs w:val="18"/>
              </w:rPr>
            </w:pPr>
          </w:p>
        </w:tc>
        <w:tc>
          <w:tcPr>
            <w:tcW w:w="1585" w:type="dxa"/>
            <w:tcBorders>
              <w:top w:val="nil"/>
              <w:left w:val="nil"/>
              <w:bottom w:val="nil"/>
              <w:right w:val="nil"/>
            </w:tcBorders>
            <w:vAlign w:val="center"/>
          </w:tcPr>
          <w:p w:rsidR="002C7F8F" w:rsidRDefault="00DD66A4">
            <w:pPr>
              <w:jc w:val="center"/>
              <w:rPr>
                <w:sz w:val="18"/>
                <w:szCs w:val="18"/>
              </w:rPr>
            </w:pPr>
            <w:r>
              <w:rPr>
                <w:sz w:val="18"/>
                <w:szCs w:val="18"/>
              </w:rPr>
              <w:t>抗坏血酸</w:t>
            </w:r>
          </w:p>
        </w:tc>
        <w:tc>
          <w:tcPr>
            <w:tcW w:w="3428" w:type="dxa"/>
            <w:tcBorders>
              <w:top w:val="nil"/>
              <w:left w:val="nil"/>
              <w:bottom w:val="nil"/>
              <w:right w:val="nil"/>
            </w:tcBorders>
            <w:vAlign w:val="center"/>
          </w:tcPr>
          <w:p w:rsidR="002C7F8F" w:rsidRDefault="00DD66A4">
            <w:pPr>
              <w:jc w:val="center"/>
              <w:rPr>
                <w:sz w:val="18"/>
                <w:szCs w:val="18"/>
              </w:rPr>
            </w:pPr>
            <w:r>
              <w:rPr>
                <w:sz w:val="18"/>
                <w:szCs w:val="18"/>
              </w:rPr>
              <w:t>y=23620X+256</w:t>
            </w:r>
            <w:r>
              <w:rPr>
                <w:rFonts w:hint="eastAsia"/>
                <w:sz w:val="18"/>
                <w:szCs w:val="18"/>
              </w:rPr>
              <w:t xml:space="preserve"> </w:t>
            </w:r>
            <w:r>
              <w:rPr>
                <w:sz w:val="18"/>
                <w:szCs w:val="18"/>
              </w:rPr>
              <w:t>319</w:t>
            </w:r>
          </w:p>
        </w:tc>
        <w:tc>
          <w:tcPr>
            <w:tcW w:w="1883" w:type="dxa"/>
            <w:tcBorders>
              <w:top w:val="nil"/>
              <w:left w:val="nil"/>
              <w:bottom w:val="nil"/>
              <w:right w:val="nil"/>
            </w:tcBorders>
            <w:vAlign w:val="center"/>
          </w:tcPr>
          <w:p w:rsidR="002C7F8F" w:rsidRDefault="00DD66A4">
            <w:pPr>
              <w:jc w:val="center"/>
              <w:rPr>
                <w:sz w:val="18"/>
                <w:szCs w:val="18"/>
              </w:rPr>
            </w:pPr>
            <w:r>
              <w:rPr>
                <w:sz w:val="18"/>
                <w:szCs w:val="18"/>
              </w:rPr>
              <w:t>0.999</w:t>
            </w:r>
            <w:r>
              <w:rPr>
                <w:rFonts w:hint="eastAsia"/>
                <w:sz w:val="18"/>
                <w:szCs w:val="18"/>
              </w:rPr>
              <w:t xml:space="preserve"> </w:t>
            </w:r>
            <w:r>
              <w:rPr>
                <w:sz w:val="18"/>
                <w:szCs w:val="18"/>
              </w:rPr>
              <w:t>9</w:t>
            </w:r>
          </w:p>
        </w:tc>
      </w:tr>
      <w:tr w:rsidR="002C7F8F">
        <w:tc>
          <w:tcPr>
            <w:tcW w:w="1585" w:type="dxa"/>
            <w:vMerge/>
            <w:tcBorders>
              <w:left w:val="nil"/>
              <w:bottom w:val="single" w:sz="12" w:space="0" w:color="auto"/>
              <w:right w:val="nil"/>
            </w:tcBorders>
            <w:vAlign w:val="center"/>
          </w:tcPr>
          <w:p w:rsidR="002C7F8F" w:rsidRDefault="002C7F8F">
            <w:pPr>
              <w:jc w:val="center"/>
              <w:rPr>
                <w:sz w:val="18"/>
                <w:szCs w:val="18"/>
              </w:rPr>
            </w:pPr>
          </w:p>
        </w:tc>
        <w:tc>
          <w:tcPr>
            <w:tcW w:w="1585" w:type="dxa"/>
            <w:tcBorders>
              <w:top w:val="nil"/>
              <w:left w:val="nil"/>
              <w:bottom w:val="single" w:sz="12" w:space="0" w:color="auto"/>
              <w:right w:val="nil"/>
            </w:tcBorders>
            <w:vAlign w:val="center"/>
          </w:tcPr>
          <w:p w:rsidR="002C7F8F" w:rsidRDefault="00DD66A4">
            <w:pPr>
              <w:jc w:val="center"/>
              <w:rPr>
                <w:sz w:val="18"/>
                <w:szCs w:val="18"/>
              </w:rPr>
            </w:pPr>
            <w:r>
              <w:rPr>
                <w:sz w:val="18"/>
                <w:szCs w:val="18"/>
              </w:rPr>
              <w:t>柠檬酸</w:t>
            </w:r>
          </w:p>
        </w:tc>
        <w:tc>
          <w:tcPr>
            <w:tcW w:w="3428" w:type="dxa"/>
            <w:tcBorders>
              <w:top w:val="nil"/>
              <w:left w:val="nil"/>
              <w:bottom w:val="single" w:sz="12" w:space="0" w:color="auto"/>
              <w:right w:val="nil"/>
            </w:tcBorders>
            <w:vAlign w:val="center"/>
          </w:tcPr>
          <w:p w:rsidR="002C7F8F" w:rsidRDefault="00DD66A4">
            <w:pPr>
              <w:jc w:val="center"/>
              <w:rPr>
                <w:sz w:val="18"/>
                <w:szCs w:val="18"/>
              </w:rPr>
            </w:pPr>
            <w:r>
              <w:rPr>
                <w:sz w:val="18"/>
                <w:szCs w:val="18"/>
              </w:rPr>
              <w:t>y=275</w:t>
            </w:r>
            <w:r>
              <w:rPr>
                <w:rFonts w:hint="eastAsia"/>
                <w:sz w:val="18"/>
                <w:szCs w:val="18"/>
              </w:rPr>
              <w:t xml:space="preserve"> </w:t>
            </w:r>
            <w:r>
              <w:rPr>
                <w:sz w:val="18"/>
                <w:szCs w:val="18"/>
              </w:rPr>
              <w:t>5.3X+814</w:t>
            </w:r>
            <w:r>
              <w:rPr>
                <w:rFonts w:hint="eastAsia"/>
                <w:sz w:val="18"/>
                <w:szCs w:val="18"/>
              </w:rPr>
              <w:t xml:space="preserve"> </w:t>
            </w:r>
            <w:r>
              <w:rPr>
                <w:sz w:val="18"/>
                <w:szCs w:val="18"/>
              </w:rPr>
              <w:t>53</w:t>
            </w:r>
          </w:p>
        </w:tc>
        <w:tc>
          <w:tcPr>
            <w:tcW w:w="1883" w:type="dxa"/>
            <w:tcBorders>
              <w:top w:val="nil"/>
              <w:left w:val="nil"/>
              <w:bottom w:val="single" w:sz="12" w:space="0" w:color="auto"/>
              <w:right w:val="nil"/>
            </w:tcBorders>
            <w:vAlign w:val="center"/>
          </w:tcPr>
          <w:p w:rsidR="002C7F8F" w:rsidRDefault="00DD66A4">
            <w:pPr>
              <w:jc w:val="center"/>
              <w:rPr>
                <w:sz w:val="18"/>
                <w:szCs w:val="18"/>
              </w:rPr>
            </w:pPr>
            <w:r>
              <w:rPr>
                <w:sz w:val="18"/>
                <w:szCs w:val="18"/>
              </w:rPr>
              <w:t>1.000</w:t>
            </w:r>
            <w:r>
              <w:rPr>
                <w:rFonts w:hint="eastAsia"/>
                <w:sz w:val="18"/>
                <w:szCs w:val="18"/>
              </w:rPr>
              <w:t xml:space="preserve"> </w:t>
            </w:r>
            <w:r>
              <w:rPr>
                <w:sz w:val="18"/>
                <w:szCs w:val="18"/>
              </w:rPr>
              <w:t>0</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.2.5 </w:t>
      </w:r>
      <w:r>
        <w:rPr>
          <w:rStyle w:val="a7"/>
          <w:rFonts w:eastAsia="方正仿宋_GB2312" w:cstheme="minorBidi"/>
          <w:b/>
          <w:sz w:val="32"/>
          <w:szCs w:val="32"/>
        </w:rPr>
        <w:t>主成分分析法</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采用主成分分析法（特征值</w:t>
      </w:r>
      <w:r>
        <w:rPr>
          <w:rStyle w:val="a7"/>
          <w:rFonts w:eastAsia="方正仿宋_GB2312" w:cstheme="minorBidi"/>
          <w:bCs/>
          <w:sz w:val="32"/>
          <w:szCs w:val="32"/>
        </w:rPr>
        <w:t>&gt;1</w:t>
      </w:r>
      <w:r>
        <w:rPr>
          <w:rStyle w:val="a7"/>
          <w:rFonts w:eastAsia="方正仿宋_GB2312" w:cstheme="minorBidi"/>
          <w:bCs/>
          <w:sz w:val="32"/>
          <w:szCs w:val="32"/>
        </w:rPr>
        <w:t>）从原始指标中提取出</w:t>
      </w:r>
      <w:r>
        <w:rPr>
          <w:rStyle w:val="a7"/>
          <w:rFonts w:eastAsia="方正仿宋_GB2312" w:cstheme="minorBidi"/>
          <w:bCs/>
          <w:sz w:val="32"/>
          <w:szCs w:val="32"/>
        </w:rPr>
        <w:t>5</w:t>
      </w:r>
      <w:r>
        <w:rPr>
          <w:rStyle w:val="a7"/>
          <w:rFonts w:eastAsia="方正仿宋_GB2312" w:cstheme="minorBidi"/>
          <w:bCs/>
          <w:sz w:val="32"/>
          <w:szCs w:val="32"/>
        </w:rPr>
        <w:t>个公因子（</w:t>
      </w:r>
      <w:r>
        <w:rPr>
          <w:rStyle w:val="a7"/>
          <w:rFonts w:eastAsia="方正仿宋_GB2312" w:cstheme="minorBidi"/>
          <w:bCs/>
          <w:sz w:val="32"/>
          <w:szCs w:val="32"/>
        </w:rPr>
        <w:t>FAC-1</w:t>
      </w:r>
      <w:r>
        <w:rPr>
          <w:rStyle w:val="a7"/>
          <w:rFonts w:eastAsia="方正仿宋_GB2312" w:cstheme="minorBidi"/>
          <w:bCs/>
          <w:sz w:val="32"/>
          <w:szCs w:val="32"/>
        </w:rPr>
        <w:t>至</w:t>
      </w:r>
      <w:r>
        <w:rPr>
          <w:rStyle w:val="a7"/>
          <w:rFonts w:eastAsia="方正仿宋_GB2312" w:cstheme="minorBidi"/>
          <w:bCs/>
          <w:sz w:val="32"/>
          <w:szCs w:val="32"/>
        </w:rPr>
        <w:t>FAC-5</w:t>
      </w:r>
      <w:r>
        <w:rPr>
          <w:rStyle w:val="a7"/>
          <w:rFonts w:eastAsia="方正仿宋_GB2312" w:cstheme="minorBidi"/>
          <w:bCs/>
          <w:sz w:val="32"/>
          <w:szCs w:val="32"/>
        </w:rPr>
        <w:t>），并采用最大方差法进行正交旋转，得到因子载荷矩阵，以明确各指标与因子的隶属关系。随后，采用模糊隶属函数法对农艺性状和营养指标进行综合评价，隶属函数公式为：</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μ(X</w:t>
      </w:r>
      <w:r>
        <w:rPr>
          <w:rStyle w:val="a7"/>
          <w:rFonts w:eastAsia="方正仿宋_GB2312" w:cstheme="minorBidi"/>
          <w:bCs/>
          <w:sz w:val="32"/>
          <w:szCs w:val="32"/>
        </w:rPr>
        <w:t>ᵢ</w:t>
      </w:r>
      <w:r>
        <w:rPr>
          <w:rStyle w:val="a7"/>
          <w:rFonts w:eastAsia="方正仿宋_GB2312" w:cstheme="minorBidi"/>
          <w:bCs/>
          <w:sz w:val="32"/>
          <w:szCs w:val="32"/>
        </w:rPr>
        <w:t>) = (X</w:t>
      </w:r>
      <w:r>
        <w:rPr>
          <w:rStyle w:val="a7"/>
          <w:rFonts w:eastAsia="方正仿宋_GB2312" w:cstheme="minorBidi"/>
          <w:bCs/>
          <w:sz w:val="32"/>
          <w:szCs w:val="32"/>
        </w:rPr>
        <w:t>ᵢ</w:t>
      </w:r>
      <w:r>
        <w:rPr>
          <w:rStyle w:val="a7"/>
          <w:rFonts w:eastAsia="方正仿宋_GB2312" w:cstheme="minorBidi"/>
          <w:bCs/>
          <w:sz w:val="32"/>
          <w:szCs w:val="32"/>
        </w:rPr>
        <w:t xml:space="preserve"> - Xₘ</w:t>
      </w:r>
      <w:r>
        <w:rPr>
          <w:rStyle w:val="a7"/>
          <w:rFonts w:eastAsia="方正仿宋_GB2312" w:cstheme="minorBidi"/>
          <w:bCs/>
          <w:sz w:val="32"/>
          <w:szCs w:val="32"/>
        </w:rPr>
        <w:t>ᵢ</w:t>
      </w:r>
      <w:r>
        <w:rPr>
          <w:rStyle w:val="a7"/>
          <w:rFonts w:eastAsia="方正仿宋_GB2312" w:cstheme="minorBidi"/>
          <w:bCs/>
          <w:sz w:val="32"/>
          <w:szCs w:val="32"/>
        </w:rPr>
        <w:t>ₙ</w:t>
      </w:r>
      <w:r>
        <w:rPr>
          <w:rStyle w:val="a7"/>
          <w:rFonts w:eastAsia="方正仿宋_GB2312" w:cstheme="minorBidi"/>
          <w:bCs/>
          <w:sz w:val="32"/>
          <w:szCs w:val="32"/>
        </w:rPr>
        <w:t>) / (Xₘₐₓ - Xₘ</w:t>
      </w:r>
      <w:r>
        <w:rPr>
          <w:rStyle w:val="a7"/>
          <w:rFonts w:eastAsia="方正仿宋_GB2312" w:cstheme="minorBidi"/>
          <w:bCs/>
          <w:sz w:val="32"/>
          <w:szCs w:val="32"/>
        </w:rPr>
        <w:t>ᵢ</w:t>
      </w:r>
      <w:r>
        <w:rPr>
          <w:rStyle w:val="a7"/>
          <w:rFonts w:eastAsia="方正仿宋_GB2312" w:cstheme="minorBidi"/>
          <w:bCs/>
          <w:sz w:val="32"/>
          <w:szCs w:val="32"/>
        </w:rPr>
        <w:t>ₙ</w:t>
      </w:r>
      <w:r>
        <w:rPr>
          <w:rStyle w:val="a7"/>
          <w:rFonts w:eastAsia="方正仿宋_GB2312" w:cstheme="minorBidi"/>
          <w:bCs/>
          <w:sz w:val="32"/>
          <w:szCs w:val="32"/>
        </w:rPr>
        <w:t>)</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式中：</w:t>
      </w:r>
      <w:r>
        <w:rPr>
          <w:rStyle w:val="a7"/>
          <w:rFonts w:eastAsia="方正仿宋_GB2312" w:cstheme="minorBidi"/>
          <w:bCs/>
          <w:sz w:val="32"/>
          <w:szCs w:val="32"/>
        </w:rPr>
        <w:t>X</w:t>
      </w:r>
      <w:r>
        <w:rPr>
          <w:rStyle w:val="a7"/>
          <w:rFonts w:eastAsia="方正仿宋_GB2312" w:cstheme="minorBidi"/>
          <w:bCs/>
          <w:sz w:val="32"/>
          <w:szCs w:val="32"/>
        </w:rPr>
        <w:t>ᵢ</w:t>
      </w:r>
      <w:r>
        <w:rPr>
          <w:rStyle w:val="a7"/>
          <w:rFonts w:eastAsia="方正仿宋_GB2312" w:cstheme="minorBidi"/>
          <w:bCs/>
          <w:sz w:val="32"/>
          <w:szCs w:val="32"/>
        </w:rPr>
        <w:t>表示第</w:t>
      </w:r>
      <w:r>
        <w:rPr>
          <w:rStyle w:val="a7"/>
          <w:rFonts w:eastAsia="方正仿宋_GB2312" w:cstheme="minorBidi"/>
          <w:bCs/>
          <w:sz w:val="32"/>
          <w:szCs w:val="32"/>
        </w:rPr>
        <w:t>i</w:t>
      </w:r>
      <w:r>
        <w:rPr>
          <w:rStyle w:val="a7"/>
          <w:rFonts w:eastAsia="方正仿宋_GB2312" w:cstheme="minorBidi"/>
          <w:bCs/>
          <w:sz w:val="32"/>
          <w:szCs w:val="32"/>
        </w:rPr>
        <w:t>个综合指标值；</w:t>
      </w:r>
      <w:r>
        <w:rPr>
          <w:rStyle w:val="a7"/>
          <w:rFonts w:eastAsia="方正仿宋_GB2312" w:cstheme="minorBidi"/>
          <w:bCs/>
          <w:sz w:val="32"/>
          <w:szCs w:val="32"/>
        </w:rPr>
        <w:t>Xₘₐₓ</w:t>
      </w:r>
      <w:r>
        <w:rPr>
          <w:rStyle w:val="a7"/>
          <w:rFonts w:eastAsia="方正仿宋_GB2312" w:cstheme="minorBidi"/>
          <w:bCs/>
          <w:sz w:val="32"/>
          <w:szCs w:val="32"/>
        </w:rPr>
        <w:t>和</w:t>
      </w:r>
      <w:r>
        <w:rPr>
          <w:rStyle w:val="a7"/>
          <w:rFonts w:eastAsia="方正仿宋_GB2312" w:cstheme="minorBidi"/>
          <w:bCs/>
          <w:sz w:val="32"/>
          <w:szCs w:val="32"/>
        </w:rPr>
        <w:t>Xₘ</w:t>
      </w:r>
      <w:r>
        <w:rPr>
          <w:rStyle w:val="a7"/>
          <w:rFonts w:eastAsia="方正仿宋_GB2312" w:cstheme="minorBidi"/>
          <w:bCs/>
          <w:sz w:val="32"/>
          <w:szCs w:val="32"/>
        </w:rPr>
        <w:t>ᵢ</w:t>
      </w:r>
      <w:r>
        <w:rPr>
          <w:rStyle w:val="a7"/>
          <w:rFonts w:eastAsia="方正仿宋_GB2312" w:cstheme="minorBidi"/>
          <w:bCs/>
          <w:sz w:val="32"/>
          <w:szCs w:val="32"/>
        </w:rPr>
        <w:t>ₙ</w:t>
      </w:r>
      <w:r>
        <w:rPr>
          <w:rStyle w:val="a7"/>
          <w:rFonts w:eastAsia="方正仿宋_GB2312" w:cstheme="minorBidi"/>
          <w:bCs/>
          <w:sz w:val="32"/>
          <w:szCs w:val="32"/>
        </w:rPr>
        <w:t>分别代表该指标均值的最大值和最小值。</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.2.</w:t>
      </w:r>
      <w:r>
        <w:rPr>
          <w:rStyle w:val="a7"/>
          <w:rFonts w:eastAsia="方正仿宋_GB2312" w:cstheme="minorBidi" w:hint="eastAsia"/>
          <w:b/>
          <w:sz w:val="32"/>
          <w:szCs w:val="32"/>
        </w:rPr>
        <w:t>6</w:t>
      </w:r>
      <w:r>
        <w:rPr>
          <w:rStyle w:val="a7"/>
          <w:rFonts w:eastAsia="方正仿宋_GB2312" w:cstheme="minorBidi"/>
          <w:b/>
          <w:sz w:val="32"/>
          <w:szCs w:val="32"/>
        </w:rPr>
        <w:t xml:space="preserve"> </w:t>
      </w:r>
      <w:r>
        <w:rPr>
          <w:rStyle w:val="a7"/>
          <w:rFonts w:eastAsia="方正仿宋_GB2312" w:cstheme="minorBidi" w:hint="eastAsia"/>
          <w:b/>
          <w:sz w:val="32"/>
          <w:szCs w:val="32"/>
        </w:rPr>
        <w:t>数据分析</w:t>
      </w:r>
    </w:p>
    <w:p w:rsidR="002C7F8F" w:rsidRDefault="00DD66A4">
      <w:pPr>
        <w:spacing w:beforeLines="50" w:before="156" w:afterLines="50" w:after="156"/>
        <w:ind w:firstLineChars="200" w:firstLine="640"/>
        <w:outlineLvl w:val="2"/>
        <w:rPr>
          <w:rStyle w:val="a7"/>
          <w:rFonts w:eastAsia="方正仿宋_GB2312" w:cstheme="minorBidi"/>
          <w:bCs/>
          <w:sz w:val="32"/>
          <w:szCs w:val="32"/>
        </w:rPr>
      </w:pPr>
      <w:r>
        <w:rPr>
          <w:rStyle w:val="a7"/>
          <w:rFonts w:eastAsia="方正仿宋_GB2312" w:cstheme="minorBidi"/>
          <w:bCs/>
          <w:sz w:val="32"/>
          <w:szCs w:val="32"/>
        </w:rPr>
        <w:t>采用</w:t>
      </w:r>
      <w:r>
        <w:rPr>
          <w:rStyle w:val="a7"/>
          <w:rFonts w:eastAsia="方正仿宋_GB2312" w:cstheme="minorBidi"/>
          <w:bCs/>
          <w:sz w:val="32"/>
          <w:szCs w:val="32"/>
        </w:rPr>
        <w:t xml:space="preserve"> Microsoft Excel 2019 </w:t>
      </w:r>
      <w:r>
        <w:rPr>
          <w:rStyle w:val="a7"/>
          <w:rFonts w:eastAsia="方正仿宋_GB2312" w:cstheme="minorBidi"/>
          <w:bCs/>
          <w:sz w:val="32"/>
          <w:szCs w:val="32"/>
        </w:rPr>
        <w:t>进行数据处理、</w:t>
      </w:r>
      <w:r>
        <w:rPr>
          <w:rStyle w:val="a7"/>
          <w:rFonts w:eastAsia="方正仿宋_GB2312" w:cstheme="minorBidi"/>
          <w:bCs/>
          <w:sz w:val="32"/>
          <w:szCs w:val="32"/>
        </w:rPr>
        <w:t xml:space="preserve">SPSS 20. 0 </w:t>
      </w:r>
      <w:r>
        <w:rPr>
          <w:rStyle w:val="a7"/>
          <w:rFonts w:eastAsia="方正仿宋_GB2312" w:cstheme="minorBidi"/>
          <w:bCs/>
          <w:sz w:val="32"/>
          <w:szCs w:val="32"/>
        </w:rPr>
        <w:t>软件统</w:t>
      </w:r>
      <w:r>
        <w:rPr>
          <w:rStyle w:val="a7"/>
          <w:rFonts w:eastAsia="方正仿宋_GB2312" w:cstheme="minorBidi"/>
          <w:bCs/>
          <w:sz w:val="32"/>
          <w:szCs w:val="32"/>
        </w:rPr>
        <w:t>计分析、</w:t>
      </w:r>
      <w:r>
        <w:rPr>
          <w:rStyle w:val="a7"/>
          <w:rFonts w:eastAsia="方正仿宋_GB2312" w:cstheme="minorBidi"/>
          <w:bCs/>
          <w:sz w:val="32"/>
          <w:szCs w:val="32"/>
        </w:rPr>
        <w:t xml:space="preserve">Origin 2021 </w:t>
      </w:r>
      <w:r>
        <w:rPr>
          <w:rStyle w:val="a7"/>
          <w:rFonts w:eastAsia="方正仿宋_GB2312" w:cstheme="minorBidi"/>
          <w:bCs/>
          <w:sz w:val="32"/>
          <w:szCs w:val="32"/>
        </w:rPr>
        <w:t>进行作图。</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.3 </w:t>
      </w:r>
      <w:r>
        <w:rPr>
          <w:rStyle w:val="a7"/>
          <w:rFonts w:eastAsia="方正仿宋_GB2312" w:cstheme="minorBidi"/>
          <w:b/>
          <w:sz w:val="32"/>
          <w:szCs w:val="32"/>
        </w:rPr>
        <w:t>结果与分析</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.3.1 </w:t>
      </w:r>
      <w:r>
        <w:rPr>
          <w:rStyle w:val="a7"/>
          <w:rFonts w:eastAsia="方正仿宋_GB2312" w:cstheme="minorBidi"/>
          <w:b/>
          <w:sz w:val="32"/>
          <w:szCs w:val="32"/>
        </w:rPr>
        <w:t>不同氮磷钾配比对</w:t>
      </w:r>
      <w:r>
        <w:rPr>
          <w:rStyle w:val="a7"/>
          <w:rFonts w:eastAsia="方正仿宋_GB2312" w:cstheme="minorBidi" w:hint="eastAsia"/>
          <w:b/>
          <w:sz w:val="32"/>
          <w:szCs w:val="32"/>
        </w:rPr>
        <w:t>茎用莴苣</w:t>
      </w:r>
      <w:r>
        <w:rPr>
          <w:rStyle w:val="a7"/>
          <w:rFonts w:eastAsia="方正仿宋_GB2312" w:cstheme="minorBidi"/>
          <w:b/>
          <w:sz w:val="32"/>
          <w:szCs w:val="32"/>
        </w:rPr>
        <w:t>农艺性状</w:t>
      </w:r>
      <w:r>
        <w:rPr>
          <w:rStyle w:val="a7"/>
          <w:rFonts w:eastAsia="方正仿宋_GB2312" w:cstheme="minorBidi" w:hint="eastAsia"/>
          <w:b/>
          <w:sz w:val="32"/>
          <w:szCs w:val="32"/>
        </w:rPr>
        <w:t>及产量</w:t>
      </w:r>
      <w:r>
        <w:rPr>
          <w:rStyle w:val="a7"/>
          <w:rFonts w:eastAsia="方正仿宋_GB2312" w:cstheme="minorBidi"/>
          <w:b/>
          <w:sz w:val="32"/>
          <w:szCs w:val="32"/>
        </w:rPr>
        <w:t>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lastRenderedPageBreak/>
        <w:t>由图</w:t>
      </w:r>
      <w:r>
        <w:rPr>
          <w:rStyle w:val="a7"/>
          <w:rFonts w:eastAsia="方正仿宋_GB2312" w:cstheme="minorBidi"/>
          <w:bCs/>
          <w:kern w:val="2"/>
          <w:sz w:val="32"/>
          <w:szCs w:val="32"/>
        </w:rPr>
        <w:t xml:space="preserve"> 1 </w:t>
      </w:r>
      <w:r>
        <w:rPr>
          <w:rStyle w:val="a7"/>
          <w:rFonts w:eastAsia="方正仿宋_GB2312" w:cstheme="minorBidi"/>
          <w:bCs/>
          <w:kern w:val="2"/>
          <w:sz w:val="32"/>
          <w:szCs w:val="32"/>
        </w:rPr>
        <w:t>可知，不同施肥处理对</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各农艺性</w:t>
      </w:r>
      <w:r>
        <w:rPr>
          <w:rStyle w:val="a7"/>
          <w:rFonts w:eastAsia="方正仿宋_GB2312" w:cstheme="minorBidi"/>
          <w:bCs/>
          <w:kern w:val="2"/>
          <w:sz w:val="32"/>
          <w:szCs w:val="32"/>
        </w:rPr>
        <w:t>状的影响存在较大差异。</w:t>
      </w:r>
      <w:r>
        <w:rPr>
          <w:rStyle w:val="a7"/>
          <w:rFonts w:eastAsia="方正仿宋_GB2312" w:cstheme="minorBidi"/>
          <w:bCs/>
          <w:kern w:val="2"/>
          <w:sz w:val="32"/>
          <w:szCs w:val="32"/>
        </w:rPr>
        <w:t>其中，处理</w:t>
      </w:r>
      <w:r>
        <w:rPr>
          <w:rStyle w:val="a7"/>
          <w:rFonts w:eastAsia="方正仿宋_GB2312" w:cstheme="minorBidi"/>
          <w:bCs/>
          <w:kern w:val="2"/>
          <w:sz w:val="32"/>
          <w:szCs w:val="32"/>
        </w:rPr>
        <w:t xml:space="preserve">11 </w:t>
      </w:r>
      <w:r>
        <w:rPr>
          <w:rStyle w:val="a7"/>
          <w:rFonts w:eastAsia="方正仿宋_GB2312" w:cstheme="minorBidi"/>
          <w:bCs/>
          <w:kern w:val="2"/>
          <w:sz w:val="32"/>
          <w:szCs w:val="32"/>
        </w:rPr>
        <w:t>的单茎重、叶长及茎叶数均达到最高值，分别为</w:t>
      </w:r>
      <w:r>
        <w:rPr>
          <w:rStyle w:val="a7"/>
          <w:rFonts w:eastAsia="方正仿宋_GB2312" w:cstheme="minorBidi"/>
          <w:bCs/>
          <w:kern w:val="2"/>
          <w:sz w:val="32"/>
          <w:szCs w:val="32"/>
        </w:rPr>
        <w:t>738. 83 g</w:t>
      </w:r>
      <w:r>
        <w:rPr>
          <w:rStyle w:val="a7"/>
          <w:rFonts w:eastAsia="方正仿宋_GB2312" w:cstheme="minorBidi"/>
          <w:bCs/>
          <w:kern w:val="2"/>
          <w:sz w:val="32"/>
          <w:szCs w:val="32"/>
        </w:rPr>
        <w:t>，</w:t>
      </w:r>
      <w:r>
        <w:rPr>
          <w:rStyle w:val="a7"/>
          <w:rFonts w:eastAsia="方正仿宋_GB2312" w:cstheme="minorBidi"/>
          <w:bCs/>
          <w:kern w:val="2"/>
          <w:sz w:val="32"/>
          <w:szCs w:val="32"/>
        </w:rPr>
        <w:t>34. 8 cm</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58 </w:t>
      </w:r>
      <w:r>
        <w:rPr>
          <w:rStyle w:val="a7"/>
          <w:rFonts w:eastAsia="方正仿宋_GB2312" w:cstheme="minorBidi"/>
          <w:bCs/>
          <w:kern w:val="2"/>
          <w:sz w:val="32"/>
          <w:szCs w:val="32"/>
        </w:rPr>
        <w:t>片，表明该施肥组合有效促进植株营养生长与器官形态建成</w:t>
      </w:r>
      <w:r>
        <w:rPr>
          <w:rStyle w:val="a7"/>
          <w:rFonts w:eastAsia="方正仿宋_GB2312" w:cstheme="minorBidi" w:hint="eastAsia"/>
          <w:bCs/>
          <w:kern w:val="2"/>
          <w:sz w:val="32"/>
          <w:szCs w:val="32"/>
        </w:rPr>
        <w:t>；</w:t>
      </w:r>
      <w:r>
        <w:rPr>
          <w:rStyle w:val="a7"/>
          <w:rFonts w:eastAsia="方正仿宋_GB2312" w:cstheme="minorBidi"/>
          <w:bCs/>
          <w:kern w:val="2"/>
          <w:sz w:val="32"/>
          <w:szCs w:val="32"/>
        </w:rPr>
        <w:t>处理</w:t>
      </w:r>
      <w:r>
        <w:rPr>
          <w:rStyle w:val="a7"/>
          <w:rFonts w:eastAsia="方正仿宋_GB2312" w:cstheme="minorBidi"/>
          <w:bCs/>
          <w:kern w:val="2"/>
          <w:sz w:val="32"/>
          <w:szCs w:val="32"/>
        </w:rPr>
        <w:t>13</w:t>
      </w:r>
      <w:r>
        <w:rPr>
          <w:rStyle w:val="a7"/>
          <w:rFonts w:eastAsia="方正仿宋_GB2312" w:cstheme="minorBidi"/>
          <w:bCs/>
          <w:kern w:val="2"/>
          <w:sz w:val="32"/>
          <w:szCs w:val="32"/>
        </w:rPr>
        <w:t>的株高最高，为</w:t>
      </w:r>
      <w:r>
        <w:rPr>
          <w:rStyle w:val="a7"/>
          <w:rFonts w:eastAsia="方正仿宋_GB2312" w:cstheme="minorBidi"/>
          <w:bCs/>
          <w:kern w:val="2"/>
          <w:sz w:val="32"/>
          <w:szCs w:val="32"/>
        </w:rPr>
        <w:t>77. 0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 xml:space="preserve"> </w:t>
      </w:r>
      <w:r>
        <w:rPr>
          <w:rStyle w:val="a7"/>
          <w:rFonts w:eastAsia="方正仿宋_GB2312" w:cstheme="minorBidi"/>
          <w:bCs/>
          <w:kern w:val="2"/>
          <w:sz w:val="32"/>
          <w:szCs w:val="32"/>
        </w:rPr>
        <w:t>处理</w:t>
      </w:r>
      <w:r>
        <w:rPr>
          <w:rStyle w:val="a7"/>
          <w:rFonts w:eastAsia="方正仿宋_GB2312" w:cstheme="minorBidi"/>
          <w:bCs/>
          <w:kern w:val="2"/>
          <w:sz w:val="32"/>
          <w:szCs w:val="32"/>
        </w:rPr>
        <w:t>3</w:t>
      </w:r>
      <w:r>
        <w:rPr>
          <w:rStyle w:val="a7"/>
          <w:rFonts w:eastAsia="方正仿宋_GB2312" w:cstheme="minorBidi"/>
          <w:bCs/>
          <w:kern w:val="2"/>
          <w:sz w:val="32"/>
          <w:szCs w:val="32"/>
        </w:rPr>
        <w:t>的株高、叶长、叶宽分别为</w:t>
      </w:r>
      <w:r>
        <w:rPr>
          <w:rStyle w:val="a7"/>
          <w:rFonts w:eastAsia="方正仿宋_GB2312" w:cstheme="minorBidi"/>
          <w:bCs/>
          <w:kern w:val="2"/>
          <w:sz w:val="32"/>
          <w:szCs w:val="32"/>
        </w:rPr>
        <w:t>69. 0cm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34. 3 cm</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7. 8 </w:t>
      </w:r>
      <w:r>
        <w:rPr>
          <w:rStyle w:val="a7"/>
          <w:rFonts w:eastAsia="方正仿宋_GB2312" w:cstheme="minorBidi"/>
          <w:bCs/>
          <w:kern w:val="2"/>
          <w:sz w:val="32"/>
          <w:szCs w:val="32"/>
        </w:rPr>
        <w:t>cm</w:t>
      </w:r>
      <w:r>
        <w:rPr>
          <w:rStyle w:val="a7"/>
          <w:rFonts w:eastAsia="方正仿宋_GB2312" w:cstheme="minorBidi"/>
          <w:bCs/>
          <w:kern w:val="2"/>
          <w:sz w:val="32"/>
          <w:szCs w:val="32"/>
        </w:rPr>
        <w:t>，均处于中等水平，整体营养生长较为旺盛，器官发育相对均衡</w:t>
      </w:r>
      <w:r>
        <w:rPr>
          <w:rStyle w:val="a7"/>
          <w:rFonts w:eastAsia="方正仿宋_GB2312" w:cstheme="minorBidi" w:hint="eastAsia"/>
          <w:bCs/>
          <w:kern w:val="2"/>
          <w:sz w:val="32"/>
          <w:szCs w:val="32"/>
        </w:rPr>
        <w:t>；</w:t>
      </w:r>
      <w:r>
        <w:rPr>
          <w:rStyle w:val="a7"/>
          <w:rFonts w:eastAsia="方正仿宋_GB2312" w:cstheme="minorBidi"/>
          <w:bCs/>
          <w:kern w:val="2"/>
          <w:sz w:val="32"/>
          <w:szCs w:val="32"/>
        </w:rPr>
        <w:t>相比之</w:t>
      </w:r>
      <w:r>
        <w:rPr>
          <w:rStyle w:val="a7"/>
          <w:rFonts w:eastAsia="方正仿宋_GB2312" w:cstheme="minorBidi"/>
          <w:bCs/>
          <w:kern w:val="2"/>
          <w:sz w:val="32"/>
          <w:szCs w:val="32"/>
        </w:rPr>
        <w:t>下</w:t>
      </w:r>
      <w:r>
        <w:rPr>
          <w:rStyle w:val="a7"/>
          <w:rFonts w:eastAsia="方正仿宋_GB2312" w:cstheme="minorBidi"/>
          <w:bCs/>
          <w:kern w:val="2"/>
          <w:sz w:val="32"/>
          <w:szCs w:val="32"/>
        </w:rPr>
        <w:t>，处理</w:t>
      </w:r>
      <w:r>
        <w:rPr>
          <w:rStyle w:val="a7"/>
          <w:rFonts w:eastAsia="方正仿宋_GB2312" w:cstheme="minorBidi"/>
          <w:bCs/>
          <w:kern w:val="2"/>
          <w:sz w:val="32"/>
          <w:szCs w:val="32"/>
        </w:rPr>
        <w:t xml:space="preserve"> 14 </w:t>
      </w:r>
      <w:r>
        <w:rPr>
          <w:rStyle w:val="a7"/>
          <w:rFonts w:eastAsia="方正仿宋_GB2312" w:cstheme="minorBidi"/>
          <w:bCs/>
          <w:kern w:val="2"/>
          <w:sz w:val="32"/>
          <w:szCs w:val="32"/>
        </w:rPr>
        <w:t>的单茎重、叶柄宽及肉质茎长均为各处理中最低，分别为</w:t>
      </w:r>
      <w:r>
        <w:rPr>
          <w:rStyle w:val="a7"/>
          <w:rFonts w:eastAsia="方正仿宋_GB2312" w:cstheme="minorBidi"/>
          <w:bCs/>
          <w:kern w:val="2"/>
          <w:sz w:val="32"/>
          <w:szCs w:val="32"/>
        </w:rPr>
        <w:t>539 g</w:t>
      </w:r>
      <w:r>
        <w:rPr>
          <w:rStyle w:val="a7"/>
          <w:rFonts w:eastAsia="方正仿宋_GB2312" w:cstheme="minorBidi"/>
          <w:bCs/>
          <w:kern w:val="2"/>
          <w:sz w:val="32"/>
          <w:szCs w:val="32"/>
        </w:rPr>
        <w:t>、</w:t>
      </w:r>
      <w:r>
        <w:rPr>
          <w:rStyle w:val="a7"/>
          <w:rFonts w:eastAsia="方正仿宋_GB2312" w:cstheme="minorBidi"/>
          <w:bCs/>
          <w:kern w:val="2"/>
          <w:sz w:val="32"/>
          <w:szCs w:val="32"/>
        </w:rPr>
        <w:t>9. 32 mm</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43. 67 cm; </w:t>
      </w:r>
      <w:r>
        <w:rPr>
          <w:rStyle w:val="a7"/>
          <w:rFonts w:eastAsia="方正仿宋_GB2312" w:cstheme="minorBidi"/>
          <w:bCs/>
          <w:kern w:val="2"/>
          <w:sz w:val="32"/>
          <w:szCs w:val="32"/>
        </w:rPr>
        <w:t>处理</w:t>
      </w:r>
      <w:r>
        <w:rPr>
          <w:rStyle w:val="a7"/>
          <w:rFonts w:eastAsia="方正仿宋_GB2312" w:cstheme="minorBidi"/>
          <w:bCs/>
          <w:kern w:val="2"/>
          <w:sz w:val="32"/>
          <w:szCs w:val="32"/>
        </w:rPr>
        <w:t>7</w:t>
      </w:r>
      <w:r>
        <w:rPr>
          <w:rStyle w:val="a7"/>
          <w:rFonts w:eastAsia="方正仿宋_GB2312" w:cstheme="minorBidi"/>
          <w:bCs/>
          <w:kern w:val="2"/>
          <w:sz w:val="32"/>
          <w:szCs w:val="32"/>
        </w:rPr>
        <w:t>的株高、叶宽为最低值，分别为</w:t>
      </w:r>
      <w:r>
        <w:rPr>
          <w:rStyle w:val="a7"/>
          <w:rFonts w:eastAsia="方正仿宋_GB2312" w:cstheme="minorBidi"/>
          <w:bCs/>
          <w:kern w:val="2"/>
          <w:sz w:val="32"/>
          <w:szCs w:val="32"/>
        </w:rPr>
        <w:t xml:space="preserve"> 60. 7 cm</w:t>
      </w:r>
      <w:r>
        <w:rPr>
          <w:rStyle w:val="a7"/>
          <w:rFonts w:eastAsia="方正仿宋_GB2312" w:cstheme="minorBidi"/>
          <w:bCs/>
          <w:kern w:val="2"/>
          <w:sz w:val="32"/>
          <w:szCs w:val="32"/>
        </w:rPr>
        <w:t>、</w:t>
      </w:r>
      <w:r>
        <w:rPr>
          <w:rStyle w:val="a7"/>
          <w:rFonts w:eastAsia="方正仿宋_GB2312" w:cstheme="minorBidi"/>
          <w:bCs/>
          <w:kern w:val="2"/>
          <w:sz w:val="32"/>
          <w:szCs w:val="32"/>
        </w:rPr>
        <w:t>6. 4 cm</w:t>
      </w:r>
      <w:r>
        <w:rPr>
          <w:rStyle w:val="a7"/>
          <w:rFonts w:eastAsia="方正仿宋_GB2312" w:cstheme="minorBidi"/>
          <w:bCs/>
          <w:kern w:val="2"/>
          <w:sz w:val="32"/>
          <w:szCs w:val="32"/>
        </w:rPr>
        <w:t>。单茎重、肉质茎长、株高均是影响</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产量形成的核心指标，综合主要农艺性状来看，处理</w:t>
      </w:r>
      <w:r>
        <w:rPr>
          <w:rStyle w:val="a7"/>
          <w:rFonts w:eastAsia="方正仿宋_GB2312" w:cstheme="minorBidi"/>
          <w:bCs/>
          <w:kern w:val="2"/>
          <w:sz w:val="32"/>
          <w:szCs w:val="32"/>
        </w:rPr>
        <w:t>11</w:t>
      </w:r>
      <w:r>
        <w:rPr>
          <w:rStyle w:val="a7"/>
          <w:rFonts w:eastAsia="方正仿宋_GB2312" w:cstheme="minorBidi"/>
          <w:bCs/>
          <w:kern w:val="2"/>
          <w:sz w:val="32"/>
          <w:szCs w:val="32"/>
        </w:rPr>
        <w:t>（</w:t>
      </w:r>
      <w:r>
        <w:rPr>
          <w:rStyle w:val="a7"/>
          <w:rFonts w:eastAsia="方正仿宋_GB2312" w:cstheme="minorBidi"/>
          <w:bCs/>
          <w:kern w:val="2"/>
          <w:sz w:val="32"/>
          <w:szCs w:val="32"/>
        </w:rPr>
        <w:t>N 27 kg/hm²</w:t>
      </w:r>
      <w:r>
        <w:rPr>
          <w:rStyle w:val="a7"/>
          <w:rFonts w:eastAsia="方正仿宋_GB2312" w:cstheme="minorBidi"/>
          <w:bCs/>
          <w:kern w:val="2"/>
          <w:sz w:val="32"/>
          <w:szCs w:val="32"/>
        </w:rPr>
        <w:t>、</w:t>
      </w:r>
      <w:r>
        <w:rPr>
          <w:rStyle w:val="a7"/>
          <w:rFonts w:eastAsia="方正仿宋_GB2312" w:cstheme="minorBidi"/>
          <w:bCs/>
          <w:kern w:val="2"/>
          <w:sz w:val="32"/>
          <w:szCs w:val="32"/>
        </w:rPr>
        <w:t>P₂O₅ 9.6 kg/hm²</w:t>
      </w:r>
      <w:r>
        <w:rPr>
          <w:rStyle w:val="a7"/>
          <w:rFonts w:eastAsia="方正仿宋_GB2312" w:cstheme="minorBidi"/>
          <w:bCs/>
          <w:kern w:val="2"/>
          <w:sz w:val="32"/>
          <w:szCs w:val="32"/>
        </w:rPr>
        <w:t>、</w:t>
      </w:r>
      <w:r>
        <w:rPr>
          <w:rStyle w:val="a7"/>
          <w:rFonts w:eastAsia="方正仿宋_GB2312" w:cstheme="minorBidi"/>
          <w:bCs/>
          <w:kern w:val="2"/>
          <w:sz w:val="32"/>
          <w:szCs w:val="32"/>
        </w:rPr>
        <w:t>K₂O 8 kg/hm²</w:t>
      </w:r>
      <w:r>
        <w:rPr>
          <w:rStyle w:val="a7"/>
          <w:rFonts w:eastAsia="方正仿宋_GB2312" w:cstheme="minorBidi"/>
          <w:bCs/>
          <w:kern w:val="2"/>
          <w:sz w:val="32"/>
          <w:szCs w:val="32"/>
        </w:rPr>
        <w:t>）综合表现最优。</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.3.2 </w:t>
      </w:r>
      <w:r>
        <w:rPr>
          <w:rStyle w:val="a7"/>
          <w:rFonts w:eastAsia="方正仿宋_GB2312" w:cstheme="minorBidi"/>
          <w:b/>
          <w:sz w:val="32"/>
          <w:szCs w:val="32"/>
        </w:rPr>
        <w:t>不同氮磷钾配比对</w:t>
      </w:r>
      <w:r>
        <w:rPr>
          <w:rStyle w:val="a7"/>
          <w:rFonts w:eastAsia="方正仿宋_GB2312" w:cstheme="minorBidi" w:hint="eastAsia"/>
          <w:b/>
          <w:sz w:val="32"/>
          <w:szCs w:val="32"/>
        </w:rPr>
        <w:t>茎用莴苣</w:t>
      </w:r>
      <w:r>
        <w:rPr>
          <w:rStyle w:val="a7"/>
          <w:rFonts w:eastAsia="方正仿宋_GB2312" w:cstheme="minorBidi"/>
          <w:b/>
          <w:sz w:val="32"/>
          <w:szCs w:val="32"/>
        </w:rPr>
        <w:t>产量的影响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rPr>
      </w:pPr>
      <w:r>
        <w:rPr>
          <w:rStyle w:val="a7"/>
          <w:rFonts w:eastAsia="方正仿宋_GB2312" w:cstheme="minorBidi" w:hint="eastAsia"/>
          <w:bCs/>
          <w:kern w:val="2"/>
          <w:sz w:val="32"/>
          <w:szCs w:val="32"/>
        </w:rPr>
        <w:t>由图</w:t>
      </w:r>
      <w:r>
        <w:rPr>
          <w:rStyle w:val="a7"/>
          <w:rFonts w:eastAsia="方正仿宋_GB2312" w:cstheme="minorBidi" w:hint="eastAsia"/>
          <w:bCs/>
          <w:kern w:val="2"/>
          <w:sz w:val="32"/>
          <w:szCs w:val="32"/>
        </w:rPr>
        <w:t>2</w:t>
      </w:r>
      <w:r>
        <w:rPr>
          <w:rStyle w:val="a7"/>
          <w:rFonts w:eastAsia="方正仿宋_GB2312" w:cstheme="minorBidi" w:hint="eastAsia"/>
          <w:bCs/>
          <w:kern w:val="2"/>
          <w:sz w:val="32"/>
          <w:szCs w:val="32"/>
        </w:rPr>
        <w:t>可知，</w:t>
      </w:r>
      <w:r>
        <w:rPr>
          <w:rStyle w:val="a7"/>
          <w:rFonts w:eastAsia="方正仿宋_GB2312" w:cstheme="minorBidi"/>
          <w:bCs/>
          <w:kern w:val="2"/>
          <w:sz w:val="32"/>
          <w:szCs w:val="32"/>
        </w:rPr>
        <w:t>不同施肥处理后</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产量存在明显差异。处理</w:t>
      </w:r>
      <w:r>
        <w:rPr>
          <w:rStyle w:val="a7"/>
          <w:rFonts w:eastAsia="方正仿宋_GB2312" w:cstheme="minorBidi"/>
          <w:bCs/>
          <w:kern w:val="2"/>
          <w:sz w:val="32"/>
          <w:szCs w:val="32"/>
        </w:rPr>
        <w:t>11</w:t>
      </w:r>
      <w:r>
        <w:rPr>
          <w:rStyle w:val="a7"/>
          <w:rFonts w:eastAsia="方正仿宋_GB2312" w:cstheme="minorBidi"/>
          <w:bCs/>
          <w:kern w:val="2"/>
          <w:sz w:val="32"/>
          <w:szCs w:val="32"/>
        </w:rPr>
        <w:t>的产量最高，达到</w:t>
      </w:r>
      <w:r>
        <w:rPr>
          <w:rStyle w:val="a7"/>
          <w:rFonts w:eastAsia="方正仿宋_GB2312" w:cstheme="minorBidi"/>
          <w:bCs/>
          <w:kern w:val="2"/>
          <w:sz w:val="32"/>
          <w:szCs w:val="32"/>
        </w:rPr>
        <w:t>77.57 t/hm²</w:t>
      </w:r>
      <w:r>
        <w:rPr>
          <w:rStyle w:val="a7"/>
          <w:rFonts w:eastAsia="方正仿宋_GB2312" w:cstheme="minorBidi"/>
          <w:bCs/>
          <w:kern w:val="2"/>
          <w:sz w:val="32"/>
          <w:szCs w:val="32"/>
        </w:rPr>
        <w:t>，较处理</w:t>
      </w:r>
      <w:r>
        <w:rPr>
          <w:rStyle w:val="a7"/>
          <w:rFonts w:eastAsia="方正仿宋_GB2312" w:cstheme="minorBidi"/>
          <w:bCs/>
          <w:kern w:val="2"/>
          <w:sz w:val="32"/>
          <w:szCs w:val="32"/>
        </w:rPr>
        <w:t>1</w:t>
      </w:r>
      <w:r>
        <w:rPr>
          <w:rStyle w:val="a7"/>
          <w:rFonts w:eastAsia="方正仿宋_GB2312" w:cstheme="minorBidi"/>
          <w:bCs/>
          <w:kern w:val="2"/>
          <w:sz w:val="32"/>
          <w:szCs w:val="32"/>
        </w:rPr>
        <w:t>（</w:t>
      </w:r>
      <w:r>
        <w:rPr>
          <w:rStyle w:val="a7"/>
          <w:rFonts w:eastAsia="方正仿宋_GB2312" w:cstheme="minorBidi"/>
          <w:bCs/>
          <w:kern w:val="2"/>
          <w:sz w:val="32"/>
          <w:szCs w:val="32"/>
        </w:rPr>
        <w:t>CK</w:t>
      </w:r>
      <w:r>
        <w:rPr>
          <w:rStyle w:val="a7"/>
          <w:rFonts w:eastAsia="方正仿宋_GB2312" w:cstheme="minorBidi"/>
          <w:bCs/>
          <w:kern w:val="2"/>
          <w:sz w:val="32"/>
          <w:szCs w:val="32"/>
        </w:rPr>
        <w:t>）增产</w:t>
      </w:r>
      <w:r>
        <w:rPr>
          <w:rStyle w:val="a7"/>
          <w:rFonts w:eastAsia="方正仿宋_GB2312" w:cstheme="minorBidi"/>
          <w:bCs/>
          <w:kern w:val="2"/>
          <w:sz w:val="32"/>
          <w:szCs w:val="32"/>
        </w:rPr>
        <w:t>10.65%</w:t>
      </w:r>
      <w:r>
        <w:rPr>
          <w:rStyle w:val="a7"/>
          <w:rFonts w:eastAsia="方正仿宋_GB2312" w:cstheme="minorBidi"/>
          <w:bCs/>
          <w:kern w:val="2"/>
          <w:sz w:val="32"/>
          <w:szCs w:val="32"/>
        </w:rPr>
        <w:t>，且与其他处理间存在显著差异（</w:t>
      </w:r>
      <w:r>
        <w:rPr>
          <w:rStyle w:val="a7"/>
          <w:rFonts w:eastAsia="方正仿宋_GB2312" w:cstheme="minorBidi"/>
          <w:bCs/>
          <w:kern w:val="2"/>
          <w:sz w:val="32"/>
          <w:szCs w:val="32"/>
        </w:rPr>
        <w:t>P&lt;0.05</w:t>
      </w:r>
      <w:r>
        <w:rPr>
          <w:rStyle w:val="a7"/>
          <w:rFonts w:eastAsia="方正仿宋_GB2312" w:cstheme="minorBidi"/>
          <w:bCs/>
          <w:kern w:val="2"/>
          <w:sz w:val="32"/>
          <w:szCs w:val="32"/>
        </w:rPr>
        <w:t>）；处理</w:t>
      </w:r>
      <w:r>
        <w:rPr>
          <w:rStyle w:val="a7"/>
          <w:rFonts w:eastAsia="方正仿宋_GB2312" w:cstheme="minorBidi"/>
          <w:bCs/>
          <w:kern w:val="2"/>
          <w:sz w:val="32"/>
          <w:szCs w:val="32"/>
        </w:rPr>
        <w:t>13</w:t>
      </w:r>
      <w:r>
        <w:rPr>
          <w:rStyle w:val="a7"/>
          <w:rFonts w:eastAsia="方正仿宋_GB2312" w:cstheme="minorBidi"/>
          <w:bCs/>
          <w:kern w:val="2"/>
          <w:sz w:val="32"/>
          <w:szCs w:val="32"/>
        </w:rPr>
        <w:t>次之，较处理</w:t>
      </w:r>
      <w:r>
        <w:rPr>
          <w:rStyle w:val="a7"/>
          <w:rFonts w:eastAsia="方正仿宋_GB2312" w:cstheme="minorBidi"/>
          <w:bCs/>
          <w:kern w:val="2"/>
          <w:sz w:val="32"/>
          <w:szCs w:val="32"/>
        </w:rPr>
        <w:t>1</w:t>
      </w:r>
      <w:r>
        <w:rPr>
          <w:rStyle w:val="a7"/>
          <w:rFonts w:eastAsia="方正仿宋_GB2312" w:cstheme="minorBidi"/>
          <w:bCs/>
          <w:kern w:val="2"/>
          <w:sz w:val="32"/>
          <w:szCs w:val="32"/>
        </w:rPr>
        <w:t>增产</w:t>
      </w:r>
      <w:r>
        <w:rPr>
          <w:rStyle w:val="a7"/>
          <w:rFonts w:eastAsia="方正仿宋_GB2312" w:cstheme="minorBidi"/>
          <w:bCs/>
          <w:kern w:val="2"/>
          <w:sz w:val="32"/>
          <w:szCs w:val="32"/>
        </w:rPr>
        <w:t>2.00%</w:t>
      </w:r>
      <w:r>
        <w:rPr>
          <w:rStyle w:val="a7"/>
          <w:rFonts w:eastAsia="方正仿宋_GB2312" w:cstheme="minorBidi"/>
          <w:bCs/>
          <w:kern w:val="2"/>
          <w:sz w:val="32"/>
          <w:szCs w:val="32"/>
        </w:rPr>
        <w:t>；处理</w:t>
      </w:r>
      <w:r>
        <w:rPr>
          <w:rStyle w:val="a7"/>
          <w:rFonts w:eastAsia="方正仿宋_GB2312" w:cstheme="minorBidi"/>
          <w:bCs/>
          <w:kern w:val="2"/>
          <w:sz w:val="32"/>
          <w:szCs w:val="32"/>
        </w:rPr>
        <w:t>4</w:t>
      </w:r>
      <w:r>
        <w:rPr>
          <w:rStyle w:val="a7"/>
          <w:rFonts w:eastAsia="方正仿宋_GB2312" w:cstheme="minorBidi"/>
          <w:bCs/>
          <w:kern w:val="2"/>
          <w:sz w:val="32"/>
          <w:szCs w:val="32"/>
        </w:rPr>
        <w:t>的产量为</w:t>
      </w:r>
      <w:r>
        <w:rPr>
          <w:rStyle w:val="a7"/>
          <w:rFonts w:eastAsia="方正仿宋_GB2312" w:cstheme="minorBidi"/>
          <w:bCs/>
          <w:kern w:val="2"/>
          <w:sz w:val="32"/>
          <w:szCs w:val="32"/>
        </w:rPr>
        <w:t>70.58 t/hm²</w:t>
      </w:r>
      <w:r>
        <w:rPr>
          <w:rStyle w:val="a7"/>
          <w:rFonts w:eastAsia="方正仿宋_GB2312" w:cstheme="minorBidi"/>
          <w:bCs/>
          <w:kern w:val="2"/>
          <w:sz w:val="32"/>
          <w:szCs w:val="32"/>
        </w:rPr>
        <w:t>，较处理</w:t>
      </w:r>
      <w:r>
        <w:rPr>
          <w:rStyle w:val="a7"/>
          <w:rFonts w:eastAsia="方正仿宋_GB2312" w:cstheme="minorBidi"/>
          <w:bCs/>
          <w:kern w:val="2"/>
          <w:sz w:val="32"/>
          <w:szCs w:val="32"/>
        </w:rPr>
        <w:t>1</w:t>
      </w:r>
      <w:r>
        <w:rPr>
          <w:rStyle w:val="a7"/>
          <w:rFonts w:eastAsia="方正仿宋_GB2312" w:cstheme="minorBidi"/>
          <w:bCs/>
          <w:kern w:val="2"/>
          <w:sz w:val="32"/>
          <w:szCs w:val="32"/>
        </w:rPr>
        <w:t>增产</w:t>
      </w:r>
      <w:r>
        <w:rPr>
          <w:rStyle w:val="a7"/>
          <w:rFonts w:eastAsia="方正仿宋_GB2312" w:cstheme="minorBidi"/>
          <w:bCs/>
          <w:kern w:val="2"/>
          <w:sz w:val="32"/>
          <w:szCs w:val="32"/>
        </w:rPr>
        <w:t>0.67%</w:t>
      </w:r>
      <w:r>
        <w:rPr>
          <w:rStyle w:val="a7"/>
          <w:rFonts w:eastAsia="方正仿宋_GB2312" w:cstheme="minorBidi"/>
          <w:bCs/>
          <w:kern w:val="2"/>
          <w:sz w:val="32"/>
          <w:szCs w:val="32"/>
        </w:rPr>
        <w:t>；处理</w:t>
      </w:r>
      <w:r>
        <w:rPr>
          <w:rStyle w:val="a7"/>
          <w:rFonts w:eastAsia="方正仿宋_GB2312" w:cstheme="minorBidi"/>
          <w:bCs/>
          <w:kern w:val="2"/>
          <w:sz w:val="32"/>
          <w:szCs w:val="32"/>
        </w:rPr>
        <w:t>14</w:t>
      </w:r>
      <w:r>
        <w:rPr>
          <w:rStyle w:val="a7"/>
          <w:rFonts w:eastAsia="方正仿宋_GB2312" w:cstheme="minorBidi"/>
          <w:bCs/>
          <w:kern w:val="2"/>
          <w:sz w:val="32"/>
          <w:szCs w:val="32"/>
        </w:rPr>
        <w:t>、</w:t>
      </w:r>
      <w:r>
        <w:rPr>
          <w:rStyle w:val="a7"/>
          <w:rFonts w:eastAsia="方正仿宋_GB2312" w:cstheme="minorBidi"/>
          <w:bCs/>
          <w:kern w:val="2"/>
          <w:sz w:val="32"/>
          <w:szCs w:val="32"/>
        </w:rPr>
        <w:t>6</w:t>
      </w:r>
      <w:r>
        <w:rPr>
          <w:rStyle w:val="a7"/>
          <w:rFonts w:eastAsia="方正仿宋_GB2312" w:cstheme="minorBidi"/>
          <w:bCs/>
          <w:kern w:val="2"/>
          <w:sz w:val="32"/>
          <w:szCs w:val="32"/>
        </w:rPr>
        <w:t>、</w:t>
      </w:r>
      <w:r>
        <w:rPr>
          <w:rStyle w:val="a7"/>
          <w:rFonts w:eastAsia="方正仿宋_GB2312" w:cstheme="minorBidi"/>
          <w:bCs/>
          <w:kern w:val="2"/>
          <w:sz w:val="32"/>
          <w:szCs w:val="32"/>
        </w:rPr>
        <w:t>7</w:t>
      </w:r>
      <w:r>
        <w:rPr>
          <w:rStyle w:val="a7"/>
          <w:rFonts w:eastAsia="方正仿宋_GB2312" w:cstheme="minorBidi"/>
          <w:bCs/>
          <w:kern w:val="2"/>
          <w:sz w:val="32"/>
          <w:szCs w:val="32"/>
        </w:rPr>
        <w:t>的产量相对较低，较处理</w:t>
      </w:r>
      <w:r>
        <w:rPr>
          <w:rStyle w:val="a7"/>
          <w:rFonts w:eastAsia="方正仿宋_GB2312" w:cstheme="minorBidi"/>
          <w:bCs/>
          <w:kern w:val="2"/>
          <w:sz w:val="32"/>
          <w:szCs w:val="32"/>
        </w:rPr>
        <w:t>1</w:t>
      </w:r>
      <w:r>
        <w:rPr>
          <w:rStyle w:val="a7"/>
          <w:rFonts w:eastAsia="方正仿宋_GB2312" w:cstheme="minorBidi"/>
          <w:bCs/>
          <w:kern w:val="2"/>
          <w:sz w:val="32"/>
          <w:szCs w:val="32"/>
        </w:rPr>
        <w:t>分别减产</w:t>
      </w:r>
      <w:r>
        <w:rPr>
          <w:rStyle w:val="a7"/>
          <w:rFonts w:eastAsia="方正仿宋_GB2312" w:cstheme="minorBidi"/>
          <w:bCs/>
          <w:kern w:val="2"/>
          <w:sz w:val="32"/>
          <w:szCs w:val="32"/>
        </w:rPr>
        <w:t>19.27%</w:t>
      </w:r>
      <w:r>
        <w:rPr>
          <w:rStyle w:val="a7"/>
          <w:rFonts w:eastAsia="方正仿宋_GB2312" w:cstheme="minorBidi" w:hint="eastAsia"/>
          <w:bCs/>
          <w:kern w:val="2"/>
          <w:sz w:val="32"/>
          <w:szCs w:val="32"/>
        </w:rPr>
        <w:t>、</w:t>
      </w:r>
      <w:r>
        <w:rPr>
          <w:rStyle w:val="a7"/>
          <w:rFonts w:eastAsia="方正仿宋_GB2312" w:cstheme="minorBidi"/>
          <w:bCs/>
          <w:kern w:val="2"/>
          <w:sz w:val="32"/>
          <w:szCs w:val="32"/>
        </w:rPr>
        <w:t>8.12%</w:t>
      </w:r>
      <w:r>
        <w:rPr>
          <w:rStyle w:val="a7"/>
          <w:rFonts w:eastAsia="方正仿宋_GB2312" w:cstheme="minorBidi"/>
          <w:bCs/>
          <w:kern w:val="2"/>
          <w:sz w:val="32"/>
          <w:szCs w:val="32"/>
        </w:rPr>
        <w:t>、</w:t>
      </w:r>
      <w:r>
        <w:rPr>
          <w:rStyle w:val="a7"/>
          <w:rFonts w:eastAsia="方正仿宋_GB2312" w:cstheme="minorBidi"/>
          <w:bCs/>
          <w:kern w:val="2"/>
          <w:sz w:val="32"/>
          <w:szCs w:val="32"/>
        </w:rPr>
        <w:t>12.04%</w:t>
      </w:r>
      <w:r>
        <w:rPr>
          <w:rStyle w:val="a7"/>
          <w:rFonts w:eastAsia="方正仿宋_GB2312" w:cstheme="minorBidi"/>
          <w:bCs/>
          <w:kern w:val="2"/>
          <w:sz w:val="32"/>
          <w:szCs w:val="32"/>
        </w:rPr>
        <w:t>。综合农艺性状与产</w:t>
      </w:r>
      <w:r>
        <w:rPr>
          <w:rStyle w:val="a7"/>
          <w:rFonts w:eastAsia="方正仿宋_GB2312" w:cstheme="minorBidi"/>
          <w:bCs/>
          <w:kern w:val="2"/>
          <w:sz w:val="32"/>
          <w:szCs w:val="32"/>
        </w:rPr>
        <w:lastRenderedPageBreak/>
        <w:t>量结果来看，处理</w:t>
      </w:r>
      <w:r>
        <w:rPr>
          <w:rStyle w:val="a7"/>
          <w:rFonts w:eastAsia="方正仿宋_GB2312" w:cstheme="minorBidi"/>
          <w:bCs/>
          <w:kern w:val="2"/>
          <w:sz w:val="32"/>
          <w:szCs w:val="32"/>
        </w:rPr>
        <w:t>11</w:t>
      </w:r>
      <w:r>
        <w:rPr>
          <w:rStyle w:val="a7"/>
          <w:rFonts w:eastAsia="方正仿宋_GB2312" w:cstheme="minorBidi"/>
          <w:bCs/>
          <w:kern w:val="2"/>
          <w:sz w:val="32"/>
          <w:szCs w:val="32"/>
        </w:rPr>
        <w:t>（</w:t>
      </w:r>
      <w:r>
        <w:rPr>
          <w:rStyle w:val="a7"/>
          <w:rFonts w:eastAsia="方正仿宋_GB2312" w:cstheme="minorBidi"/>
          <w:bCs/>
          <w:kern w:val="2"/>
          <w:sz w:val="32"/>
          <w:szCs w:val="32"/>
        </w:rPr>
        <w:t>N 27 kg/hm²</w:t>
      </w:r>
      <w:r>
        <w:rPr>
          <w:rStyle w:val="a7"/>
          <w:rFonts w:eastAsia="方正仿宋_GB2312" w:cstheme="minorBidi"/>
          <w:bCs/>
          <w:kern w:val="2"/>
          <w:sz w:val="32"/>
          <w:szCs w:val="32"/>
        </w:rPr>
        <w:t>、</w:t>
      </w:r>
      <w:r>
        <w:rPr>
          <w:rStyle w:val="a7"/>
          <w:rFonts w:eastAsia="方正仿宋_GB2312" w:cstheme="minorBidi"/>
          <w:bCs/>
          <w:kern w:val="2"/>
          <w:sz w:val="32"/>
          <w:szCs w:val="32"/>
        </w:rPr>
        <w:t>P₂O₅ 9.6 kg/hm²</w:t>
      </w:r>
      <w:r>
        <w:rPr>
          <w:rStyle w:val="a7"/>
          <w:rFonts w:eastAsia="方正仿宋_GB2312" w:cstheme="minorBidi"/>
          <w:bCs/>
          <w:kern w:val="2"/>
          <w:sz w:val="32"/>
          <w:szCs w:val="32"/>
        </w:rPr>
        <w:t>、</w:t>
      </w:r>
      <w:r>
        <w:rPr>
          <w:rStyle w:val="a7"/>
          <w:rFonts w:eastAsia="方正仿宋_GB2312" w:cstheme="minorBidi"/>
          <w:bCs/>
          <w:kern w:val="2"/>
          <w:sz w:val="32"/>
          <w:szCs w:val="32"/>
        </w:rPr>
        <w:t>K₂O 8 kg/hm²</w:t>
      </w:r>
      <w:r>
        <w:rPr>
          <w:rStyle w:val="a7"/>
          <w:rFonts w:eastAsia="方正仿宋_GB2312" w:cstheme="minorBidi"/>
          <w:bCs/>
          <w:kern w:val="2"/>
          <w:sz w:val="32"/>
          <w:szCs w:val="32"/>
        </w:rPr>
        <w:t>）可显著提升</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产量。</w:t>
      </w:r>
    </w:p>
    <w:p w:rsidR="002C7F8F" w:rsidRDefault="00DD66A4">
      <w:pPr>
        <w:pStyle w:val="a3"/>
        <w:widowControl/>
        <w:shd w:val="clear" w:color="auto" w:fill="FFFFFF"/>
        <w:spacing w:beforeAutospacing="0" w:afterAutospacing="0"/>
        <w:ind w:firstLineChars="200" w:firstLine="480"/>
        <w:jc w:val="center"/>
        <w:rPr>
          <w:rStyle w:val="a7"/>
          <w:rFonts w:eastAsia="方正仿宋_GB2312" w:cstheme="minorBidi"/>
          <w:bCs/>
          <w:kern w:val="2"/>
        </w:rPr>
      </w:pPr>
      <w:r>
        <w:rPr>
          <w:rStyle w:val="a7"/>
          <w:rFonts w:eastAsia="方正仿宋_GB2312" w:cstheme="minorBidi" w:hint="eastAsia"/>
          <w:bCs/>
          <w:noProof/>
          <w:kern w:val="2"/>
        </w:rPr>
        <w:drawing>
          <wp:anchor distT="0" distB="0" distL="114300" distR="114300" simplePos="0" relativeHeight="251661312" behindDoc="0" locked="0" layoutInCell="1" allowOverlap="1">
            <wp:simplePos x="0" y="0"/>
            <wp:positionH relativeFrom="column">
              <wp:posOffset>-192405</wp:posOffset>
            </wp:positionH>
            <wp:positionV relativeFrom="paragraph">
              <wp:posOffset>171450</wp:posOffset>
            </wp:positionV>
            <wp:extent cx="4846320" cy="3054350"/>
            <wp:effectExtent l="0" t="0" r="1905" b="3175"/>
            <wp:wrapTopAndBottom/>
            <wp:docPr id="5" name="图片 5" descr="nyxz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nyxz_01"/>
                    <pic:cNvPicPr>
                      <a:picLocks noChangeAspect="1"/>
                    </pic:cNvPicPr>
                  </pic:nvPicPr>
                  <pic:blipFill>
                    <a:blip r:embed="rId11"/>
                    <a:stretch>
                      <a:fillRect/>
                    </a:stretch>
                  </pic:blipFill>
                  <pic:spPr>
                    <a:xfrm>
                      <a:off x="0" y="0"/>
                      <a:ext cx="4846320" cy="3054350"/>
                    </a:xfrm>
                    <a:prstGeom prst="rect">
                      <a:avLst/>
                    </a:prstGeom>
                  </pic:spPr>
                </pic:pic>
              </a:graphicData>
            </a:graphic>
          </wp:anchor>
        </w:drawing>
      </w:r>
      <w:r>
        <w:rPr>
          <w:rStyle w:val="a7"/>
          <w:rFonts w:eastAsia="方正仿宋_GB2312" w:cstheme="minorBidi" w:hint="eastAsia"/>
          <w:bCs/>
          <w:kern w:val="2"/>
        </w:rPr>
        <w:t>图</w:t>
      </w:r>
      <w:r>
        <w:rPr>
          <w:rStyle w:val="a7"/>
          <w:rFonts w:eastAsia="方正仿宋_GB2312" w:cstheme="minorBidi" w:hint="eastAsia"/>
          <w:bCs/>
          <w:kern w:val="2"/>
        </w:rPr>
        <w:t>1</w:t>
      </w:r>
      <w:r>
        <w:rPr>
          <w:rStyle w:val="a7"/>
          <w:rFonts w:eastAsia="方正仿宋_GB2312" w:cstheme="minorBidi" w:hint="eastAsia"/>
          <w:bCs/>
          <w:kern w:val="2"/>
        </w:rPr>
        <w:t xml:space="preserve"> </w:t>
      </w:r>
      <w:r>
        <w:rPr>
          <w:rStyle w:val="a7"/>
          <w:rFonts w:eastAsia="方正仿宋_GB2312" w:cstheme="minorBidi" w:hint="eastAsia"/>
          <w:bCs/>
          <w:kern w:val="2"/>
        </w:rPr>
        <w:t>不同氮磷钾配比对</w:t>
      </w:r>
      <w:r>
        <w:rPr>
          <w:rStyle w:val="a7"/>
          <w:rFonts w:eastAsia="方正仿宋_GB2312" w:cstheme="minorBidi" w:hint="eastAsia"/>
          <w:bCs/>
          <w:kern w:val="2"/>
        </w:rPr>
        <w:t>茎用莴苣</w:t>
      </w:r>
      <w:r>
        <w:rPr>
          <w:rStyle w:val="a7"/>
          <w:rFonts w:eastAsia="方正仿宋_GB2312" w:cstheme="minorBidi" w:hint="eastAsia"/>
          <w:bCs/>
          <w:kern w:val="2"/>
        </w:rPr>
        <w:t>农艺性状的影响</w:t>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sz w:val="18"/>
          <w:szCs w:val="18"/>
        </w:rPr>
        <w:t>注：</w:t>
      </w:r>
      <w:r>
        <w:rPr>
          <w:sz w:val="18"/>
          <w:szCs w:val="18"/>
        </w:rPr>
        <w:t>A</w:t>
      </w:r>
      <w:r>
        <w:rPr>
          <w:sz w:val="18"/>
          <w:szCs w:val="18"/>
        </w:rPr>
        <w:t>：株高；</w:t>
      </w:r>
      <w:r>
        <w:rPr>
          <w:sz w:val="18"/>
          <w:szCs w:val="18"/>
        </w:rPr>
        <w:t>B</w:t>
      </w:r>
      <w:r>
        <w:rPr>
          <w:sz w:val="18"/>
          <w:szCs w:val="18"/>
        </w:rPr>
        <w:t>：叶长；</w:t>
      </w:r>
      <w:r>
        <w:rPr>
          <w:sz w:val="18"/>
          <w:szCs w:val="18"/>
        </w:rPr>
        <w:t>C</w:t>
      </w:r>
      <w:r>
        <w:rPr>
          <w:sz w:val="18"/>
          <w:szCs w:val="18"/>
        </w:rPr>
        <w:t>：叶宽；</w:t>
      </w:r>
      <w:r>
        <w:rPr>
          <w:sz w:val="18"/>
          <w:szCs w:val="18"/>
        </w:rPr>
        <w:t>D</w:t>
      </w:r>
      <w:r>
        <w:rPr>
          <w:sz w:val="18"/>
          <w:szCs w:val="18"/>
        </w:rPr>
        <w:t>：叶柄宽；</w:t>
      </w:r>
      <w:r>
        <w:rPr>
          <w:sz w:val="18"/>
          <w:szCs w:val="18"/>
        </w:rPr>
        <w:t>E</w:t>
      </w:r>
      <w:r>
        <w:rPr>
          <w:sz w:val="18"/>
          <w:szCs w:val="18"/>
        </w:rPr>
        <w:t>：叶柄厚；</w:t>
      </w:r>
      <w:r>
        <w:rPr>
          <w:sz w:val="18"/>
          <w:szCs w:val="18"/>
        </w:rPr>
        <w:t>F</w:t>
      </w:r>
      <w:r>
        <w:rPr>
          <w:sz w:val="18"/>
          <w:szCs w:val="18"/>
        </w:rPr>
        <w:t>：肉质茎长；</w:t>
      </w:r>
      <w:r>
        <w:rPr>
          <w:sz w:val="18"/>
          <w:szCs w:val="18"/>
        </w:rPr>
        <w:t>G</w:t>
      </w:r>
      <w:r>
        <w:rPr>
          <w:sz w:val="18"/>
          <w:szCs w:val="18"/>
        </w:rPr>
        <w:t>：肉质茎粗；</w:t>
      </w:r>
      <w:r>
        <w:rPr>
          <w:sz w:val="18"/>
          <w:szCs w:val="18"/>
        </w:rPr>
        <w:t>H</w:t>
      </w:r>
      <w:r>
        <w:rPr>
          <w:sz w:val="18"/>
          <w:szCs w:val="18"/>
        </w:rPr>
        <w:t>：单茎重；</w:t>
      </w:r>
      <w:r>
        <w:rPr>
          <w:sz w:val="18"/>
          <w:szCs w:val="18"/>
        </w:rPr>
        <w:t>I</w:t>
      </w:r>
      <w:r>
        <w:rPr>
          <w:sz w:val="18"/>
          <w:szCs w:val="18"/>
        </w:rPr>
        <w:t>：茎叶数。图中不同的小写字母代表各处理之间相比存在显著性差异（</w:t>
      </w:r>
      <w:r>
        <w:rPr>
          <w:i/>
          <w:iCs/>
          <w:sz w:val="18"/>
          <w:szCs w:val="18"/>
        </w:rPr>
        <w:t>P</w:t>
      </w:r>
      <w:r>
        <w:rPr>
          <w:sz w:val="18"/>
          <w:szCs w:val="18"/>
        </w:rPr>
        <w:t>&lt;0.05</w:t>
      </w:r>
      <w:r>
        <w:rPr>
          <w:sz w:val="18"/>
          <w:szCs w:val="18"/>
        </w:rPr>
        <w:t>）</w:t>
      </w:r>
      <w:r>
        <w:rPr>
          <w:rFonts w:hint="eastAsia"/>
          <w:sz w:val="18"/>
          <w:szCs w:val="18"/>
        </w:rPr>
        <w:t>。</w:t>
      </w:r>
      <w:r>
        <w:rPr>
          <w:sz w:val="18"/>
          <w:szCs w:val="18"/>
        </w:rPr>
        <w:t>下同。</w:t>
      </w:r>
    </w:p>
    <w:p w:rsidR="002C7F8F" w:rsidRDefault="00DD66A4">
      <w:pPr>
        <w:pStyle w:val="a3"/>
        <w:widowControl/>
        <w:shd w:val="clear" w:color="auto" w:fill="FFFFFF"/>
        <w:spacing w:before="120" w:beforeAutospacing="0" w:after="120" w:afterAutospacing="0"/>
        <w:ind w:firstLineChars="200" w:firstLine="480"/>
        <w:jc w:val="center"/>
        <w:rPr>
          <w:rStyle w:val="a7"/>
          <w:rFonts w:eastAsia="方正仿宋_GB2312" w:cstheme="minorBidi"/>
          <w:bCs/>
          <w:kern w:val="2"/>
          <w:sz w:val="32"/>
          <w:szCs w:val="32"/>
        </w:rPr>
      </w:pPr>
      <w:r>
        <w:rPr>
          <w:noProof/>
        </w:rPr>
        <w:drawing>
          <wp:inline distT="0" distB="0" distL="114300" distR="114300">
            <wp:extent cx="3263265" cy="1967865"/>
            <wp:effectExtent l="0" t="0" r="3810" b="3810"/>
            <wp:docPr id="2" name="图片 2" descr="产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产量"/>
                    <pic:cNvPicPr>
                      <a:picLocks noChangeAspect="1"/>
                    </pic:cNvPicPr>
                  </pic:nvPicPr>
                  <pic:blipFill>
                    <a:blip r:embed="rId12"/>
                    <a:srcRect b="3834"/>
                    <a:stretch>
                      <a:fillRect/>
                    </a:stretch>
                  </pic:blipFill>
                  <pic:spPr>
                    <a:xfrm>
                      <a:off x="0" y="0"/>
                      <a:ext cx="3263265" cy="1967865"/>
                    </a:xfrm>
                    <a:prstGeom prst="rect">
                      <a:avLst/>
                    </a:prstGeom>
                  </pic:spPr>
                </pic:pic>
              </a:graphicData>
            </a:graphic>
          </wp:inline>
        </w:drawing>
      </w:r>
    </w:p>
    <w:p w:rsidR="002C7F8F" w:rsidRDefault="00DD66A4">
      <w:pPr>
        <w:pStyle w:val="a3"/>
        <w:widowControl/>
        <w:shd w:val="clear" w:color="auto" w:fill="FFFFFF"/>
        <w:spacing w:beforeAutospacing="0" w:afterAutospacing="0"/>
        <w:ind w:firstLineChars="200" w:firstLine="480"/>
        <w:jc w:val="center"/>
        <w:rPr>
          <w:rStyle w:val="a7"/>
          <w:rFonts w:eastAsia="方正仿宋_GB2312" w:cstheme="minorBidi"/>
          <w:bCs/>
          <w:kern w:val="2"/>
        </w:rPr>
      </w:pPr>
      <w:r>
        <w:rPr>
          <w:rStyle w:val="a7"/>
          <w:rFonts w:eastAsia="方正仿宋_GB2312" w:cstheme="minorBidi" w:hint="eastAsia"/>
          <w:bCs/>
          <w:kern w:val="2"/>
        </w:rPr>
        <w:t>图</w:t>
      </w:r>
      <w:r>
        <w:rPr>
          <w:rStyle w:val="a7"/>
          <w:rFonts w:eastAsia="方正仿宋_GB2312" w:cstheme="minorBidi" w:hint="eastAsia"/>
          <w:bCs/>
          <w:kern w:val="2"/>
        </w:rPr>
        <w:t>2</w:t>
      </w:r>
      <w:r>
        <w:rPr>
          <w:rStyle w:val="a7"/>
          <w:rFonts w:eastAsia="方正仿宋_GB2312" w:cstheme="minorBidi" w:hint="eastAsia"/>
          <w:bCs/>
          <w:kern w:val="2"/>
        </w:rPr>
        <w:t>不同氮磷钾配比对</w:t>
      </w:r>
      <w:r>
        <w:rPr>
          <w:rStyle w:val="a7"/>
          <w:rFonts w:eastAsia="方正仿宋_GB2312" w:cstheme="minorBidi" w:hint="eastAsia"/>
          <w:bCs/>
          <w:kern w:val="2"/>
        </w:rPr>
        <w:t>茎用莴苣</w:t>
      </w:r>
      <w:r>
        <w:rPr>
          <w:rStyle w:val="a7"/>
          <w:rFonts w:eastAsia="方正仿宋_GB2312" w:cstheme="minorBidi" w:hint="eastAsia"/>
          <w:bCs/>
          <w:kern w:val="2"/>
        </w:rPr>
        <w:t>产量的影响</w:t>
      </w:r>
    </w:p>
    <w:p w:rsidR="002C7F8F" w:rsidRDefault="00DD66A4">
      <w:pPr>
        <w:autoSpaceDE w:val="0"/>
        <w:autoSpaceDN w:val="0"/>
        <w:adjustRightInd w:val="0"/>
        <w:rPr>
          <w:rStyle w:val="a7"/>
          <w:rFonts w:eastAsia="方正仿宋_GB2312" w:cstheme="minorBidi"/>
          <w:bCs/>
        </w:rPr>
      </w:pPr>
      <w:r>
        <w:rPr>
          <w:sz w:val="18"/>
          <w:szCs w:val="18"/>
        </w:rPr>
        <w:t>注：按每公顷</w:t>
      </w:r>
      <w:r>
        <w:rPr>
          <w:sz w:val="18"/>
          <w:szCs w:val="18"/>
        </w:rPr>
        <w:t>105000</w:t>
      </w:r>
      <w:r>
        <w:rPr>
          <w:sz w:val="18"/>
          <w:szCs w:val="18"/>
        </w:rPr>
        <w:t>株计算。</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.3.3 </w:t>
      </w:r>
      <w:r>
        <w:rPr>
          <w:rStyle w:val="a7"/>
          <w:rFonts w:eastAsia="方正仿宋_GB2312" w:cstheme="minorBidi"/>
          <w:b/>
          <w:sz w:val="32"/>
          <w:szCs w:val="32"/>
        </w:rPr>
        <w:t>不同氮磷钾配比对</w:t>
      </w:r>
      <w:r>
        <w:rPr>
          <w:rStyle w:val="a7"/>
          <w:rFonts w:eastAsia="方正仿宋_GB2312" w:cstheme="minorBidi" w:hint="eastAsia"/>
          <w:b/>
          <w:sz w:val="32"/>
          <w:szCs w:val="32"/>
        </w:rPr>
        <w:t>茎用莴苣</w:t>
      </w:r>
      <w:r>
        <w:rPr>
          <w:rStyle w:val="a7"/>
          <w:rFonts w:eastAsia="方正仿宋_GB2312" w:cstheme="minorBidi"/>
          <w:b/>
          <w:sz w:val="32"/>
          <w:szCs w:val="32"/>
        </w:rPr>
        <w:t>肉质茎营养品质的影响</w:t>
      </w:r>
    </w:p>
    <w:p w:rsidR="002C7F8F" w:rsidRDefault="00DD66A4">
      <w:pPr>
        <w:widowControl/>
        <w:ind w:firstLineChars="200" w:firstLine="640"/>
        <w:rPr>
          <w:rStyle w:val="a7"/>
          <w:rFonts w:eastAsia="方正仿宋_GB2312" w:cstheme="minorBidi"/>
          <w:bCs/>
          <w:sz w:val="32"/>
          <w:szCs w:val="32"/>
        </w:rPr>
      </w:pPr>
      <w:r>
        <w:rPr>
          <w:rStyle w:val="a7"/>
          <w:rFonts w:eastAsia="方正仿宋_GB2312" w:cstheme="minorBidi"/>
          <w:bCs/>
          <w:sz w:val="32"/>
          <w:szCs w:val="32"/>
        </w:rPr>
        <w:lastRenderedPageBreak/>
        <w:t>由图</w:t>
      </w:r>
      <w:r>
        <w:rPr>
          <w:rStyle w:val="a7"/>
          <w:rFonts w:eastAsia="方正仿宋_GB2312" w:cstheme="minorBidi"/>
          <w:bCs/>
          <w:sz w:val="32"/>
          <w:szCs w:val="32"/>
        </w:rPr>
        <w:t xml:space="preserve">3 </w:t>
      </w:r>
      <w:r>
        <w:rPr>
          <w:rStyle w:val="a7"/>
          <w:rFonts w:eastAsia="方正仿宋_GB2312" w:cstheme="minorBidi"/>
          <w:bCs/>
          <w:sz w:val="32"/>
          <w:szCs w:val="32"/>
        </w:rPr>
        <w:t>可知，不同施肥处理对</w:t>
      </w:r>
      <w:r>
        <w:rPr>
          <w:rStyle w:val="a7"/>
          <w:rFonts w:eastAsia="方正仿宋_GB2312" w:cstheme="minorBidi" w:hint="eastAsia"/>
          <w:bCs/>
          <w:sz w:val="32"/>
          <w:szCs w:val="32"/>
        </w:rPr>
        <w:t>茎用莴苣</w:t>
      </w:r>
      <w:r>
        <w:rPr>
          <w:rStyle w:val="a7"/>
          <w:rFonts w:eastAsia="方正仿宋_GB2312" w:cstheme="minorBidi"/>
          <w:bCs/>
          <w:sz w:val="32"/>
          <w:szCs w:val="32"/>
        </w:rPr>
        <w:t>肉质茎营养品质的影响差异较大。在可溶性糖含量方面，处理</w:t>
      </w:r>
      <w:r>
        <w:rPr>
          <w:rStyle w:val="a7"/>
          <w:rFonts w:eastAsia="方正仿宋_GB2312" w:cstheme="minorBidi"/>
          <w:bCs/>
          <w:sz w:val="32"/>
          <w:szCs w:val="32"/>
        </w:rPr>
        <w:t>11</w:t>
      </w:r>
      <w:r>
        <w:rPr>
          <w:rStyle w:val="a7"/>
          <w:rFonts w:eastAsia="方正仿宋_GB2312" w:cstheme="minorBidi"/>
          <w:bCs/>
          <w:sz w:val="32"/>
          <w:szCs w:val="32"/>
        </w:rPr>
        <w:t>的葡萄糖与果糖含量最高，分别为</w:t>
      </w:r>
      <w:r>
        <w:rPr>
          <w:rStyle w:val="a7"/>
          <w:rFonts w:eastAsia="方正仿宋_GB2312" w:cstheme="minorBidi"/>
          <w:bCs/>
          <w:sz w:val="32"/>
          <w:szCs w:val="32"/>
        </w:rPr>
        <w:t xml:space="preserve">19.89 </w:t>
      </w:r>
      <w:r>
        <w:rPr>
          <w:rStyle w:val="a7"/>
          <w:rFonts w:eastAsia="方正仿宋_GB2312" w:cstheme="minorBidi"/>
          <w:bCs/>
          <w:sz w:val="32"/>
          <w:szCs w:val="32"/>
        </w:rPr>
        <w:t>mg/g</w:t>
      </w:r>
      <w:r>
        <w:rPr>
          <w:rStyle w:val="a7"/>
          <w:rFonts w:eastAsia="方正仿宋_GB2312" w:cstheme="minorBidi"/>
          <w:bCs/>
          <w:sz w:val="32"/>
          <w:szCs w:val="32"/>
        </w:rPr>
        <w:t>、</w:t>
      </w:r>
      <w:r>
        <w:rPr>
          <w:rStyle w:val="a7"/>
          <w:rFonts w:eastAsia="方正仿宋_GB2312" w:cstheme="minorBidi"/>
          <w:bCs/>
          <w:sz w:val="32"/>
          <w:szCs w:val="32"/>
        </w:rPr>
        <w:t>66.12 mg/g</w:t>
      </w:r>
      <w:r>
        <w:rPr>
          <w:rStyle w:val="a7"/>
          <w:rFonts w:eastAsia="方正仿宋_GB2312" w:cstheme="minorBidi"/>
          <w:bCs/>
          <w:sz w:val="32"/>
          <w:szCs w:val="32"/>
        </w:rPr>
        <w:t>，蔗糖含量为</w:t>
      </w:r>
      <w:r>
        <w:rPr>
          <w:rStyle w:val="a7"/>
          <w:rFonts w:eastAsia="方正仿宋_GB2312" w:cstheme="minorBidi"/>
          <w:bCs/>
          <w:sz w:val="32"/>
          <w:szCs w:val="32"/>
        </w:rPr>
        <w:t>17.89 mg/g</w:t>
      </w:r>
      <w:r>
        <w:rPr>
          <w:rStyle w:val="a7"/>
          <w:rFonts w:eastAsia="方正仿宋_GB2312" w:cstheme="minorBidi"/>
          <w:bCs/>
          <w:sz w:val="32"/>
          <w:szCs w:val="32"/>
        </w:rPr>
        <w:t>，处于中等水平；处理</w:t>
      </w:r>
      <w:r>
        <w:rPr>
          <w:rStyle w:val="a7"/>
          <w:rFonts w:eastAsia="方正仿宋_GB2312" w:cstheme="minorBidi"/>
          <w:bCs/>
          <w:sz w:val="32"/>
          <w:szCs w:val="32"/>
        </w:rPr>
        <w:t>7</w:t>
      </w:r>
      <w:r>
        <w:rPr>
          <w:rStyle w:val="a7"/>
          <w:rFonts w:eastAsia="方正仿宋_GB2312" w:cstheme="minorBidi"/>
          <w:bCs/>
          <w:sz w:val="32"/>
          <w:szCs w:val="32"/>
        </w:rPr>
        <w:t>的蔗糖、葡萄糖及果糖含量均处于较低水平，分别为</w:t>
      </w:r>
      <w:r>
        <w:rPr>
          <w:rStyle w:val="a7"/>
          <w:rFonts w:eastAsia="方正仿宋_GB2312" w:cstheme="minorBidi"/>
          <w:bCs/>
          <w:sz w:val="32"/>
          <w:szCs w:val="32"/>
        </w:rPr>
        <w:t>15.54 mg/g</w:t>
      </w:r>
      <w:r>
        <w:rPr>
          <w:rStyle w:val="a7"/>
          <w:rFonts w:eastAsia="方正仿宋_GB2312" w:cstheme="minorBidi"/>
          <w:bCs/>
          <w:sz w:val="32"/>
          <w:szCs w:val="32"/>
        </w:rPr>
        <w:t>、</w:t>
      </w:r>
      <w:r>
        <w:rPr>
          <w:rStyle w:val="a7"/>
          <w:rFonts w:eastAsia="方正仿宋_GB2312" w:cstheme="minorBidi"/>
          <w:bCs/>
          <w:sz w:val="32"/>
          <w:szCs w:val="32"/>
        </w:rPr>
        <w:t>5.70 mg/g</w:t>
      </w:r>
      <w:r>
        <w:rPr>
          <w:rStyle w:val="a7"/>
          <w:rFonts w:eastAsia="方正仿宋_GB2312" w:cstheme="minorBidi"/>
          <w:bCs/>
          <w:sz w:val="32"/>
          <w:szCs w:val="32"/>
        </w:rPr>
        <w:t>、</w:t>
      </w:r>
      <w:r>
        <w:rPr>
          <w:rStyle w:val="a7"/>
          <w:rFonts w:eastAsia="方正仿宋_GB2312" w:cstheme="minorBidi"/>
          <w:bCs/>
          <w:sz w:val="32"/>
          <w:szCs w:val="32"/>
        </w:rPr>
        <w:t>37.64 mg/g</w:t>
      </w:r>
      <w:r>
        <w:rPr>
          <w:rStyle w:val="a7"/>
          <w:rFonts w:eastAsia="方正仿宋_GB2312" w:cstheme="minorBidi"/>
          <w:bCs/>
          <w:sz w:val="32"/>
          <w:szCs w:val="32"/>
        </w:rPr>
        <w:t>；处理</w:t>
      </w:r>
      <w:r>
        <w:rPr>
          <w:rStyle w:val="a7"/>
          <w:rFonts w:eastAsia="方正仿宋_GB2312" w:cstheme="minorBidi"/>
          <w:bCs/>
          <w:sz w:val="32"/>
          <w:szCs w:val="32"/>
        </w:rPr>
        <w:t>3</w:t>
      </w:r>
      <w:r>
        <w:rPr>
          <w:rStyle w:val="a7"/>
          <w:rFonts w:eastAsia="方正仿宋_GB2312" w:cstheme="minorBidi"/>
          <w:bCs/>
          <w:sz w:val="32"/>
          <w:szCs w:val="32"/>
        </w:rPr>
        <w:t>的葡萄糖、果糖、蔗糖含量分别为</w:t>
      </w:r>
      <w:r>
        <w:rPr>
          <w:rStyle w:val="a7"/>
          <w:rFonts w:eastAsia="方正仿宋_GB2312" w:cstheme="minorBidi"/>
          <w:bCs/>
          <w:sz w:val="32"/>
          <w:szCs w:val="32"/>
        </w:rPr>
        <w:t>32.47 mg/g</w:t>
      </w:r>
      <w:r>
        <w:rPr>
          <w:rStyle w:val="a7"/>
          <w:rFonts w:eastAsia="方正仿宋_GB2312" w:cstheme="minorBidi"/>
          <w:bCs/>
          <w:sz w:val="32"/>
          <w:szCs w:val="32"/>
        </w:rPr>
        <w:t>、</w:t>
      </w:r>
      <w:r>
        <w:rPr>
          <w:rStyle w:val="a7"/>
          <w:rFonts w:eastAsia="方正仿宋_GB2312" w:cstheme="minorBidi"/>
          <w:bCs/>
          <w:sz w:val="32"/>
          <w:szCs w:val="32"/>
        </w:rPr>
        <w:t>15.25 mg/g</w:t>
      </w:r>
      <w:r>
        <w:rPr>
          <w:rStyle w:val="a7"/>
          <w:rFonts w:eastAsia="方正仿宋_GB2312" w:cstheme="minorBidi"/>
          <w:bCs/>
          <w:sz w:val="32"/>
          <w:szCs w:val="32"/>
        </w:rPr>
        <w:t>、</w:t>
      </w:r>
      <w:r>
        <w:rPr>
          <w:rStyle w:val="a7"/>
          <w:rFonts w:eastAsia="方正仿宋_GB2312" w:cstheme="minorBidi"/>
          <w:bCs/>
          <w:sz w:val="32"/>
          <w:szCs w:val="32"/>
        </w:rPr>
        <w:t>57.30 mg/g</w:t>
      </w:r>
      <w:r>
        <w:rPr>
          <w:rStyle w:val="a7"/>
          <w:rFonts w:eastAsia="方正仿宋_GB2312" w:cstheme="minorBidi"/>
          <w:bCs/>
          <w:sz w:val="32"/>
          <w:szCs w:val="32"/>
        </w:rPr>
        <w:t>，其葡萄糖、果糖含量均排名第</w:t>
      </w:r>
      <w:r>
        <w:rPr>
          <w:rStyle w:val="a7"/>
          <w:rFonts w:eastAsia="方正仿宋_GB2312" w:cstheme="minorBidi"/>
          <w:bCs/>
          <w:sz w:val="32"/>
          <w:szCs w:val="32"/>
        </w:rPr>
        <w:t>3</w:t>
      </w:r>
      <w:r>
        <w:rPr>
          <w:rStyle w:val="a7"/>
          <w:rFonts w:eastAsia="方正仿宋_GB2312" w:cstheme="minorBidi"/>
          <w:bCs/>
          <w:sz w:val="32"/>
          <w:szCs w:val="32"/>
        </w:rPr>
        <w:t>，而蔗糖含量仅低于处理</w:t>
      </w:r>
      <w:r>
        <w:rPr>
          <w:rStyle w:val="a7"/>
          <w:rFonts w:eastAsia="方正仿宋_GB2312" w:cstheme="minorBidi"/>
          <w:bCs/>
          <w:sz w:val="32"/>
          <w:szCs w:val="32"/>
        </w:rPr>
        <w:t>11</w:t>
      </w:r>
      <w:r>
        <w:rPr>
          <w:rStyle w:val="a7"/>
          <w:rFonts w:eastAsia="方正仿宋_GB2312" w:cstheme="minorBidi"/>
          <w:bCs/>
          <w:sz w:val="32"/>
          <w:szCs w:val="32"/>
        </w:rPr>
        <w:t>，整体上表现较优。在有机酸组分方面，各施肥处理下的肉质茎抗坏血酸含量较处理</w:t>
      </w:r>
      <w:r>
        <w:rPr>
          <w:rStyle w:val="a7"/>
          <w:rFonts w:eastAsia="方正仿宋_GB2312" w:cstheme="minorBidi"/>
          <w:bCs/>
          <w:sz w:val="32"/>
          <w:szCs w:val="32"/>
        </w:rPr>
        <w:t>1</w:t>
      </w:r>
      <w:r>
        <w:rPr>
          <w:rStyle w:val="a7"/>
          <w:rFonts w:eastAsia="方正仿宋_GB2312" w:cstheme="minorBidi"/>
          <w:bCs/>
          <w:sz w:val="32"/>
          <w:szCs w:val="32"/>
        </w:rPr>
        <w:t>（</w:t>
      </w:r>
      <w:r>
        <w:rPr>
          <w:rStyle w:val="a7"/>
          <w:rFonts w:eastAsia="方正仿宋_GB2312" w:cstheme="minorBidi"/>
          <w:bCs/>
          <w:sz w:val="32"/>
          <w:szCs w:val="32"/>
        </w:rPr>
        <w:t>CK</w:t>
      </w:r>
      <w:r>
        <w:rPr>
          <w:rStyle w:val="a7"/>
          <w:rFonts w:eastAsia="方正仿宋_GB2312" w:cstheme="minorBidi"/>
          <w:bCs/>
          <w:sz w:val="32"/>
          <w:szCs w:val="32"/>
        </w:rPr>
        <w:t>）均有不同程度的提升，其中处理</w:t>
      </w:r>
      <w:r>
        <w:rPr>
          <w:rStyle w:val="a7"/>
          <w:rFonts w:eastAsia="方正仿宋_GB2312" w:cstheme="minorBidi"/>
          <w:bCs/>
          <w:sz w:val="32"/>
          <w:szCs w:val="32"/>
        </w:rPr>
        <w:t>3</w:t>
      </w:r>
      <w:r>
        <w:rPr>
          <w:rStyle w:val="a7"/>
          <w:rFonts w:eastAsia="方正仿宋_GB2312" w:cstheme="minorBidi"/>
          <w:bCs/>
          <w:sz w:val="32"/>
          <w:szCs w:val="32"/>
        </w:rPr>
        <w:t>的抗坏血酸含量为</w:t>
      </w:r>
      <w:r>
        <w:rPr>
          <w:rStyle w:val="a7"/>
          <w:rFonts w:eastAsia="方正仿宋_GB2312" w:cstheme="minorBidi"/>
          <w:bCs/>
          <w:sz w:val="32"/>
          <w:szCs w:val="32"/>
        </w:rPr>
        <w:t>66.31 mg/g</w:t>
      </w:r>
      <w:r>
        <w:rPr>
          <w:rStyle w:val="a7"/>
          <w:rFonts w:eastAsia="方正仿宋_GB2312" w:cstheme="minorBidi"/>
          <w:bCs/>
          <w:sz w:val="32"/>
          <w:szCs w:val="32"/>
        </w:rPr>
        <w:t>，高于其他处</w:t>
      </w:r>
      <w:r>
        <w:rPr>
          <w:rStyle w:val="a7"/>
          <w:rFonts w:eastAsia="方正仿宋_GB2312" w:cstheme="minorBidi"/>
          <w:bCs/>
          <w:sz w:val="32"/>
          <w:szCs w:val="32"/>
        </w:rPr>
        <w:t>理，处理</w:t>
      </w:r>
      <w:r>
        <w:rPr>
          <w:rStyle w:val="a7"/>
          <w:rFonts w:eastAsia="方正仿宋_GB2312" w:cstheme="minorBidi"/>
          <w:bCs/>
          <w:sz w:val="32"/>
          <w:szCs w:val="32"/>
        </w:rPr>
        <w:t>11</w:t>
      </w:r>
      <w:r>
        <w:rPr>
          <w:rStyle w:val="a7"/>
          <w:rFonts w:eastAsia="方正仿宋_GB2312" w:cstheme="minorBidi"/>
          <w:bCs/>
          <w:sz w:val="32"/>
          <w:szCs w:val="32"/>
        </w:rPr>
        <w:t>次之。处理</w:t>
      </w:r>
      <w:r>
        <w:rPr>
          <w:rStyle w:val="a7"/>
          <w:rFonts w:eastAsia="方正仿宋_GB2312" w:cstheme="minorBidi"/>
          <w:bCs/>
          <w:sz w:val="32"/>
          <w:szCs w:val="32"/>
        </w:rPr>
        <w:t>10</w:t>
      </w:r>
      <w:r>
        <w:rPr>
          <w:rStyle w:val="a7"/>
          <w:rFonts w:eastAsia="方正仿宋_GB2312" w:cstheme="minorBidi"/>
          <w:bCs/>
          <w:sz w:val="32"/>
          <w:szCs w:val="32"/>
        </w:rPr>
        <w:t>的草酸和柠檬酸含量均最高，分别为</w:t>
      </w:r>
      <w:r>
        <w:rPr>
          <w:rStyle w:val="a7"/>
          <w:rFonts w:eastAsia="方正仿宋_GB2312" w:cstheme="minorBidi"/>
          <w:bCs/>
          <w:sz w:val="32"/>
          <w:szCs w:val="32"/>
        </w:rPr>
        <w:t>18645.53 mg/g</w:t>
      </w:r>
      <w:r>
        <w:rPr>
          <w:rStyle w:val="a7"/>
          <w:rFonts w:eastAsia="方正仿宋_GB2312" w:cstheme="minorBidi"/>
          <w:bCs/>
          <w:sz w:val="32"/>
          <w:szCs w:val="32"/>
        </w:rPr>
        <w:t>、</w:t>
      </w:r>
      <w:r>
        <w:rPr>
          <w:rStyle w:val="a7"/>
          <w:rFonts w:eastAsia="方正仿宋_GB2312" w:cstheme="minorBidi"/>
          <w:bCs/>
          <w:sz w:val="32"/>
          <w:szCs w:val="32"/>
        </w:rPr>
        <w:t>2601.10 mg/g</w:t>
      </w:r>
      <w:r>
        <w:rPr>
          <w:rStyle w:val="a7"/>
          <w:rFonts w:eastAsia="方正仿宋_GB2312" w:cstheme="minorBidi"/>
          <w:bCs/>
          <w:sz w:val="32"/>
          <w:szCs w:val="32"/>
        </w:rPr>
        <w:t>。</w:t>
      </w:r>
    </w:p>
    <w:p w:rsidR="002C7F8F" w:rsidRDefault="00DD66A4">
      <w:pPr>
        <w:pStyle w:val="a3"/>
        <w:widowControl/>
        <w:shd w:val="clear" w:color="auto" w:fill="FFFFFF"/>
        <w:spacing w:beforeAutospacing="0" w:afterAutospacing="0"/>
        <w:ind w:firstLineChars="200" w:firstLine="480"/>
        <w:jc w:val="center"/>
        <w:rPr>
          <w:rStyle w:val="a7"/>
          <w:rFonts w:eastAsia="方正仿宋_GB2312" w:cstheme="minorBidi"/>
          <w:bCs/>
          <w:kern w:val="2"/>
        </w:rPr>
      </w:pPr>
      <w:r>
        <w:rPr>
          <w:rFonts w:hint="eastAsia"/>
          <w:noProof/>
        </w:rPr>
        <w:drawing>
          <wp:anchor distT="0" distB="0" distL="114300" distR="114300" simplePos="0" relativeHeight="251659264" behindDoc="0" locked="0" layoutInCell="1" allowOverlap="1">
            <wp:simplePos x="0" y="0"/>
            <wp:positionH relativeFrom="column">
              <wp:posOffset>-294640</wp:posOffset>
            </wp:positionH>
            <wp:positionV relativeFrom="paragraph">
              <wp:posOffset>166370</wp:posOffset>
            </wp:positionV>
            <wp:extent cx="5740400" cy="2832735"/>
            <wp:effectExtent l="0" t="0" r="3175" b="5715"/>
            <wp:wrapTopAndBottom/>
            <wp:docPr id="15" name="图片 15" descr="yywz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yywz_01"/>
                    <pic:cNvPicPr>
                      <a:picLocks noChangeAspect="1"/>
                    </pic:cNvPicPr>
                  </pic:nvPicPr>
                  <pic:blipFill>
                    <a:blip r:embed="rId13"/>
                    <a:stretch>
                      <a:fillRect/>
                    </a:stretch>
                  </pic:blipFill>
                  <pic:spPr>
                    <a:xfrm>
                      <a:off x="0" y="0"/>
                      <a:ext cx="5740400" cy="2832735"/>
                    </a:xfrm>
                    <a:prstGeom prst="rect">
                      <a:avLst/>
                    </a:prstGeom>
                  </pic:spPr>
                </pic:pic>
              </a:graphicData>
            </a:graphic>
          </wp:anchor>
        </w:drawing>
      </w:r>
      <w:r>
        <w:rPr>
          <w:rStyle w:val="a7"/>
          <w:rFonts w:eastAsia="方正仿宋_GB2312" w:cstheme="minorBidi" w:hint="eastAsia"/>
          <w:kern w:val="2"/>
        </w:rPr>
        <w:t>图</w:t>
      </w:r>
      <w:r>
        <w:rPr>
          <w:rStyle w:val="a7"/>
          <w:rFonts w:eastAsia="方正仿宋_GB2312" w:cstheme="minorBidi" w:hint="eastAsia"/>
          <w:kern w:val="2"/>
        </w:rPr>
        <w:t>3</w:t>
      </w:r>
      <w:r>
        <w:rPr>
          <w:rStyle w:val="a7"/>
          <w:rFonts w:eastAsia="方正仿宋_GB2312" w:cstheme="minorBidi" w:hint="eastAsia"/>
          <w:kern w:val="2"/>
        </w:rPr>
        <w:t xml:space="preserve"> </w:t>
      </w:r>
      <w:r>
        <w:rPr>
          <w:rStyle w:val="a7"/>
          <w:rFonts w:eastAsia="方正仿宋_GB2312" w:cstheme="minorBidi" w:hint="eastAsia"/>
          <w:bCs/>
          <w:kern w:val="2"/>
        </w:rPr>
        <w:t>不同氮磷钾配比对</w:t>
      </w:r>
      <w:r>
        <w:rPr>
          <w:rStyle w:val="a7"/>
          <w:rFonts w:eastAsia="方正仿宋_GB2312" w:cstheme="minorBidi" w:hint="eastAsia"/>
          <w:bCs/>
          <w:kern w:val="2"/>
        </w:rPr>
        <w:t>茎用莴苣</w:t>
      </w:r>
      <w:r>
        <w:rPr>
          <w:rStyle w:val="a7"/>
          <w:rFonts w:eastAsia="方正仿宋_GB2312" w:cstheme="minorBidi" w:hint="eastAsia"/>
          <w:bCs/>
          <w:kern w:val="2"/>
        </w:rPr>
        <w:t>肉质茎营养品质的影响</w:t>
      </w:r>
    </w:p>
    <w:p w:rsidR="002C7F8F" w:rsidRDefault="00DD66A4">
      <w:pPr>
        <w:autoSpaceDE w:val="0"/>
        <w:autoSpaceDN w:val="0"/>
        <w:adjustRightInd w:val="0"/>
        <w:jc w:val="left"/>
        <w:rPr>
          <w:rStyle w:val="a7"/>
          <w:rFonts w:eastAsia="方正仿宋_GB2312" w:cstheme="minorBidi"/>
          <w:bCs/>
        </w:rPr>
      </w:pPr>
      <w:r>
        <w:rPr>
          <w:sz w:val="18"/>
          <w:szCs w:val="18"/>
        </w:rPr>
        <w:t>注：</w:t>
      </w:r>
      <w:r>
        <w:rPr>
          <w:sz w:val="18"/>
          <w:szCs w:val="18"/>
        </w:rPr>
        <w:t>A</w:t>
      </w:r>
      <w:r>
        <w:rPr>
          <w:sz w:val="18"/>
          <w:szCs w:val="18"/>
        </w:rPr>
        <w:t>：葡萄糖；</w:t>
      </w:r>
      <w:r>
        <w:rPr>
          <w:sz w:val="18"/>
          <w:szCs w:val="18"/>
        </w:rPr>
        <w:t>B</w:t>
      </w:r>
      <w:r>
        <w:rPr>
          <w:sz w:val="18"/>
          <w:szCs w:val="18"/>
        </w:rPr>
        <w:t>：蔗糖；</w:t>
      </w:r>
      <w:r>
        <w:rPr>
          <w:sz w:val="18"/>
          <w:szCs w:val="18"/>
        </w:rPr>
        <w:t>C</w:t>
      </w:r>
      <w:r>
        <w:rPr>
          <w:sz w:val="18"/>
          <w:szCs w:val="18"/>
        </w:rPr>
        <w:t>：果糖；</w:t>
      </w:r>
      <w:r>
        <w:rPr>
          <w:sz w:val="18"/>
          <w:szCs w:val="18"/>
        </w:rPr>
        <w:t>D</w:t>
      </w:r>
      <w:r>
        <w:rPr>
          <w:sz w:val="18"/>
          <w:szCs w:val="18"/>
        </w:rPr>
        <w:t>：草酸；</w:t>
      </w:r>
      <w:r>
        <w:rPr>
          <w:sz w:val="18"/>
          <w:szCs w:val="18"/>
        </w:rPr>
        <w:t>E</w:t>
      </w:r>
      <w:r>
        <w:rPr>
          <w:sz w:val="18"/>
          <w:szCs w:val="18"/>
        </w:rPr>
        <w:t>：抗坏血酸；</w:t>
      </w:r>
      <w:r>
        <w:rPr>
          <w:sz w:val="18"/>
          <w:szCs w:val="18"/>
        </w:rPr>
        <w:t>F</w:t>
      </w:r>
      <w:r>
        <w:rPr>
          <w:sz w:val="18"/>
          <w:szCs w:val="18"/>
        </w:rPr>
        <w:t>：柠檬酸。</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.3.4 </w:t>
      </w:r>
      <w:r>
        <w:rPr>
          <w:rStyle w:val="a7"/>
          <w:rFonts w:eastAsia="方正仿宋_GB2312" w:cstheme="minorBidi" w:hint="eastAsia"/>
          <w:b/>
          <w:sz w:val="32"/>
          <w:szCs w:val="32"/>
        </w:rPr>
        <w:t>茎用莴苣</w:t>
      </w:r>
      <w:r>
        <w:rPr>
          <w:rStyle w:val="a7"/>
          <w:rFonts w:eastAsia="方正仿宋_GB2312" w:cstheme="minorBidi"/>
          <w:b/>
          <w:sz w:val="32"/>
          <w:szCs w:val="32"/>
        </w:rPr>
        <w:t>肉质茎不同性状的主成分分析</w:t>
      </w:r>
    </w:p>
    <w:p w:rsidR="002C7F8F" w:rsidRDefault="00DD66A4">
      <w:pPr>
        <w:pStyle w:val="a3"/>
        <w:widowControl/>
        <w:shd w:val="clear" w:color="auto" w:fill="FFFFFF"/>
        <w:spacing w:beforeAutospacing="0" w:afterAutospacing="0"/>
        <w:ind w:firstLineChars="200" w:firstLine="640"/>
        <w:jc w:val="both"/>
        <w:rPr>
          <w:rStyle w:val="a7"/>
          <w:rFonts w:eastAsia="方正仿宋_GB2312" w:cstheme="minorBidi"/>
          <w:bCs/>
          <w:kern w:val="2"/>
          <w:sz w:val="32"/>
          <w:szCs w:val="32"/>
        </w:rPr>
      </w:pPr>
      <w:r>
        <w:rPr>
          <w:rStyle w:val="a7"/>
          <w:rFonts w:eastAsia="方正仿宋_GB2312" w:cstheme="minorBidi" w:hint="eastAsia"/>
          <w:bCs/>
          <w:kern w:val="2"/>
          <w:sz w:val="32"/>
          <w:szCs w:val="32"/>
        </w:rPr>
        <w:lastRenderedPageBreak/>
        <w:t>由表</w:t>
      </w:r>
      <w:r>
        <w:rPr>
          <w:rStyle w:val="a7"/>
          <w:rFonts w:eastAsia="方正仿宋_GB2312" w:cstheme="minorBidi" w:hint="eastAsia"/>
          <w:bCs/>
          <w:kern w:val="2"/>
          <w:sz w:val="32"/>
          <w:szCs w:val="32"/>
        </w:rPr>
        <w:t>3</w:t>
      </w:r>
      <w:r>
        <w:rPr>
          <w:rStyle w:val="a7"/>
          <w:rFonts w:eastAsia="方正仿宋_GB2312" w:cstheme="minorBidi" w:hint="eastAsia"/>
          <w:bCs/>
          <w:kern w:val="2"/>
          <w:sz w:val="32"/>
          <w:szCs w:val="32"/>
        </w:rPr>
        <w:t>可知，</w:t>
      </w:r>
      <w:r>
        <w:rPr>
          <w:rStyle w:val="a7"/>
          <w:rFonts w:eastAsia="方正仿宋_GB2312" w:cstheme="minorBidi"/>
          <w:bCs/>
          <w:kern w:val="2"/>
          <w:sz w:val="32"/>
          <w:szCs w:val="32"/>
        </w:rPr>
        <w:t>主成分分析后提取特征值</w:t>
      </w:r>
      <w:r>
        <w:rPr>
          <w:rStyle w:val="a7"/>
          <w:rFonts w:eastAsia="方正仿宋_GB2312" w:cstheme="minorBidi"/>
          <w:bCs/>
          <w:kern w:val="2"/>
          <w:sz w:val="32"/>
          <w:szCs w:val="32"/>
        </w:rPr>
        <w:t>&gt;1</w:t>
      </w:r>
      <w:r>
        <w:rPr>
          <w:rStyle w:val="a7"/>
          <w:rFonts w:eastAsia="方正仿宋_GB2312" w:cstheme="minorBidi"/>
          <w:bCs/>
          <w:kern w:val="2"/>
          <w:sz w:val="32"/>
          <w:szCs w:val="32"/>
        </w:rPr>
        <w:t>的主成分</w:t>
      </w:r>
      <w:r>
        <w:rPr>
          <w:rStyle w:val="a7"/>
          <w:rFonts w:eastAsia="方正仿宋_GB2312" w:cstheme="minorBidi"/>
          <w:bCs/>
          <w:kern w:val="2"/>
          <w:sz w:val="32"/>
          <w:szCs w:val="32"/>
        </w:rPr>
        <w:t>5</w:t>
      </w:r>
      <w:r>
        <w:rPr>
          <w:rStyle w:val="a7"/>
          <w:rFonts w:eastAsia="方正仿宋_GB2312" w:cstheme="minorBidi"/>
          <w:bCs/>
          <w:kern w:val="2"/>
          <w:sz w:val="32"/>
          <w:szCs w:val="32"/>
        </w:rPr>
        <w:t>个，其累计贡献率达到</w:t>
      </w:r>
      <w:r>
        <w:rPr>
          <w:rStyle w:val="a7"/>
          <w:rFonts w:eastAsia="方正仿宋_GB2312" w:cstheme="minorBidi"/>
          <w:bCs/>
          <w:kern w:val="2"/>
          <w:sz w:val="32"/>
          <w:szCs w:val="32"/>
        </w:rPr>
        <w:t>80.884%</w:t>
      </w:r>
      <w:r>
        <w:rPr>
          <w:rStyle w:val="a7"/>
          <w:rFonts w:eastAsia="方正仿宋_GB2312" w:cstheme="minorBidi"/>
          <w:bCs/>
          <w:kern w:val="2"/>
          <w:sz w:val="32"/>
          <w:szCs w:val="32"/>
        </w:rPr>
        <w:t>。</w:t>
      </w:r>
      <w:r>
        <w:rPr>
          <w:rStyle w:val="a7"/>
          <w:rFonts w:eastAsia="方正仿宋_GB2312" w:cstheme="minorBidi" w:hint="eastAsia"/>
          <w:bCs/>
          <w:kern w:val="2"/>
          <w:sz w:val="32"/>
          <w:szCs w:val="32"/>
        </w:rPr>
        <w:t>由表</w:t>
      </w:r>
      <w:r>
        <w:rPr>
          <w:rStyle w:val="a7"/>
          <w:rFonts w:eastAsia="方正仿宋_GB2312" w:cstheme="minorBidi" w:hint="eastAsia"/>
          <w:bCs/>
          <w:kern w:val="2"/>
          <w:sz w:val="32"/>
          <w:szCs w:val="32"/>
        </w:rPr>
        <w:t>4</w:t>
      </w:r>
      <w:r>
        <w:rPr>
          <w:rStyle w:val="a7"/>
          <w:rFonts w:eastAsia="方正仿宋_GB2312" w:cstheme="minorBidi" w:hint="eastAsia"/>
          <w:bCs/>
          <w:kern w:val="2"/>
          <w:sz w:val="32"/>
          <w:szCs w:val="32"/>
        </w:rPr>
        <w:t>可知，</w:t>
      </w:r>
      <w:r>
        <w:rPr>
          <w:rStyle w:val="a7"/>
          <w:rFonts w:eastAsia="方正仿宋_GB2312" w:cstheme="minorBidi"/>
          <w:bCs/>
          <w:kern w:val="2"/>
          <w:sz w:val="32"/>
          <w:szCs w:val="32"/>
        </w:rPr>
        <w:t>1</w:t>
      </w:r>
      <w:r>
        <w:rPr>
          <w:rStyle w:val="a7"/>
          <w:rFonts w:eastAsia="方正仿宋_GB2312" w:cstheme="minorBidi"/>
          <w:bCs/>
          <w:kern w:val="2"/>
          <w:sz w:val="32"/>
          <w:szCs w:val="32"/>
        </w:rPr>
        <w:t>4</w:t>
      </w:r>
      <w:r>
        <w:rPr>
          <w:rStyle w:val="a7"/>
          <w:rFonts w:eastAsia="方正仿宋_GB2312" w:cstheme="minorBidi"/>
          <w:bCs/>
          <w:kern w:val="2"/>
          <w:sz w:val="32"/>
          <w:szCs w:val="32"/>
        </w:rPr>
        <w:t>个施肥处理对</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综合表现的影响存在较大差异。处理</w:t>
      </w:r>
      <w:r>
        <w:rPr>
          <w:rStyle w:val="a7"/>
          <w:rFonts w:eastAsia="方正仿宋_GB2312" w:cstheme="minorBidi"/>
          <w:bCs/>
          <w:kern w:val="2"/>
          <w:sz w:val="32"/>
          <w:szCs w:val="32"/>
        </w:rPr>
        <w:t>11</w:t>
      </w:r>
      <w:r>
        <w:rPr>
          <w:rStyle w:val="a7"/>
          <w:rFonts w:eastAsia="方正仿宋_GB2312" w:cstheme="minorBidi"/>
          <w:bCs/>
          <w:kern w:val="2"/>
          <w:sz w:val="32"/>
          <w:szCs w:val="32"/>
        </w:rPr>
        <w:t>综合得分最高（</w:t>
      </w:r>
      <w:r>
        <w:rPr>
          <w:rStyle w:val="a7"/>
          <w:rFonts w:eastAsia="方正仿宋_GB2312" w:cstheme="minorBidi"/>
          <w:bCs/>
          <w:kern w:val="2"/>
          <w:sz w:val="32"/>
          <w:szCs w:val="32"/>
        </w:rPr>
        <w:t>0.796</w:t>
      </w:r>
      <w:r>
        <w:rPr>
          <w:rStyle w:val="a7"/>
          <w:rFonts w:eastAsia="方正仿宋_GB2312" w:cstheme="minorBidi"/>
          <w:bCs/>
          <w:kern w:val="2"/>
          <w:sz w:val="32"/>
          <w:szCs w:val="32"/>
        </w:rPr>
        <w:t>），在产量、营养品质等核心维度均表现最优，为</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高产优质栽培的优选施肥处理；处理</w:t>
      </w:r>
      <w:r>
        <w:rPr>
          <w:rStyle w:val="a7"/>
          <w:rFonts w:eastAsia="方正仿宋_GB2312" w:cstheme="minorBidi"/>
          <w:bCs/>
          <w:kern w:val="2"/>
          <w:sz w:val="32"/>
          <w:szCs w:val="32"/>
        </w:rPr>
        <w:t>3</w:t>
      </w:r>
      <w:r>
        <w:rPr>
          <w:rStyle w:val="a7"/>
          <w:rFonts w:eastAsia="方正仿宋_GB2312" w:cstheme="minorBidi"/>
          <w:bCs/>
          <w:kern w:val="2"/>
          <w:sz w:val="32"/>
          <w:szCs w:val="32"/>
        </w:rPr>
        <w:t>次之，各性状表现均衡稳定，可作为生产实践中的备选方案；处理</w:t>
      </w:r>
      <w:r>
        <w:rPr>
          <w:rStyle w:val="a7"/>
          <w:rFonts w:eastAsia="方正仿宋_GB2312" w:cstheme="minorBidi"/>
          <w:bCs/>
          <w:kern w:val="2"/>
          <w:sz w:val="32"/>
          <w:szCs w:val="32"/>
        </w:rPr>
        <w:t>7</w:t>
      </w:r>
      <w:r>
        <w:rPr>
          <w:rStyle w:val="a7"/>
          <w:rFonts w:eastAsia="方正仿宋_GB2312" w:cstheme="minorBidi"/>
          <w:bCs/>
          <w:kern w:val="2"/>
          <w:sz w:val="32"/>
          <w:szCs w:val="32"/>
        </w:rPr>
        <w:t>综合得分最低，各个性状均受到明显抑制，是所有处理中综合表现最差的施肥组合。</w:t>
      </w:r>
    </w:p>
    <w:p w:rsidR="002C7F8F" w:rsidRDefault="00DD66A4">
      <w:pPr>
        <w:pStyle w:val="a3"/>
        <w:widowControl/>
        <w:shd w:val="clear" w:color="auto" w:fill="FFFFFF"/>
        <w:spacing w:beforeAutospacing="0" w:afterAutospacing="0"/>
        <w:jc w:val="center"/>
        <w:rPr>
          <w:rStyle w:val="a7"/>
          <w:rFonts w:eastAsia="方正仿宋_GB2312" w:cstheme="minorBidi"/>
          <w:bCs/>
          <w:kern w:val="2"/>
          <w:sz w:val="32"/>
          <w:szCs w:val="32"/>
        </w:rPr>
      </w:pPr>
      <w:r>
        <w:rPr>
          <w:rStyle w:val="a7"/>
          <w:rFonts w:eastAsia="方正仿宋_GB2312" w:cstheme="minorBidi" w:hint="eastAsia"/>
          <w:bCs/>
          <w:kern w:val="2"/>
        </w:rPr>
        <w:t>表</w:t>
      </w:r>
      <w:r>
        <w:rPr>
          <w:rStyle w:val="a7"/>
          <w:rFonts w:eastAsia="方正仿宋_GB2312" w:cstheme="minorBidi" w:hint="eastAsia"/>
          <w:bCs/>
          <w:kern w:val="2"/>
        </w:rPr>
        <w:t xml:space="preserve">3 </w:t>
      </w:r>
      <w:r>
        <w:rPr>
          <w:rStyle w:val="a7"/>
          <w:rFonts w:eastAsia="方正仿宋_GB2312" w:cstheme="minorBidi" w:hint="eastAsia"/>
          <w:bCs/>
          <w:kern w:val="2"/>
        </w:rPr>
        <w:t>茎用莴苣</w:t>
      </w:r>
      <w:r>
        <w:rPr>
          <w:rStyle w:val="a7"/>
          <w:rFonts w:eastAsia="方正仿宋_GB2312" w:cstheme="minorBidi" w:hint="eastAsia"/>
          <w:bCs/>
          <w:kern w:val="2"/>
        </w:rPr>
        <w:t>肉质茎不同性状的主成分分析</w:t>
      </w:r>
    </w:p>
    <w:tbl>
      <w:tblPr>
        <w:tblpPr w:leftFromText="180" w:rightFromText="180" w:vertAnchor="text" w:horzAnchor="page" w:tblpX="1928" w:tblpY="147"/>
        <w:tblOverlap w:val="never"/>
        <w:tblW w:w="4998" w:type="pct"/>
        <w:tblLook w:val="04A0" w:firstRow="1" w:lastRow="0" w:firstColumn="1" w:lastColumn="0" w:noHBand="0" w:noVBand="1"/>
      </w:tblPr>
      <w:tblGrid>
        <w:gridCol w:w="2029"/>
        <w:gridCol w:w="1297"/>
        <w:gridCol w:w="1297"/>
        <w:gridCol w:w="1297"/>
        <w:gridCol w:w="1297"/>
        <w:gridCol w:w="1302"/>
      </w:tblGrid>
      <w:tr w:rsidR="002C7F8F">
        <w:trPr>
          <w:trHeight w:val="285"/>
        </w:trPr>
        <w:tc>
          <w:tcPr>
            <w:tcW w:w="1191" w:type="pct"/>
            <w:vMerge w:val="restar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指标</w:t>
            </w:r>
          </w:p>
        </w:tc>
        <w:tc>
          <w:tcPr>
            <w:tcW w:w="3808" w:type="pct"/>
            <w:gridSpan w:val="5"/>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主成分</w:t>
            </w:r>
          </w:p>
        </w:tc>
      </w:tr>
      <w:tr w:rsidR="002C7F8F">
        <w:trPr>
          <w:trHeight w:val="285"/>
        </w:trPr>
        <w:tc>
          <w:tcPr>
            <w:tcW w:w="1191" w:type="pct"/>
            <w:vMerge/>
            <w:tcBorders>
              <w:top w:val="single" w:sz="4" w:space="0" w:color="000000"/>
              <w:left w:val="nil"/>
              <w:bottom w:val="single" w:sz="4" w:space="0" w:color="000000"/>
              <w:right w:val="nil"/>
            </w:tcBorders>
            <w:shd w:val="clear" w:color="auto" w:fill="auto"/>
            <w:noWrap/>
            <w:vAlign w:val="center"/>
          </w:tcPr>
          <w:p w:rsidR="002C7F8F" w:rsidRDefault="002C7F8F">
            <w:pPr>
              <w:jc w:val="center"/>
              <w:rPr>
                <w:color w:val="000000"/>
                <w:sz w:val="18"/>
                <w:szCs w:val="18"/>
              </w:rPr>
            </w:pP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F1</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F2</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F3</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F4</w:t>
            </w:r>
          </w:p>
        </w:tc>
        <w:tc>
          <w:tcPr>
            <w:tcW w:w="764"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F5</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茎部草酸</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-0.141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0.081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0.254</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-0.054</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-0.021</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茎部抗坏血酸</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-0.156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0.171</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0.328</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茎部柠檬酸</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-0.171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0.135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-0.074</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-0.059</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茎部蔗糖</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-0.086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0.372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0.225</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0.089</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茎部葡萄糖</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0.045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0.221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-0.171</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0.116</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茎部果糖</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0.037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0.231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0.093</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-0.078</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0.024</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株高</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-0.098</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0.348</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-0.171</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0.123</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叶长</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0.139</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0.082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0.205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0.287</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-0.079</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叶宽</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0.176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-0.009</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0.277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0.007</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0.001</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叶柄宽</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0.182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0.013</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0.008</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-0.22</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-0.164</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叶柄厚</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0.085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0.215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0.024</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0.144</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-0.127</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肉质茎长</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-0.131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0.021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-0.266</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0.488</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肉质茎粗</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0.062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-0.154</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-0.105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0.337</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-0.196</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单茎重</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0.201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-0.127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-0.135</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茎叶数</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0.049</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0.035</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-0.068</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0.295</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0.558</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产量</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0.201</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-0.007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-0.126</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-0.135</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0.01</w:t>
            </w:r>
          </w:p>
        </w:tc>
      </w:tr>
      <w:tr w:rsidR="002C7F8F">
        <w:trPr>
          <w:trHeight w:val="285"/>
        </w:trPr>
        <w:tc>
          <w:tcPr>
            <w:tcW w:w="1191"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特征值</w:t>
            </w:r>
          </w:p>
        </w:tc>
        <w:tc>
          <w:tcPr>
            <w:tcW w:w="761"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4.325</w:t>
            </w:r>
          </w:p>
        </w:tc>
        <w:tc>
          <w:tcPr>
            <w:tcW w:w="761"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3.821</w:t>
            </w:r>
          </w:p>
        </w:tc>
        <w:tc>
          <w:tcPr>
            <w:tcW w:w="761"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1.889</w:t>
            </w:r>
          </w:p>
        </w:tc>
        <w:tc>
          <w:tcPr>
            <w:tcW w:w="761"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1.634</w:t>
            </w:r>
          </w:p>
        </w:tc>
        <w:tc>
          <w:tcPr>
            <w:tcW w:w="764" w:type="pct"/>
            <w:tcBorders>
              <w:top w:val="single" w:sz="4" w:space="0" w:color="000000"/>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1.272</w:t>
            </w:r>
          </w:p>
        </w:tc>
      </w:tr>
      <w:tr w:rsidR="002C7F8F">
        <w:trPr>
          <w:trHeight w:val="285"/>
        </w:trPr>
        <w:tc>
          <w:tcPr>
            <w:tcW w:w="11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贡献率（</w:t>
            </w:r>
            <w:r>
              <w:rPr>
                <w:color w:val="000000"/>
                <w:kern w:val="0"/>
                <w:sz w:val="18"/>
                <w:szCs w:val="18"/>
                <w:lang w:bidi="ar"/>
              </w:rPr>
              <w:t>%)</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27.034</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23.882</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11.807</w:t>
            </w:r>
          </w:p>
        </w:tc>
        <w:tc>
          <w:tcPr>
            <w:tcW w:w="76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10.211</w:t>
            </w:r>
          </w:p>
        </w:tc>
        <w:tc>
          <w:tcPr>
            <w:tcW w:w="7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7.949</w:t>
            </w:r>
          </w:p>
        </w:tc>
      </w:tr>
      <w:tr w:rsidR="002C7F8F">
        <w:trPr>
          <w:trHeight w:val="285"/>
        </w:trPr>
        <w:tc>
          <w:tcPr>
            <w:tcW w:w="119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累计贡献率</w:t>
            </w:r>
            <w:r>
              <w:rPr>
                <w:color w:val="000000"/>
                <w:kern w:val="0"/>
                <w:sz w:val="18"/>
                <w:szCs w:val="18"/>
                <w:lang w:bidi="ar"/>
              </w:rPr>
              <w:t>(%)</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27.034</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50.916</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62.724</w:t>
            </w:r>
          </w:p>
        </w:tc>
        <w:tc>
          <w:tcPr>
            <w:tcW w:w="76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72.935</w:t>
            </w:r>
          </w:p>
        </w:tc>
        <w:tc>
          <w:tcPr>
            <w:tcW w:w="764"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80.884</w:t>
            </w:r>
          </w:p>
        </w:tc>
      </w:tr>
    </w:tbl>
    <w:p w:rsidR="002C7F8F" w:rsidRDefault="002C7F8F">
      <w:pPr>
        <w:pStyle w:val="a3"/>
        <w:widowControl/>
        <w:shd w:val="clear" w:color="auto" w:fill="FFFFFF"/>
        <w:spacing w:beforeLines="100" w:before="312" w:beforeAutospacing="0" w:afterAutospacing="0"/>
        <w:jc w:val="center"/>
        <w:rPr>
          <w:rStyle w:val="a7"/>
          <w:rFonts w:eastAsia="方正仿宋_GB2312" w:cstheme="minorBidi"/>
          <w:bCs/>
          <w:kern w:val="2"/>
        </w:rPr>
      </w:pPr>
    </w:p>
    <w:p w:rsidR="002C7F8F" w:rsidRDefault="002C7F8F">
      <w:pPr>
        <w:pStyle w:val="a3"/>
        <w:widowControl/>
        <w:shd w:val="clear" w:color="auto" w:fill="FFFFFF"/>
        <w:spacing w:beforeLines="100" w:before="312" w:beforeAutospacing="0" w:afterAutospacing="0"/>
        <w:jc w:val="center"/>
        <w:rPr>
          <w:rStyle w:val="a7"/>
          <w:rFonts w:eastAsia="方正仿宋_GB2312" w:cstheme="minorBidi"/>
          <w:bCs/>
          <w:kern w:val="2"/>
        </w:rPr>
      </w:pPr>
    </w:p>
    <w:p w:rsidR="002C7F8F" w:rsidRDefault="00DD66A4">
      <w:pPr>
        <w:pStyle w:val="a3"/>
        <w:widowControl/>
        <w:shd w:val="clear" w:color="auto" w:fill="FFFFFF"/>
        <w:spacing w:beforeLines="100" w:before="312" w:beforeAutospacing="0" w:afterAutospacing="0"/>
        <w:jc w:val="center"/>
        <w:rPr>
          <w:rStyle w:val="a7"/>
          <w:rFonts w:eastAsia="方正仿宋_GB2312" w:cstheme="minorBidi"/>
          <w:bCs/>
          <w:kern w:val="2"/>
          <w:sz w:val="32"/>
          <w:szCs w:val="32"/>
          <w:highlight w:val="yellow"/>
        </w:rPr>
      </w:pPr>
      <w:r>
        <w:rPr>
          <w:rStyle w:val="a7"/>
          <w:rFonts w:eastAsia="方正仿宋_GB2312" w:cstheme="minorBidi" w:hint="eastAsia"/>
          <w:bCs/>
          <w:kern w:val="2"/>
        </w:rPr>
        <w:lastRenderedPageBreak/>
        <w:t>表</w:t>
      </w:r>
      <w:r>
        <w:rPr>
          <w:rStyle w:val="a7"/>
          <w:rFonts w:eastAsia="方正仿宋_GB2312" w:cstheme="minorBidi" w:hint="eastAsia"/>
          <w:bCs/>
          <w:kern w:val="2"/>
        </w:rPr>
        <w:t xml:space="preserve">4 </w:t>
      </w:r>
      <w:r>
        <w:rPr>
          <w:rStyle w:val="a7"/>
          <w:rFonts w:eastAsia="方正仿宋_GB2312" w:cstheme="minorBidi" w:hint="eastAsia"/>
          <w:bCs/>
          <w:kern w:val="2"/>
        </w:rPr>
        <w:t>基于农艺性状、营养品质和产量的综合评价</w:t>
      </w:r>
    </w:p>
    <w:tbl>
      <w:tblPr>
        <w:tblW w:w="4994" w:type="pct"/>
        <w:jc w:val="center"/>
        <w:tblLook w:val="04A0" w:firstRow="1" w:lastRow="0" w:firstColumn="1" w:lastColumn="0" w:noHBand="0" w:noVBand="1"/>
      </w:tblPr>
      <w:tblGrid>
        <w:gridCol w:w="576"/>
        <w:gridCol w:w="717"/>
        <w:gridCol w:w="718"/>
        <w:gridCol w:w="718"/>
        <w:gridCol w:w="718"/>
        <w:gridCol w:w="718"/>
        <w:gridCol w:w="621"/>
        <w:gridCol w:w="621"/>
        <w:gridCol w:w="621"/>
        <w:gridCol w:w="666"/>
        <w:gridCol w:w="621"/>
        <w:gridCol w:w="621"/>
        <w:gridCol w:w="576"/>
      </w:tblGrid>
      <w:tr w:rsidR="002C7F8F">
        <w:trPr>
          <w:trHeight w:val="300"/>
          <w:jc w:val="center"/>
        </w:trPr>
        <w:tc>
          <w:tcPr>
            <w:tcW w:w="338"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处理</w:t>
            </w:r>
          </w:p>
        </w:tc>
        <w:tc>
          <w:tcPr>
            <w:tcW w:w="42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FAC-1</w:t>
            </w:r>
          </w:p>
        </w:tc>
        <w:tc>
          <w:tcPr>
            <w:tcW w:w="42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FAC-2</w:t>
            </w:r>
          </w:p>
        </w:tc>
        <w:tc>
          <w:tcPr>
            <w:tcW w:w="42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FAC-3</w:t>
            </w:r>
          </w:p>
        </w:tc>
        <w:tc>
          <w:tcPr>
            <w:tcW w:w="42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FAC-4</w:t>
            </w:r>
          </w:p>
        </w:tc>
        <w:tc>
          <w:tcPr>
            <w:tcW w:w="42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FAC-5</w:t>
            </w:r>
          </w:p>
        </w:tc>
        <w:tc>
          <w:tcPr>
            <w:tcW w:w="364"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μ1</w:t>
            </w:r>
          </w:p>
        </w:tc>
        <w:tc>
          <w:tcPr>
            <w:tcW w:w="364"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μ2</w:t>
            </w:r>
          </w:p>
        </w:tc>
        <w:tc>
          <w:tcPr>
            <w:tcW w:w="364"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μ3</w:t>
            </w:r>
          </w:p>
        </w:tc>
        <w:tc>
          <w:tcPr>
            <w:tcW w:w="391"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μ4</w:t>
            </w:r>
          </w:p>
        </w:tc>
        <w:tc>
          <w:tcPr>
            <w:tcW w:w="365"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μ5</w:t>
            </w:r>
          </w:p>
        </w:tc>
        <w:tc>
          <w:tcPr>
            <w:tcW w:w="365"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得分</w:t>
            </w:r>
          </w:p>
        </w:tc>
        <w:tc>
          <w:tcPr>
            <w:tcW w:w="338" w:type="pct"/>
            <w:tcBorders>
              <w:top w:val="single" w:sz="4" w:space="0" w:color="000000"/>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排序</w:t>
            </w:r>
          </w:p>
        </w:tc>
      </w:tr>
      <w:tr w:rsidR="002C7F8F">
        <w:trPr>
          <w:trHeight w:val="338"/>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1.054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-1.338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1.588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0.479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-0.682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0.803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0.106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1.000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0.717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0.282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0.564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4</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2</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0.168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0.220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-0.123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0.943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-0.830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0.554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0.557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0.510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0.874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0.239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0.558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5</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3</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0.543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0.590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1.020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1.005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1.327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0.660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0.665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0.837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0.895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0.866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0.737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2</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4</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0.878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-0.645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-1.456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1.034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-0.849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0.753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0.306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0.128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0.905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0.233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0.498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8</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5</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0.637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0.430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0.421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-1.039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-1.653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0.686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0.618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0.666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0.205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0.000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0.535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7</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6</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-1.404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0.230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0.276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-1.529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0.760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0.114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0.624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0.039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0.701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0.368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11</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7</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-1.134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0.014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-1.904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-0.301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-0.800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0.189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0.497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0.000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0.454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0.248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0.292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14</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8</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-0.320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-1.128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-0.795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0.146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0.417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0.167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0.318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0.605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0.564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0.367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13</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9</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-0.687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-0.502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0.679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1.789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0.349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0.294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0.402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0.785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1.000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0.460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10</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10</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-0.404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1.748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0.390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0.176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-0.650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0.394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0.657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0.615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0.291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0.629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3</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11</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1.757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1.461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-0.862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-0.108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1.199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0.917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0.299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0.519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0.829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0.796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12</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0.375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0.416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0.310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-1.646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0.189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0.612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0.614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0.634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0.000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0.535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0.531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6</w:t>
            </w:r>
          </w:p>
        </w:tc>
      </w:tr>
      <w:tr w:rsidR="002C7F8F">
        <w:trPr>
          <w:trHeight w:val="300"/>
          <w:jc w:val="center"/>
        </w:trPr>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13</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0.221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-1.703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0.498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-1.152 </w:t>
            </w:r>
          </w:p>
        </w:tc>
        <w:tc>
          <w:tcPr>
            <w:tcW w:w="42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0.295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0.569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0.000 </w:t>
            </w:r>
          </w:p>
        </w:tc>
        <w:tc>
          <w:tcPr>
            <w:tcW w:w="364"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0.688 </w:t>
            </w:r>
          </w:p>
        </w:tc>
        <w:tc>
          <w:tcPr>
            <w:tcW w:w="391"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0.167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0.566 </w:t>
            </w:r>
          </w:p>
        </w:tc>
        <w:tc>
          <w:tcPr>
            <w:tcW w:w="365"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0.367 </w:t>
            </w:r>
          </w:p>
        </w:tc>
        <w:tc>
          <w:tcPr>
            <w:tcW w:w="338" w:type="pct"/>
            <w:tcBorders>
              <w:top w:val="nil"/>
              <w:left w:val="nil"/>
              <w:bottom w:val="nil"/>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12</w:t>
            </w:r>
          </w:p>
        </w:tc>
      </w:tr>
      <w:tr w:rsidR="002C7F8F">
        <w:trPr>
          <w:trHeight w:val="300"/>
          <w:jc w:val="center"/>
        </w:trPr>
        <w:tc>
          <w:tcPr>
            <w:tcW w:w="338"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14</w:t>
            </w:r>
          </w:p>
        </w:tc>
        <w:tc>
          <w:tcPr>
            <w:tcW w:w="42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-1.809 </w:t>
            </w:r>
          </w:p>
        </w:tc>
        <w:tc>
          <w:tcPr>
            <w:tcW w:w="42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0.392 </w:t>
            </w:r>
          </w:p>
        </w:tc>
        <w:tc>
          <w:tcPr>
            <w:tcW w:w="42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1.140 </w:t>
            </w:r>
          </w:p>
        </w:tc>
        <w:tc>
          <w:tcPr>
            <w:tcW w:w="42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1.316 </w:t>
            </w:r>
          </w:p>
        </w:tc>
        <w:tc>
          <w:tcPr>
            <w:tcW w:w="42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-0.383 </w:t>
            </w:r>
          </w:p>
        </w:tc>
        <w:tc>
          <w:tcPr>
            <w:tcW w:w="364"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0.000 </w:t>
            </w:r>
          </w:p>
        </w:tc>
        <w:tc>
          <w:tcPr>
            <w:tcW w:w="364"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0.607 </w:t>
            </w:r>
          </w:p>
        </w:tc>
        <w:tc>
          <w:tcPr>
            <w:tcW w:w="364"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0.872 </w:t>
            </w:r>
          </w:p>
        </w:tc>
        <w:tc>
          <w:tcPr>
            <w:tcW w:w="391"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1.000 </w:t>
            </w:r>
          </w:p>
        </w:tc>
        <w:tc>
          <w:tcPr>
            <w:tcW w:w="365"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0.369 </w:t>
            </w:r>
          </w:p>
        </w:tc>
        <w:tc>
          <w:tcPr>
            <w:tcW w:w="365"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 xml:space="preserve">0.469 </w:t>
            </w:r>
          </w:p>
        </w:tc>
        <w:tc>
          <w:tcPr>
            <w:tcW w:w="338" w:type="pct"/>
            <w:tcBorders>
              <w:top w:val="nil"/>
              <w:left w:val="nil"/>
              <w:bottom w:val="single" w:sz="4" w:space="0" w:color="000000"/>
              <w:right w:val="nil"/>
            </w:tcBorders>
            <w:shd w:val="clear" w:color="auto" w:fill="auto"/>
            <w:noWrap/>
            <w:vAlign w:val="center"/>
          </w:tcPr>
          <w:p w:rsidR="002C7F8F" w:rsidRDefault="00DD66A4">
            <w:pPr>
              <w:widowControl/>
              <w:jc w:val="center"/>
              <w:textAlignment w:val="center"/>
              <w:rPr>
                <w:color w:val="000000"/>
                <w:sz w:val="18"/>
                <w:szCs w:val="18"/>
              </w:rPr>
            </w:pPr>
            <w:r>
              <w:rPr>
                <w:color w:val="000000"/>
                <w:kern w:val="0"/>
                <w:sz w:val="18"/>
                <w:szCs w:val="18"/>
                <w:lang w:bidi="ar"/>
              </w:rPr>
              <w:t>9</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2</w:t>
      </w:r>
      <w:r>
        <w:rPr>
          <w:rStyle w:val="a7"/>
          <w:rFonts w:eastAsia="方正仿宋_GB2312" w:cstheme="minorBidi"/>
          <w:b/>
          <w:sz w:val="32"/>
          <w:szCs w:val="32"/>
        </w:rPr>
        <w:t xml:space="preserve">.4 </w:t>
      </w:r>
      <w:r>
        <w:rPr>
          <w:rStyle w:val="a7"/>
          <w:rFonts w:eastAsia="方正仿宋_GB2312" w:cstheme="minorBidi"/>
          <w:b/>
          <w:sz w:val="32"/>
          <w:szCs w:val="32"/>
        </w:rPr>
        <w:t>小结</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本研究系统探讨了不同氮磷钾配比对</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农艺性状、产量及营养品质的影响。结果表明：</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1</w:t>
      </w:r>
      <w:r>
        <w:rPr>
          <w:rStyle w:val="a7"/>
          <w:rFonts w:eastAsia="方正仿宋_GB2312" w:cstheme="minorBidi"/>
          <w:bCs/>
          <w:kern w:val="2"/>
          <w:sz w:val="32"/>
          <w:szCs w:val="32"/>
        </w:rPr>
        <w:t>）产量方面：处理</w:t>
      </w:r>
      <w:r>
        <w:rPr>
          <w:rStyle w:val="a7"/>
          <w:rFonts w:eastAsia="方正仿宋_GB2312" w:cstheme="minorBidi"/>
          <w:bCs/>
          <w:kern w:val="2"/>
          <w:sz w:val="32"/>
          <w:szCs w:val="32"/>
        </w:rPr>
        <w:t>11</w:t>
      </w:r>
      <w:r>
        <w:rPr>
          <w:rStyle w:val="a7"/>
          <w:rFonts w:eastAsia="方正仿宋_GB2312" w:cstheme="minorBidi"/>
          <w:bCs/>
          <w:kern w:val="2"/>
          <w:sz w:val="32"/>
          <w:szCs w:val="32"/>
        </w:rPr>
        <w:t>（</w:t>
      </w:r>
      <w:r>
        <w:rPr>
          <w:rStyle w:val="a7"/>
          <w:rFonts w:eastAsia="方正仿宋_GB2312" w:cstheme="minorBidi"/>
          <w:bCs/>
          <w:kern w:val="2"/>
          <w:sz w:val="32"/>
          <w:szCs w:val="32"/>
        </w:rPr>
        <w:t>N 27 kg/hm²</w:t>
      </w:r>
      <w:r>
        <w:rPr>
          <w:rStyle w:val="a7"/>
          <w:rFonts w:eastAsia="方正仿宋_GB2312" w:cstheme="minorBidi"/>
          <w:bCs/>
          <w:kern w:val="2"/>
          <w:sz w:val="32"/>
          <w:szCs w:val="32"/>
        </w:rPr>
        <w:t>、</w:t>
      </w:r>
      <w:r>
        <w:rPr>
          <w:rStyle w:val="a7"/>
          <w:rFonts w:eastAsia="方正仿宋_GB2312" w:cstheme="minorBidi"/>
          <w:bCs/>
          <w:kern w:val="2"/>
          <w:sz w:val="32"/>
          <w:szCs w:val="32"/>
        </w:rPr>
        <w:t>P₂O₅ 9.6 kg/hm²</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K₂O 8 </w:t>
      </w:r>
      <w:r>
        <w:rPr>
          <w:rStyle w:val="a7"/>
          <w:rFonts w:eastAsia="方正仿宋_GB2312" w:cstheme="minorBidi"/>
          <w:bCs/>
          <w:kern w:val="2"/>
          <w:sz w:val="32"/>
          <w:szCs w:val="32"/>
        </w:rPr>
        <w:t>kg/hm²</w:t>
      </w:r>
      <w:r>
        <w:rPr>
          <w:rStyle w:val="a7"/>
          <w:rFonts w:eastAsia="方正仿宋_GB2312" w:cstheme="minorBidi"/>
          <w:bCs/>
          <w:kern w:val="2"/>
          <w:sz w:val="32"/>
          <w:szCs w:val="32"/>
        </w:rPr>
        <w:t>）产量最高，达</w:t>
      </w:r>
      <w:r>
        <w:rPr>
          <w:rStyle w:val="a7"/>
          <w:rFonts w:eastAsia="方正仿宋_GB2312" w:cstheme="minorBidi"/>
          <w:bCs/>
          <w:kern w:val="2"/>
          <w:sz w:val="32"/>
          <w:szCs w:val="32"/>
        </w:rPr>
        <w:t>77.57 t/hm²</w:t>
      </w:r>
      <w:r>
        <w:rPr>
          <w:rStyle w:val="a7"/>
          <w:rFonts w:eastAsia="方正仿宋_GB2312" w:cstheme="minorBidi"/>
          <w:bCs/>
          <w:kern w:val="2"/>
          <w:sz w:val="32"/>
          <w:szCs w:val="32"/>
        </w:rPr>
        <w:t>，较对照增产</w:t>
      </w:r>
      <w:r>
        <w:rPr>
          <w:rStyle w:val="a7"/>
          <w:rFonts w:eastAsia="方正仿宋_GB2312" w:cstheme="minorBidi"/>
          <w:bCs/>
          <w:kern w:val="2"/>
          <w:sz w:val="32"/>
          <w:szCs w:val="32"/>
        </w:rPr>
        <w:t>10.65%</w:t>
      </w:r>
      <w:r>
        <w:rPr>
          <w:rStyle w:val="a7"/>
          <w:rFonts w:eastAsia="方正仿宋_GB2312" w:cstheme="minorBidi"/>
          <w:bCs/>
          <w:kern w:val="2"/>
          <w:sz w:val="32"/>
          <w:szCs w:val="32"/>
        </w:rPr>
        <w:t>，表明适量增施氮肥有利于</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生物量的积累。</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2</w:t>
      </w:r>
      <w:r>
        <w:rPr>
          <w:rStyle w:val="a7"/>
          <w:rFonts w:eastAsia="方正仿宋_GB2312" w:cstheme="minorBidi"/>
          <w:bCs/>
          <w:kern w:val="2"/>
          <w:sz w:val="32"/>
          <w:szCs w:val="32"/>
        </w:rPr>
        <w:t>）品质方面：适量增施氮肥（处理</w:t>
      </w:r>
      <w:r>
        <w:rPr>
          <w:rStyle w:val="a7"/>
          <w:rFonts w:eastAsia="方正仿宋_GB2312" w:cstheme="minorBidi"/>
          <w:bCs/>
          <w:kern w:val="2"/>
          <w:sz w:val="32"/>
          <w:szCs w:val="32"/>
        </w:rPr>
        <w:t>11</w:t>
      </w:r>
      <w:r>
        <w:rPr>
          <w:rStyle w:val="a7"/>
          <w:rFonts w:eastAsia="方正仿宋_GB2312" w:cstheme="minorBidi"/>
          <w:bCs/>
          <w:kern w:val="2"/>
          <w:sz w:val="32"/>
          <w:szCs w:val="32"/>
        </w:rPr>
        <w:t>）能显著提高肉质茎中葡萄糖和果糖等碳水化合物的积累，并维持较高的有机酸含量，表明氮可能通过调控光合作用及糖分转运过程，直接影响植物体内的碳代谢。</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3</w:t>
      </w:r>
      <w:r>
        <w:rPr>
          <w:rStyle w:val="a7"/>
          <w:rFonts w:eastAsia="方正仿宋_GB2312" w:cstheme="minorBidi"/>
          <w:bCs/>
          <w:kern w:val="2"/>
          <w:sz w:val="32"/>
          <w:szCs w:val="32"/>
        </w:rPr>
        <w:t>）综合评价：处理</w:t>
      </w:r>
      <w:r>
        <w:rPr>
          <w:rStyle w:val="a7"/>
          <w:rFonts w:eastAsia="方正仿宋_GB2312" w:cstheme="minorBidi"/>
          <w:bCs/>
          <w:kern w:val="2"/>
          <w:sz w:val="32"/>
          <w:szCs w:val="32"/>
        </w:rPr>
        <w:t>11</w:t>
      </w:r>
      <w:r>
        <w:rPr>
          <w:rStyle w:val="a7"/>
          <w:rFonts w:eastAsia="方正仿宋_GB2312" w:cstheme="minorBidi"/>
          <w:bCs/>
          <w:kern w:val="2"/>
          <w:sz w:val="32"/>
          <w:szCs w:val="32"/>
        </w:rPr>
        <w:t>（</w:t>
      </w:r>
      <w:r>
        <w:rPr>
          <w:rStyle w:val="a7"/>
          <w:rFonts w:eastAsia="方正仿宋_GB2312" w:cstheme="minorBidi"/>
          <w:bCs/>
          <w:kern w:val="2"/>
          <w:sz w:val="32"/>
          <w:szCs w:val="32"/>
        </w:rPr>
        <w:t>N 27 kg/hm²</w:t>
      </w:r>
      <w:r>
        <w:rPr>
          <w:rStyle w:val="a7"/>
          <w:rFonts w:eastAsia="方正仿宋_GB2312" w:cstheme="minorBidi"/>
          <w:bCs/>
          <w:kern w:val="2"/>
          <w:sz w:val="32"/>
          <w:szCs w:val="32"/>
        </w:rPr>
        <w:t>、</w:t>
      </w:r>
      <w:r>
        <w:rPr>
          <w:rStyle w:val="a7"/>
          <w:rFonts w:eastAsia="方正仿宋_GB2312" w:cstheme="minorBidi"/>
          <w:bCs/>
          <w:kern w:val="2"/>
          <w:sz w:val="32"/>
          <w:szCs w:val="32"/>
        </w:rPr>
        <w:t>P₂O₅ 9.6 kg/hm²</w:t>
      </w:r>
      <w:r>
        <w:rPr>
          <w:rStyle w:val="a7"/>
          <w:rFonts w:eastAsia="方正仿宋_GB2312" w:cstheme="minorBidi"/>
          <w:bCs/>
          <w:kern w:val="2"/>
          <w:sz w:val="32"/>
          <w:szCs w:val="32"/>
        </w:rPr>
        <w:t>、</w:t>
      </w:r>
      <w:r>
        <w:rPr>
          <w:rStyle w:val="a7"/>
          <w:rFonts w:eastAsia="方正仿宋_GB2312" w:cstheme="minorBidi"/>
          <w:bCs/>
          <w:kern w:val="2"/>
          <w:sz w:val="32"/>
          <w:szCs w:val="32"/>
        </w:rPr>
        <w:t>K₂O 8 kg/hm²</w:t>
      </w:r>
      <w:r>
        <w:rPr>
          <w:rStyle w:val="a7"/>
          <w:rFonts w:eastAsia="方正仿宋_GB2312" w:cstheme="minorBidi"/>
          <w:bCs/>
          <w:kern w:val="2"/>
          <w:sz w:val="32"/>
          <w:szCs w:val="32"/>
        </w:rPr>
        <w:t>）在农艺性状、产量及营养品质等指标表现最</w:t>
      </w:r>
      <w:r>
        <w:rPr>
          <w:rStyle w:val="a7"/>
          <w:rFonts w:eastAsia="方正仿宋_GB2312" w:cstheme="minorBidi"/>
          <w:bCs/>
          <w:kern w:val="2"/>
          <w:sz w:val="32"/>
          <w:szCs w:val="32"/>
        </w:rPr>
        <w:lastRenderedPageBreak/>
        <w:t>优，主成分分析与综合评价结果也表明该处理最好，可作为本试验的最</w:t>
      </w:r>
      <w:r>
        <w:rPr>
          <w:rStyle w:val="a7"/>
          <w:rFonts w:eastAsia="方正仿宋_GB2312" w:cstheme="minorBidi"/>
          <w:bCs/>
          <w:kern w:val="2"/>
          <w:sz w:val="32"/>
          <w:szCs w:val="32"/>
        </w:rPr>
        <w:t>佳施肥组合。</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hint="eastAsia"/>
          <w:bCs/>
          <w:kern w:val="2"/>
          <w:sz w:val="32"/>
          <w:szCs w:val="32"/>
        </w:rPr>
        <w:t>（</w:t>
      </w:r>
      <w:r>
        <w:rPr>
          <w:rStyle w:val="a7"/>
          <w:rFonts w:eastAsia="方正仿宋_GB2312" w:cstheme="minorBidi" w:hint="eastAsia"/>
          <w:bCs/>
          <w:kern w:val="2"/>
          <w:sz w:val="32"/>
          <w:szCs w:val="32"/>
        </w:rPr>
        <w:t>4</w:t>
      </w:r>
      <w:r>
        <w:rPr>
          <w:rStyle w:val="a7"/>
          <w:rFonts w:eastAsia="方正仿宋_GB2312" w:cstheme="minorBidi" w:hint="eastAsia"/>
          <w:bCs/>
          <w:kern w:val="2"/>
          <w:sz w:val="32"/>
          <w:szCs w:val="32"/>
        </w:rPr>
        <w:t>）</w:t>
      </w:r>
      <w:r>
        <w:rPr>
          <w:rStyle w:val="a7"/>
          <w:rFonts w:eastAsia="方正仿宋_GB2312" w:cstheme="minorBidi"/>
          <w:bCs/>
          <w:kern w:val="2"/>
          <w:sz w:val="32"/>
          <w:szCs w:val="32"/>
        </w:rPr>
        <w:t>本试验处理</w:t>
      </w:r>
      <w:r>
        <w:rPr>
          <w:rStyle w:val="a7"/>
          <w:rFonts w:eastAsia="方正仿宋_GB2312" w:cstheme="minorBidi"/>
          <w:bCs/>
          <w:kern w:val="2"/>
          <w:sz w:val="32"/>
          <w:szCs w:val="32"/>
        </w:rPr>
        <w:t>11</w:t>
      </w:r>
      <w:r>
        <w:rPr>
          <w:rStyle w:val="a7"/>
          <w:rFonts w:eastAsia="方正仿宋_GB2312" w:cstheme="minorBidi"/>
          <w:bCs/>
          <w:kern w:val="2"/>
          <w:sz w:val="32"/>
          <w:szCs w:val="32"/>
        </w:rPr>
        <w:t>的氮磷钾用量（</w:t>
      </w:r>
      <w:r>
        <w:rPr>
          <w:rStyle w:val="a7"/>
          <w:rFonts w:eastAsia="方正仿宋_GB2312" w:cstheme="minorBidi"/>
          <w:bCs/>
          <w:kern w:val="2"/>
          <w:sz w:val="32"/>
          <w:szCs w:val="32"/>
        </w:rPr>
        <w:t>N 27 kg/hm²</w:t>
      </w:r>
      <w:r>
        <w:rPr>
          <w:rStyle w:val="a7"/>
          <w:rFonts w:eastAsia="方正仿宋_GB2312" w:cstheme="minorBidi"/>
          <w:bCs/>
          <w:kern w:val="2"/>
          <w:sz w:val="32"/>
          <w:szCs w:val="32"/>
        </w:rPr>
        <w:t>、</w:t>
      </w:r>
      <w:r>
        <w:rPr>
          <w:rStyle w:val="a7"/>
          <w:rFonts w:eastAsia="方正仿宋_GB2312" w:cstheme="minorBidi"/>
          <w:bCs/>
          <w:kern w:val="2"/>
          <w:sz w:val="32"/>
          <w:szCs w:val="32"/>
        </w:rPr>
        <w:t>P₂O₅ 9.6 kg/hm²</w:t>
      </w:r>
      <w:r>
        <w:rPr>
          <w:rStyle w:val="a7"/>
          <w:rFonts w:eastAsia="方正仿宋_GB2312" w:cstheme="minorBidi"/>
          <w:bCs/>
          <w:kern w:val="2"/>
          <w:sz w:val="32"/>
          <w:szCs w:val="32"/>
        </w:rPr>
        <w:t>、</w:t>
      </w:r>
      <w:r>
        <w:rPr>
          <w:rStyle w:val="a7"/>
          <w:rFonts w:eastAsia="方正仿宋_GB2312" w:cstheme="minorBidi"/>
          <w:bCs/>
          <w:kern w:val="2"/>
          <w:sz w:val="32"/>
          <w:szCs w:val="32"/>
        </w:rPr>
        <w:t>K₂O 8 kg/hm²</w:t>
      </w:r>
      <w:r>
        <w:rPr>
          <w:rStyle w:val="a7"/>
          <w:rFonts w:eastAsia="方正仿宋_GB2312" w:cstheme="minorBidi"/>
          <w:bCs/>
          <w:kern w:val="2"/>
          <w:sz w:val="32"/>
          <w:szCs w:val="32"/>
        </w:rPr>
        <w:t>）是在试验区土壤速效磷</w:t>
      </w:r>
      <w:r>
        <w:rPr>
          <w:rStyle w:val="a7"/>
          <w:rFonts w:eastAsia="方正仿宋_GB2312" w:cstheme="minorBidi"/>
          <w:bCs/>
          <w:kern w:val="2"/>
          <w:sz w:val="32"/>
          <w:szCs w:val="32"/>
        </w:rPr>
        <w:t>65 mg/kg</w:t>
      </w:r>
      <w:r>
        <w:rPr>
          <w:rStyle w:val="a7"/>
          <w:rFonts w:eastAsia="方正仿宋_GB2312" w:cstheme="minorBidi"/>
          <w:bCs/>
          <w:kern w:val="2"/>
          <w:sz w:val="32"/>
          <w:szCs w:val="32"/>
        </w:rPr>
        <w:t>、速效钾</w:t>
      </w:r>
      <w:r>
        <w:rPr>
          <w:rStyle w:val="a7"/>
          <w:rFonts w:eastAsia="方正仿宋_GB2312" w:cstheme="minorBidi"/>
          <w:bCs/>
          <w:kern w:val="2"/>
          <w:sz w:val="32"/>
          <w:szCs w:val="32"/>
        </w:rPr>
        <w:t>229 mg/kg</w:t>
      </w:r>
      <w:r>
        <w:rPr>
          <w:rStyle w:val="a7"/>
          <w:rFonts w:eastAsia="方正仿宋_GB2312" w:cstheme="minorBidi"/>
          <w:bCs/>
          <w:kern w:val="2"/>
          <w:sz w:val="32"/>
          <w:szCs w:val="32"/>
        </w:rPr>
        <w:t>的高地力条件下得出的最优配比，其核心结论是</w:t>
      </w:r>
      <w:r>
        <w:rPr>
          <w:rStyle w:val="a7"/>
          <w:rFonts w:eastAsia="方正仿宋_GB2312" w:cstheme="minorBidi" w:hint="eastAsia"/>
          <w:bCs/>
          <w:kern w:val="2"/>
          <w:sz w:val="32"/>
          <w:szCs w:val="32"/>
        </w:rPr>
        <w:t>“</w:t>
      </w:r>
      <w:r>
        <w:rPr>
          <w:rStyle w:val="a7"/>
          <w:rFonts w:eastAsia="方正仿宋_GB2312" w:cstheme="minorBidi"/>
          <w:bCs/>
          <w:kern w:val="2"/>
          <w:sz w:val="32"/>
          <w:szCs w:val="32"/>
        </w:rPr>
        <w:t>该地力条件下适当增施氮肥、控制磷钾用量有利于产量和品质提升</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r>
        <w:rPr>
          <w:rStyle w:val="a7"/>
          <w:rFonts w:eastAsia="方正仿宋_GB2312" w:cstheme="minorBidi"/>
          <w:b/>
          <w:kern w:val="2"/>
          <w:sz w:val="32"/>
          <w:szCs w:val="32"/>
        </w:rPr>
        <w:t>本标准面向青海高海拔地区不同地力水平的</w:t>
      </w:r>
      <w:r>
        <w:rPr>
          <w:rStyle w:val="a7"/>
          <w:rFonts w:eastAsia="方正仿宋_GB2312" w:cstheme="minorBidi" w:hint="eastAsia"/>
          <w:b/>
          <w:kern w:val="2"/>
          <w:sz w:val="32"/>
          <w:szCs w:val="32"/>
        </w:rPr>
        <w:t>茎用莴苣</w:t>
      </w:r>
      <w:r>
        <w:rPr>
          <w:rStyle w:val="a7"/>
          <w:rFonts w:eastAsia="方正仿宋_GB2312" w:cstheme="minorBidi"/>
          <w:b/>
          <w:kern w:val="2"/>
          <w:sz w:val="32"/>
          <w:szCs w:val="32"/>
        </w:rPr>
        <w:t>生产，土壤速效磷钾含量差异较大，因此标准推荐采用均衡型复合肥（</w:t>
      </w:r>
      <w:r>
        <w:rPr>
          <w:rStyle w:val="a7"/>
          <w:rFonts w:eastAsia="方正仿宋_GB2312" w:cstheme="minorBidi"/>
          <w:b/>
          <w:kern w:val="2"/>
          <w:sz w:val="32"/>
          <w:szCs w:val="32"/>
        </w:rPr>
        <w:t>15:15:15</w:t>
      </w:r>
      <w:r>
        <w:rPr>
          <w:rStyle w:val="a7"/>
          <w:rFonts w:eastAsia="方正仿宋_GB2312" w:cstheme="minorBidi"/>
          <w:b/>
          <w:kern w:val="2"/>
          <w:sz w:val="32"/>
          <w:szCs w:val="32"/>
        </w:rPr>
        <w:t>以上）</w:t>
      </w:r>
      <w:r>
        <w:rPr>
          <w:rStyle w:val="a7"/>
          <w:rFonts w:eastAsia="方正仿宋_GB2312" w:cstheme="minorBidi"/>
          <w:b/>
          <w:kern w:val="2"/>
          <w:sz w:val="32"/>
          <w:szCs w:val="32"/>
        </w:rPr>
        <w:t>40 kg/667m²</w:t>
      </w:r>
      <w:r>
        <w:rPr>
          <w:rStyle w:val="a7"/>
          <w:rFonts w:eastAsia="方正仿宋_GB2312" w:cstheme="minorBidi"/>
          <w:b/>
          <w:kern w:val="2"/>
          <w:sz w:val="32"/>
          <w:szCs w:val="32"/>
        </w:rPr>
        <w:t>作基肥，并注明</w:t>
      </w:r>
      <w:r>
        <w:rPr>
          <w:rStyle w:val="a7"/>
          <w:rFonts w:eastAsia="方正仿宋_GB2312" w:cstheme="minorBidi" w:hint="eastAsia"/>
          <w:b/>
          <w:kern w:val="2"/>
          <w:sz w:val="32"/>
          <w:szCs w:val="32"/>
        </w:rPr>
        <w:t>“</w:t>
      </w:r>
      <w:r>
        <w:rPr>
          <w:rStyle w:val="a7"/>
          <w:rFonts w:eastAsia="方正仿宋_GB2312" w:cstheme="minorBidi"/>
          <w:b/>
          <w:kern w:val="2"/>
          <w:sz w:val="32"/>
          <w:szCs w:val="32"/>
        </w:rPr>
        <w:t>根据地力，肥料施用量可适当调整</w:t>
      </w:r>
      <w:r>
        <w:rPr>
          <w:rStyle w:val="a7"/>
          <w:rFonts w:eastAsia="方正仿宋_GB2312" w:cstheme="minorBidi" w:hint="eastAsia"/>
          <w:b/>
          <w:kern w:val="2"/>
          <w:sz w:val="32"/>
          <w:szCs w:val="32"/>
        </w:rPr>
        <w:t>”。</w:t>
      </w:r>
      <w:r>
        <w:rPr>
          <w:rStyle w:val="a7"/>
          <w:rFonts w:eastAsia="方正仿宋_GB2312" w:cstheme="minorBidi"/>
          <w:bCs/>
          <w:kern w:val="2"/>
          <w:sz w:val="32"/>
          <w:szCs w:val="32"/>
        </w:rPr>
        <w:t>试验一的价值</w:t>
      </w:r>
      <w:r>
        <w:rPr>
          <w:rStyle w:val="a7"/>
          <w:rFonts w:eastAsia="方正仿宋_GB2312" w:cstheme="minorBidi"/>
          <w:bCs/>
          <w:kern w:val="2"/>
          <w:sz w:val="32"/>
          <w:szCs w:val="32"/>
        </w:rPr>
        <w:t>在于为</w:t>
      </w:r>
      <w:r>
        <w:rPr>
          <w:rStyle w:val="a7"/>
          <w:rFonts w:eastAsia="方正仿宋_GB2312" w:cstheme="minorBidi" w:hint="eastAsia"/>
          <w:bCs/>
          <w:kern w:val="2"/>
          <w:sz w:val="32"/>
          <w:szCs w:val="32"/>
        </w:rPr>
        <w:t>“</w:t>
      </w:r>
      <w:r>
        <w:rPr>
          <w:rStyle w:val="a7"/>
          <w:rFonts w:eastAsia="方正仿宋_GB2312" w:cstheme="minorBidi"/>
          <w:bCs/>
          <w:kern w:val="2"/>
          <w:sz w:val="32"/>
          <w:szCs w:val="32"/>
        </w:rPr>
        <w:t>科学施肥、基追结合</w:t>
      </w:r>
      <w:r>
        <w:rPr>
          <w:rStyle w:val="a7"/>
          <w:rFonts w:eastAsia="方正仿宋_GB2312" w:cstheme="minorBidi" w:hint="eastAsia"/>
          <w:bCs/>
          <w:kern w:val="2"/>
          <w:sz w:val="32"/>
          <w:szCs w:val="32"/>
        </w:rPr>
        <w:t>”</w:t>
      </w:r>
      <w:r>
        <w:rPr>
          <w:rStyle w:val="a7"/>
          <w:rFonts w:eastAsia="方正仿宋_GB2312" w:cstheme="minorBidi"/>
          <w:bCs/>
          <w:kern w:val="2"/>
          <w:sz w:val="32"/>
          <w:szCs w:val="32"/>
        </w:rPr>
        <w:t>的施肥原则和</w:t>
      </w:r>
      <w:r>
        <w:rPr>
          <w:rStyle w:val="a7"/>
          <w:rFonts w:eastAsia="方正仿宋_GB2312" w:cstheme="minorBidi" w:hint="eastAsia"/>
          <w:bCs/>
          <w:kern w:val="2"/>
          <w:sz w:val="32"/>
          <w:szCs w:val="32"/>
        </w:rPr>
        <w:t>“</w:t>
      </w:r>
      <w:r>
        <w:rPr>
          <w:rStyle w:val="a7"/>
          <w:rFonts w:eastAsia="方正仿宋_GB2312" w:cstheme="minorBidi"/>
          <w:bCs/>
          <w:kern w:val="2"/>
          <w:sz w:val="32"/>
          <w:szCs w:val="32"/>
        </w:rPr>
        <w:t>根据地力调整</w:t>
      </w:r>
      <w:r>
        <w:rPr>
          <w:rStyle w:val="a7"/>
          <w:rFonts w:eastAsia="方正仿宋_GB2312" w:cstheme="minorBidi" w:hint="eastAsia"/>
          <w:bCs/>
          <w:kern w:val="2"/>
          <w:sz w:val="32"/>
          <w:szCs w:val="32"/>
        </w:rPr>
        <w:t>”</w:t>
      </w:r>
      <w:r>
        <w:rPr>
          <w:rStyle w:val="a7"/>
          <w:rFonts w:eastAsia="方正仿宋_GB2312" w:cstheme="minorBidi"/>
          <w:bCs/>
          <w:kern w:val="2"/>
          <w:sz w:val="32"/>
          <w:szCs w:val="32"/>
        </w:rPr>
        <w:t>的表述提供了理论支撑，具体用量综合生产调研和</w:t>
      </w:r>
      <w:r>
        <w:rPr>
          <w:rStyle w:val="a7"/>
          <w:rFonts w:eastAsia="方正仿宋_GB2312" w:cstheme="minorBidi"/>
          <w:bCs/>
          <w:kern w:val="2"/>
          <w:sz w:val="32"/>
          <w:szCs w:val="32"/>
        </w:rPr>
        <w:t>NY/T 496</w:t>
      </w:r>
      <w:r>
        <w:rPr>
          <w:rStyle w:val="a7"/>
          <w:rFonts w:eastAsia="方正仿宋_GB2312" w:cstheme="minorBidi"/>
          <w:bCs/>
          <w:kern w:val="2"/>
          <w:sz w:val="32"/>
          <w:szCs w:val="32"/>
        </w:rPr>
        <w:t>《肥料合理使用准则》确定。</w:t>
      </w:r>
    </w:p>
    <w:p w:rsidR="002C7F8F" w:rsidRDefault="00DD66A4">
      <w:pPr>
        <w:pStyle w:val="3"/>
        <w:widowControl/>
        <w:shd w:val="clear" w:color="auto" w:fill="FFFFFF"/>
        <w:spacing w:before="240" w:beforeAutospacing="0" w:after="120" w:afterAutospacing="0" w:line="225" w:lineRule="atLeast"/>
        <w:rPr>
          <w:rStyle w:val="a7"/>
          <w:rFonts w:ascii="Times New Roman" w:eastAsia="方正仿宋_GB2312" w:hAnsi="Times New Roman" w:cstheme="minorBidi" w:hint="eastAsia"/>
          <w:sz w:val="32"/>
          <w:szCs w:val="32"/>
        </w:rPr>
      </w:pPr>
      <w:r>
        <w:rPr>
          <w:rStyle w:val="a7"/>
          <w:rFonts w:ascii="Times New Roman" w:eastAsia="方正仿宋_GB2312" w:hAnsi="Times New Roman" w:cstheme="minorBidi" w:hint="eastAsia"/>
          <w:sz w:val="32"/>
          <w:szCs w:val="32"/>
        </w:rPr>
        <w:t>3</w:t>
      </w:r>
      <w:r>
        <w:rPr>
          <w:rStyle w:val="a7"/>
          <w:rFonts w:ascii="Times New Roman" w:eastAsia="方正仿宋_GB2312" w:hAnsi="Times New Roman" w:cstheme="minorBidi"/>
          <w:sz w:val="32"/>
          <w:szCs w:val="32"/>
        </w:rPr>
        <w:t xml:space="preserve"> </w:t>
      </w:r>
      <w:r>
        <w:rPr>
          <w:rStyle w:val="a7"/>
          <w:rFonts w:ascii="Times New Roman" w:eastAsia="方正仿宋_GB2312" w:hAnsi="Times New Roman" w:cstheme="minorBidi"/>
          <w:sz w:val="32"/>
          <w:szCs w:val="32"/>
        </w:rPr>
        <w:t>不同栽培方式</w:t>
      </w:r>
      <w:r>
        <w:rPr>
          <w:rStyle w:val="a7"/>
          <w:rFonts w:ascii="Times New Roman" w:eastAsia="方正仿宋_GB2312" w:hAnsi="Times New Roman" w:cstheme="minorBidi" w:hint="eastAsia"/>
          <w:sz w:val="32"/>
          <w:szCs w:val="32"/>
        </w:rPr>
        <w:t>（覆膜、不覆膜）</w:t>
      </w:r>
      <w:r>
        <w:rPr>
          <w:rStyle w:val="a7"/>
          <w:rFonts w:ascii="Times New Roman" w:eastAsia="方正仿宋_GB2312" w:hAnsi="Times New Roman" w:cstheme="minorBidi"/>
          <w:sz w:val="32"/>
          <w:szCs w:val="32"/>
        </w:rPr>
        <w:t>与</w:t>
      </w:r>
      <w:r>
        <w:rPr>
          <w:rStyle w:val="a7"/>
          <w:rFonts w:ascii="Times New Roman" w:eastAsia="方正仿宋_GB2312" w:hAnsi="Times New Roman" w:cstheme="minorBidi" w:hint="eastAsia"/>
          <w:sz w:val="32"/>
          <w:szCs w:val="32"/>
        </w:rPr>
        <w:t>种植</w:t>
      </w:r>
      <w:r>
        <w:rPr>
          <w:rStyle w:val="a7"/>
          <w:rFonts w:ascii="Times New Roman" w:eastAsia="方正仿宋_GB2312" w:hAnsi="Times New Roman" w:cstheme="minorBidi"/>
          <w:sz w:val="32"/>
          <w:szCs w:val="32"/>
        </w:rPr>
        <w:t>密度对茎用莴苣生长及品质的影响</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.1 </w:t>
      </w:r>
      <w:r>
        <w:rPr>
          <w:rStyle w:val="a7"/>
          <w:rFonts w:eastAsia="方正仿宋_GB2312" w:cstheme="minorBidi"/>
          <w:b/>
          <w:sz w:val="32"/>
          <w:szCs w:val="32"/>
        </w:rPr>
        <w:t>研究目的</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本研究以平畦栽培为基础种植模式，设置地膜覆盖与露地栽培（不覆膜）两种处理，并设置不同种植密度，系统探究不同处理对茎用莴苣农艺性状、营养品质及生育进程的影响，明确各指标的变化特征与响应规律，旨在筛选高原生态区茎用莴苣优质高效栽培的适宜栽培方式与合理群体密度，</w:t>
      </w:r>
      <w:r>
        <w:rPr>
          <w:rStyle w:val="a7"/>
          <w:rFonts w:eastAsia="方正仿宋_GB2312" w:cstheme="minorBidi"/>
          <w:bCs/>
          <w:kern w:val="2"/>
          <w:sz w:val="32"/>
          <w:szCs w:val="32"/>
        </w:rPr>
        <w:lastRenderedPageBreak/>
        <w:t>为本标准定植密度和覆膜栽培条款的确定提供直接数据支撑。</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.2 </w:t>
      </w:r>
      <w:r>
        <w:rPr>
          <w:rStyle w:val="a7"/>
          <w:rFonts w:eastAsia="方正仿宋_GB2312" w:cstheme="minorBidi"/>
          <w:b/>
          <w:sz w:val="32"/>
          <w:szCs w:val="32"/>
        </w:rPr>
        <w:t>材料与方法</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.2.1 </w:t>
      </w:r>
      <w:r>
        <w:rPr>
          <w:rStyle w:val="a7"/>
          <w:rFonts w:eastAsia="方正仿宋_GB2312" w:cstheme="minorBidi"/>
          <w:b/>
          <w:sz w:val="32"/>
          <w:szCs w:val="32"/>
        </w:rPr>
        <w:t>供试材料</w:t>
      </w:r>
    </w:p>
    <w:p w:rsidR="002C7F8F" w:rsidRDefault="00DD66A4">
      <w:pPr>
        <w:pStyle w:val="a3"/>
        <w:widowControl/>
        <w:shd w:val="clear" w:color="auto" w:fill="FFFFFF"/>
        <w:spacing w:before="120" w:beforeAutospacing="0" w:after="120" w:afterAutospacing="0"/>
        <w:ind w:firstLineChars="200" w:firstLine="640"/>
        <w:jc w:val="both"/>
        <w:rPr>
          <w:rFonts w:ascii="Segoe UI" w:eastAsia="Segoe UI" w:hAnsi="Segoe UI" w:cs="Segoe UI"/>
          <w:color w:val="0F1115"/>
        </w:rPr>
      </w:pPr>
      <w:r>
        <w:rPr>
          <w:rStyle w:val="a7"/>
          <w:rFonts w:eastAsia="方正仿宋_GB2312" w:cstheme="minorBidi"/>
          <w:bCs/>
          <w:kern w:val="2"/>
          <w:sz w:val="32"/>
          <w:szCs w:val="32"/>
        </w:rPr>
        <w:t>供试材料为青海省蔬菜遗传与生理重点实验室自育茎用莴苣资源</w:t>
      </w:r>
      <w:r>
        <w:rPr>
          <w:rStyle w:val="a7"/>
          <w:rFonts w:eastAsia="方正仿宋_GB2312" w:cstheme="minorBidi"/>
          <w:bCs/>
          <w:kern w:val="2"/>
          <w:sz w:val="32"/>
          <w:szCs w:val="32"/>
        </w:rPr>
        <w:t>WS120</w:t>
      </w:r>
      <w:r>
        <w:rPr>
          <w:rStyle w:val="a7"/>
          <w:rFonts w:eastAsia="方正仿宋_GB2312" w:cstheme="minorBidi"/>
          <w:bCs/>
          <w:kern w:val="2"/>
          <w:sz w:val="32"/>
          <w:szCs w:val="32"/>
        </w:rPr>
        <w:t>，为早熟品种，其表型为紫绿色尖叶，白绿皮绿肉。由青海省农林科学院园艺所提供。</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.2.2 </w:t>
      </w:r>
      <w:r>
        <w:rPr>
          <w:rStyle w:val="a7"/>
          <w:rFonts w:eastAsia="方正仿宋_GB2312" w:cstheme="minorBidi"/>
          <w:b/>
          <w:sz w:val="32"/>
          <w:szCs w:val="32"/>
        </w:rPr>
        <w:t>试</w:t>
      </w:r>
      <w:r>
        <w:rPr>
          <w:rStyle w:val="a7"/>
          <w:rFonts w:eastAsia="方正仿宋_GB2312" w:cstheme="minorBidi"/>
          <w:b/>
          <w:sz w:val="32"/>
          <w:szCs w:val="32"/>
        </w:rPr>
        <w:t>验设计</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试验于</w:t>
      </w:r>
      <w:r>
        <w:rPr>
          <w:rStyle w:val="a7"/>
          <w:rFonts w:eastAsia="方正仿宋_GB2312" w:cstheme="minorBidi"/>
          <w:bCs/>
          <w:kern w:val="2"/>
          <w:sz w:val="32"/>
          <w:szCs w:val="32"/>
        </w:rPr>
        <w:t>2025</w:t>
      </w:r>
      <w:r>
        <w:rPr>
          <w:rStyle w:val="a7"/>
          <w:rFonts w:eastAsia="方正仿宋_GB2312" w:cstheme="minorBidi"/>
          <w:bCs/>
          <w:kern w:val="2"/>
          <w:sz w:val="32"/>
          <w:szCs w:val="32"/>
        </w:rPr>
        <w:t>年</w:t>
      </w:r>
      <w:r>
        <w:rPr>
          <w:rStyle w:val="a7"/>
          <w:rFonts w:eastAsia="方正仿宋_GB2312" w:cstheme="minorBidi"/>
          <w:bCs/>
          <w:kern w:val="2"/>
          <w:sz w:val="32"/>
          <w:szCs w:val="32"/>
        </w:rPr>
        <w:t>3</w:t>
      </w:r>
      <w:r>
        <w:rPr>
          <w:rStyle w:val="a7"/>
          <w:rFonts w:eastAsia="方正仿宋_GB2312" w:cstheme="minorBidi"/>
          <w:bCs/>
          <w:kern w:val="2"/>
          <w:sz w:val="32"/>
          <w:szCs w:val="32"/>
        </w:rPr>
        <w:t>月至</w:t>
      </w:r>
      <w:r>
        <w:rPr>
          <w:rStyle w:val="a7"/>
          <w:rFonts w:eastAsia="方正仿宋_GB2312" w:cstheme="minorBidi"/>
          <w:bCs/>
          <w:kern w:val="2"/>
          <w:sz w:val="32"/>
          <w:szCs w:val="32"/>
        </w:rPr>
        <w:t>2025</w:t>
      </w:r>
      <w:r>
        <w:rPr>
          <w:rStyle w:val="a7"/>
          <w:rFonts w:eastAsia="方正仿宋_GB2312" w:cstheme="minorBidi"/>
          <w:bCs/>
          <w:kern w:val="2"/>
          <w:sz w:val="32"/>
          <w:szCs w:val="32"/>
        </w:rPr>
        <w:t>年</w:t>
      </w:r>
      <w:r>
        <w:rPr>
          <w:rStyle w:val="a7"/>
          <w:rFonts w:eastAsia="方正仿宋_GB2312" w:cstheme="minorBidi"/>
          <w:bCs/>
          <w:kern w:val="2"/>
          <w:sz w:val="32"/>
          <w:szCs w:val="32"/>
        </w:rPr>
        <w:t>8</w:t>
      </w:r>
      <w:r>
        <w:rPr>
          <w:rStyle w:val="a7"/>
          <w:rFonts w:eastAsia="方正仿宋_GB2312" w:cstheme="minorBidi"/>
          <w:bCs/>
          <w:kern w:val="2"/>
          <w:sz w:val="32"/>
          <w:szCs w:val="32"/>
        </w:rPr>
        <w:t>月在青海大学园艺创新基地进行。试验区土壤有机质含量为</w:t>
      </w:r>
      <w:r>
        <w:rPr>
          <w:rStyle w:val="a7"/>
          <w:rFonts w:eastAsia="方正仿宋_GB2312" w:cstheme="minorBidi"/>
          <w:bCs/>
          <w:kern w:val="2"/>
          <w:sz w:val="32"/>
          <w:szCs w:val="32"/>
        </w:rPr>
        <w:t>20.28 g/kg</w:t>
      </w:r>
      <w:r>
        <w:rPr>
          <w:rStyle w:val="a7"/>
          <w:rFonts w:eastAsia="方正仿宋_GB2312" w:cstheme="minorBidi"/>
          <w:bCs/>
          <w:kern w:val="2"/>
          <w:sz w:val="32"/>
          <w:szCs w:val="32"/>
        </w:rPr>
        <w:t>，</w:t>
      </w:r>
      <w:r>
        <w:rPr>
          <w:rStyle w:val="a7"/>
          <w:rFonts w:eastAsia="方正仿宋_GB2312" w:cstheme="minorBidi"/>
          <w:bCs/>
          <w:kern w:val="2"/>
          <w:sz w:val="32"/>
          <w:szCs w:val="32"/>
        </w:rPr>
        <w:t>pH</w:t>
      </w:r>
      <w:r>
        <w:rPr>
          <w:rStyle w:val="a7"/>
          <w:rFonts w:eastAsia="方正仿宋_GB2312" w:cstheme="minorBidi"/>
          <w:bCs/>
          <w:kern w:val="2"/>
          <w:sz w:val="32"/>
          <w:szCs w:val="32"/>
        </w:rPr>
        <w:t>值</w:t>
      </w:r>
      <w:r>
        <w:rPr>
          <w:rStyle w:val="a7"/>
          <w:rFonts w:eastAsia="方正仿宋_GB2312" w:cstheme="minorBidi"/>
          <w:bCs/>
          <w:kern w:val="2"/>
          <w:sz w:val="32"/>
          <w:szCs w:val="32"/>
        </w:rPr>
        <w:t>8.12</w:t>
      </w:r>
      <w:r>
        <w:rPr>
          <w:rStyle w:val="a7"/>
          <w:rFonts w:eastAsia="方正仿宋_GB2312" w:cstheme="minorBidi"/>
          <w:bCs/>
          <w:kern w:val="2"/>
          <w:sz w:val="32"/>
          <w:szCs w:val="32"/>
        </w:rPr>
        <w:t>，土壤含全氮</w:t>
      </w:r>
      <w:r>
        <w:rPr>
          <w:rStyle w:val="a7"/>
          <w:rFonts w:eastAsia="方正仿宋_GB2312" w:cstheme="minorBidi"/>
          <w:bCs/>
          <w:kern w:val="2"/>
          <w:sz w:val="32"/>
          <w:szCs w:val="32"/>
        </w:rPr>
        <w:t>1.17 g/kg</w:t>
      </w:r>
      <w:r>
        <w:rPr>
          <w:rStyle w:val="a7"/>
          <w:rFonts w:eastAsia="方正仿宋_GB2312" w:cstheme="minorBidi"/>
          <w:bCs/>
          <w:kern w:val="2"/>
          <w:sz w:val="32"/>
          <w:szCs w:val="32"/>
        </w:rPr>
        <w:t>、全磷</w:t>
      </w:r>
      <w:r>
        <w:rPr>
          <w:rStyle w:val="a7"/>
          <w:rFonts w:eastAsia="方正仿宋_GB2312" w:cstheme="minorBidi"/>
          <w:bCs/>
          <w:kern w:val="2"/>
          <w:sz w:val="32"/>
          <w:szCs w:val="32"/>
        </w:rPr>
        <w:t>2.18 g/kg</w:t>
      </w:r>
      <w:r>
        <w:rPr>
          <w:rStyle w:val="a7"/>
          <w:rFonts w:eastAsia="方正仿宋_GB2312" w:cstheme="minorBidi"/>
          <w:bCs/>
          <w:kern w:val="2"/>
          <w:sz w:val="32"/>
          <w:szCs w:val="32"/>
        </w:rPr>
        <w:t>、全钾</w:t>
      </w:r>
      <w:r>
        <w:rPr>
          <w:rStyle w:val="a7"/>
          <w:rFonts w:eastAsia="方正仿宋_GB2312" w:cstheme="minorBidi"/>
          <w:bCs/>
          <w:kern w:val="2"/>
          <w:sz w:val="32"/>
          <w:szCs w:val="32"/>
        </w:rPr>
        <w:t>22.50 g/kg</w:t>
      </w:r>
      <w:r>
        <w:rPr>
          <w:rStyle w:val="a7"/>
          <w:rFonts w:eastAsia="方正仿宋_GB2312" w:cstheme="minorBidi"/>
          <w:bCs/>
          <w:kern w:val="2"/>
          <w:sz w:val="32"/>
          <w:szCs w:val="32"/>
        </w:rPr>
        <w:t>、速效氮</w:t>
      </w:r>
      <w:r>
        <w:rPr>
          <w:rStyle w:val="a7"/>
          <w:rFonts w:eastAsia="方正仿宋_GB2312" w:cstheme="minorBidi"/>
          <w:bCs/>
          <w:kern w:val="2"/>
          <w:sz w:val="32"/>
          <w:szCs w:val="32"/>
        </w:rPr>
        <w:t>69 mg/kg</w:t>
      </w:r>
      <w:r>
        <w:rPr>
          <w:rStyle w:val="a7"/>
          <w:rFonts w:eastAsia="方正仿宋_GB2312" w:cstheme="minorBidi"/>
          <w:bCs/>
          <w:kern w:val="2"/>
          <w:sz w:val="32"/>
          <w:szCs w:val="32"/>
        </w:rPr>
        <w:t>、速效磷</w:t>
      </w:r>
      <w:r>
        <w:rPr>
          <w:rStyle w:val="a7"/>
          <w:rFonts w:eastAsia="方正仿宋_GB2312" w:cstheme="minorBidi"/>
          <w:bCs/>
          <w:kern w:val="2"/>
          <w:sz w:val="32"/>
          <w:szCs w:val="32"/>
        </w:rPr>
        <w:t>65 mg/kg</w:t>
      </w:r>
      <w:r>
        <w:rPr>
          <w:rStyle w:val="a7"/>
          <w:rFonts w:eastAsia="方正仿宋_GB2312" w:cstheme="minorBidi"/>
          <w:bCs/>
          <w:kern w:val="2"/>
          <w:sz w:val="32"/>
          <w:szCs w:val="32"/>
        </w:rPr>
        <w:t>和速效钾</w:t>
      </w:r>
      <w:r>
        <w:rPr>
          <w:rStyle w:val="a7"/>
          <w:rFonts w:eastAsia="方正仿宋_GB2312" w:cstheme="minorBidi"/>
          <w:bCs/>
          <w:kern w:val="2"/>
          <w:sz w:val="32"/>
          <w:szCs w:val="32"/>
        </w:rPr>
        <w:t>229 mg/kg</w:t>
      </w:r>
      <w:r>
        <w:rPr>
          <w:rStyle w:val="a7"/>
          <w:rFonts w:eastAsia="方正仿宋_GB2312" w:cstheme="minorBidi"/>
          <w:bCs/>
          <w:kern w:val="2"/>
          <w:sz w:val="32"/>
          <w:szCs w:val="32"/>
        </w:rPr>
        <w:t>。试验材料统一在育苗温室育苗，于</w:t>
      </w:r>
      <w:r>
        <w:rPr>
          <w:rStyle w:val="a7"/>
          <w:rFonts w:eastAsia="方正仿宋_GB2312" w:cstheme="minorBidi"/>
          <w:bCs/>
          <w:kern w:val="2"/>
          <w:sz w:val="32"/>
          <w:szCs w:val="32"/>
        </w:rPr>
        <w:t>3</w:t>
      </w:r>
      <w:r>
        <w:rPr>
          <w:rStyle w:val="a7"/>
          <w:rFonts w:eastAsia="方正仿宋_GB2312" w:cstheme="minorBidi"/>
          <w:bCs/>
          <w:kern w:val="2"/>
          <w:sz w:val="32"/>
          <w:szCs w:val="32"/>
        </w:rPr>
        <w:t>月</w:t>
      </w:r>
      <w:r>
        <w:rPr>
          <w:rStyle w:val="a7"/>
          <w:rFonts w:eastAsia="方正仿宋_GB2312" w:cstheme="minorBidi"/>
          <w:bCs/>
          <w:kern w:val="2"/>
          <w:sz w:val="32"/>
          <w:szCs w:val="32"/>
        </w:rPr>
        <w:t>20</w:t>
      </w:r>
      <w:r>
        <w:rPr>
          <w:rStyle w:val="a7"/>
          <w:rFonts w:eastAsia="方正仿宋_GB2312" w:cstheme="minorBidi"/>
          <w:bCs/>
          <w:kern w:val="2"/>
          <w:sz w:val="32"/>
          <w:szCs w:val="32"/>
        </w:rPr>
        <w:t>日进行育苗，播种在</w:t>
      </w:r>
      <w:r>
        <w:rPr>
          <w:rStyle w:val="a7"/>
          <w:rFonts w:eastAsia="方正仿宋_GB2312" w:cstheme="minorBidi"/>
          <w:bCs/>
          <w:kern w:val="2"/>
          <w:sz w:val="32"/>
          <w:szCs w:val="32"/>
        </w:rPr>
        <w:t>72</w:t>
      </w:r>
      <w:r>
        <w:rPr>
          <w:rStyle w:val="a7"/>
          <w:rFonts w:eastAsia="方正仿宋_GB2312" w:cstheme="minorBidi"/>
          <w:bCs/>
          <w:kern w:val="2"/>
          <w:sz w:val="32"/>
          <w:szCs w:val="32"/>
        </w:rPr>
        <w:t>孔黑色</w:t>
      </w:r>
      <w:r>
        <w:rPr>
          <w:rStyle w:val="a7"/>
          <w:rFonts w:eastAsia="方正仿宋_GB2312" w:cstheme="minorBidi"/>
          <w:bCs/>
          <w:kern w:val="2"/>
          <w:sz w:val="32"/>
          <w:szCs w:val="32"/>
        </w:rPr>
        <w:t>PVC</w:t>
      </w:r>
      <w:r>
        <w:rPr>
          <w:rStyle w:val="a7"/>
          <w:rFonts w:eastAsia="方正仿宋_GB2312" w:cstheme="minorBidi"/>
          <w:bCs/>
          <w:kern w:val="2"/>
          <w:sz w:val="32"/>
          <w:szCs w:val="32"/>
        </w:rPr>
        <w:t>塑料穴盘内，白天温度控制在</w:t>
      </w:r>
      <w:r>
        <w:rPr>
          <w:rStyle w:val="a7"/>
          <w:rFonts w:eastAsia="方正仿宋_GB2312" w:cstheme="minorBidi"/>
          <w:bCs/>
          <w:kern w:val="2"/>
          <w:sz w:val="32"/>
          <w:szCs w:val="32"/>
        </w:rPr>
        <w:t>18~20℃</w:t>
      </w:r>
      <w:r>
        <w:rPr>
          <w:rStyle w:val="a7"/>
          <w:rFonts w:eastAsia="方正仿宋_GB2312" w:cstheme="minorBidi"/>
          <w:bCs/>
          <w:kern w:val="2"/>
          <w:sz w:val="32"/>
          <w:szCs w:val="32"/>
        </w:rPr>
        <w:t>，夜间</w:t>
      </w:r>
      <w:r>
        <w:rPr>
          <w:rStyle w:val="a7"/>
          <w:rFonts w:eastAsia="方正仿宋_GB2312" w:cstheme="minorBidi"/>
          <w:bCs/>
          <w:kern w:val="2"/>
          <w:sz w:val="32"/>
          <w:szCs w:val="32"/>
        </w:rPr>
        <w:t>8~10℃</w:t>
      </w:r>
      <w:r>
        <w:rPr>
          <w:rStyle w:val="a7"/>
          <w:rFonts w:eastAsia="方正仿宋_GB2312" w:cstheme="minorBidi"/>
          <w:bCs/>
          <w:kern w:val="2"/>
          <w:sz w:val="32"/>
          <w:szCs w:val="32"/>
        </w:rPr>
        <w:t>。长至</w:t>
      </w:r>
      <w:r>
        <w:rPr>
          <w:rStyle w:val="a7"/>
          <w:rFonts w:eastAsia="方正仿宋_GB2312" w:cstheme="minorBidi"/>
          <w:bCs/>
          <w:kern w:val="2"/>
          <w:sz w:val="32"/>
          <w:szCs w:val="32"/>
        </w:rPr>
        <w:t>4~5</w:t>
      </w:r>
      <w:r>
        <w:rPr>
          <w:rStyle w:val="a7"/>
          <w:rFonts w:eastAsia="方正仿宋_GB2312" w:cstheme="minorBidi"/>
          <w:bCs/>
          <w:kern w:val="2"/>
          <w:sz w:val="32"/>
          <w:szCs w:val="32"/>
        </w:rPr>
        <w:t>片真叶时定植，于</w:t>
      </w:r>
      <w:r>
        <w:rPr>
          <w:rStyle w:val="a7"/>
          <w:rFonts w:eastAsia="方正仿宋_GB2312" w:cstheme="minorBidi"/>
          <w:bCs/>
          <w:kern w:val="2"/>
          <w:sz w:val="32"/>
          <w:szCs w:val="32"/>
        </w:rPr>
        <w:t>4</w:t>
      </w:r>
      <w:r>
        <w:rPr>
          <w:rStyle w:val="a7"/>
          <w:rFonts w:eastAsia="方正仿宋_GB2312" w:cstheme="minorBidi"/>
          <w:bCs/>
          <w:kern w:val="2"/>
          <w:sz w:val="32"/>
          <w:szCs w:val="32"/>
        </w:rPr>
        <w:t>月</w:t>
      </w:r>
      <w:r>
        <w:rPr>
          <w:rStyle w:val="a7"/>
          <w:rFonts w:eastAsia="方正仿宋_GB2312" w:cstheme="minorBidi"/>
          <w:bCs/>
          <w:kern w:val="2"/>
          <w:sz w:val="32"/>
          <w:szCs w:val="32"/>
        </w:rPr>
        <w:t>15</w:t>
      </w:r>
      <w:r>
        <w:rPr>
          <w:rStyle w:val="a7"/>
          <w:rFonts w:eastAsia="方正仿宋_GB2312" w:cstheme="minorBidi"/>
          <w:bCs/>
          <w:kern w:val="2"/>
          <w:sz w:val="32"/>
          <w:szCs w:val="32"/>
        </w:rPr>
        <w:t>日进行定植，定植后</w:t>
      </w:r>
      <w:r>
        <w:rPr>
          <w:rStyle w:val="a7"/>
          <w:rFonts w:eastAsia="方正仿宋_GB2312" w:cstheme="minorBidi" w:hint="eastAsia"/>
          <w:bCs/>
          <w:kern w:val="2"/>
          <w:sz w:val="32"/>
          <w:szCs w:val="32"/>
        </w:rPr>
        <w:t>通过滴灌</w:t>
      </w:r>
      <w:r>
        <w:rPr>
          <w:rStyle w:val="a7"/>
          <w:rFonts w:eastAsia="方正仿宋_GB2312" w:cstheme="minorBidi"/>
          <w:bCs/>
          <w:kern w:val="2"/>
          <w:sz w:val="32"/>
          <w:szCs w:val="32"/>
        </w:rPr>
        <w:t>浇透定根水，缓苗后按当地常规栽培管理措施进行统一管理，各处理田间管理水平保持一致。小区试验面积为</w:t>
      </w:r>
      <w:r>
        <w:rPr>
          <w:rStyle w:val="a7"/>
          <w:rFonts w:eastAsia="方正仿宋_GB2312" w:cstheme="minorBidi"/>
          <w:bCs/>
          <w:kern w:val="2"/>
          <w:sz w:val="32"/>
          <w:szCs w:val="32"/>
        </w:rPr>
        <w:t>55 m²</w:t>
      </w:r>
      <w:r>
        <w:rPr>
          <w:rStyle w:val="a7"/>
          <w:rFonts w:eastAsia="方正仿宋_GB2312" w:cstheme="minorBidi"/>
          <w:bCs/>
          <w:kern w:val="2"/>
          <w:sz w:val="32"/>
          <w:szCs w:val="32"/>
        </w:rPr>
        <w:t>，长</w:t>
      </w:r>
      <w:r>
        <w:rPr>
          <w:rStyle w:val="a7"/>
          <w:rFonts w:eastAsia="方正仿宋_GB2312" w:cstheme="minorBidi"/>
          <w:bCs/>
          <w:kern w:val="2"/>
          <w:sz w:val="32"/>
          <w:szCs w:val="32"/>
        </w:rPr>
        <w:t>11 m</w:t>
      </w:r>
      <w:r>
        <w:rPr>
          <w:rStyle w:val="a7"/>
          <w:rFonts w:eastAsia="方正仿宋_GB2312" w:cstheme="minorBidi"/>
          <w:bCs/>
          <w:kern w:val="2"/>
          <w:sz w:val="32"/>
          <w:szCs w:val="32"/>
        </w:rPr>
        <w:t>，宽</w:t>
      </w:r>
      <w:r>
        <w:rPr>
          <w:rStyle w:val="a7"/>
          <w:rFonts w:eastAsia="方正仿宋_GB2312" w:cstheme="minorBidi"/>
          <w:bCs/>
          <w:kern w:val="2"/>
          <w:sz w:val="32"/>
          <w:szCs w:val="32"/>
        </w:rPr>
        <w:t>5 m</w:t>
      </w:r>
      <w:r>
        <w:rPr>
          <w:rStyle w:val="a7"/>
          <w:rFonts w:eastAsia="方正仿宋_GB2312" w:cstheme="minorBidi"/>
          <w:bCs/>
          <w:kern w:val="2"/>
          <w:sz w:val="32"/>
          <w:szCs w:val="32"/>
        </w:rPr>
        <w:t>。</w:t>
      </w:r>
      <w:r>
        <w:rPr>
          <w:rStyle w:val="a7"/>
          <w:rFonts w:eastAsia="方正仿宋_GB2312" w:cstheme="minorBidi"/>
          <w:bCs/>
          <w:kern w:val="2"/>
          <w:sz w:val="32"/>
          <w:szCs w:val="32"/>
        </w:rPr>
        <w:t>3</w:t>
      </w:r>
      <w:r>
        <w:rPr>
          <w:rStyle w:val="a7"/>
          <w:rFonts w:eastAsia="方正仿宋_GB2312" w:cstheme="minorBidi"/>
          <w:bCs/>
          <w:kern w:val="2"/>
          <w:sz w:val="32"/>
          <w:szCs w:val="32"/>
        </w:rPr>
        <w:t>次重复，随机区组排列。以平畦栽培为基础种植模式，栽培方式为：覆膜（</w:t>
      </w:r>
      <w:r>
        <w:rPr>
          <w:rStyle w:val="a7"/>
          <w:rFonts w:eastAsia="方正仿宋_GB2312" w:cstheme="minorBidi" w:hint="eastAsia"/>
          <w:bCs/>
          <w:kern w:val="2"/>
          <w:sz w:val="32"/>
          <w:szCs w:val="32"/>
        </w:rPr>
        <w:t>A</w:t>
      </w:r>
      <w:r>
        <w:rPr>
          <w:rStyle w:val="a7"/>
          <w:rFonts w:eastAsia="方正仿宋_GB2312" w:cstheme="minorBidi"/>
          <w:bCs/>
          <w:kern w:val="2"/>
          <w:sz w:val="32"/>
          <w:szCs w:val="32"/>
        </w:rPr>
        <w:t>1</w:t>
      </w:r>
      <w:r>
        <w:rPr>
          <w:rStyle w:val="a7"/>
          <w:rFonts w:eastAsia="方正仿宋_GB2312" w:cstheme="minorBidi"/>
          <w:bCs/>
          <w:kern w:val="2"/>
          <w:sz w:val="32"/>
          <w:szCs w:val="32"/>
        </w:rPr>
        <w:t>），不覆膜（</w:t>
      </w:r>
      <w:r>
        <w:rPr>
          <w:rStyle w:val="a7"/>
          <w:rFonts w:eastAsia="方正仿宋_GB2312" w:cstheme="minorBidi" w:hint="eastAsia"/>
          <w:bCs/>
          <w:kern w:val="2"/>
          <w:sz w:val="32"/>
          <w:szCs w:val="32"/>
        </w:rPr>
        <w:t>A</w:t>
      </w:r>
      <w:r>
        <w:rPr>
          <w:rStyle w:val="a7"/>
          <w:rFonts w:eastAsia="方正仿宋_GB2312" w:cstheme="minorBidi"/>
          <w:bCs/>
          <w:kern w:val="2"/>
          <w:sz w:val="32"/>
          <w:szCs w:val="32"/>
        </w:rPr>
        <w:t>2</w:t>
      </w:r>
      <w:r>
        <w:rPr>
          <w:rStyle w:val="a7"/>
          <w:rFonts w:eastAsia="方正仿宋_GB2312" w:cstheme="minorBidi"/>
          <w:bCs/>
          <w:kern w:val="2"/>
          <w:sz w:val="32"/>
          <w:szCs w:val="32"/>
        </w:rPr>
        <w:t>）。种植密度为：</w:t>
      </w:r>
      <w:r>
        <w:rPr>
          <w:rStyle w:val="a7"/>
          <w:rFonts w:eastAsia="方正仿宋_GB2312" w:cstheme="minorBidi" w:hint="eastAsia"/>
          <w:bCs/>
          <w:kern w:val="2"/>
          <w:sz w:val="32"/>
          <w:szCs w:val="32"/>
        </w:rPr>
        <w:t>B</w:t>
      </w:r>
      <w:r>
        <w:rPr>
          <w:rStyle w:val="a7"/>
          <w:rFonts w:eastAsia="方正仿宋_GB2312" w:cstheme="minorBidi"/>
          <w:bCs/>
          <w:kern w:val="2"/>
          <w:sz w:val="32"/>
          <w:szCs w:val="32"/>
        </w:rPr>
        <w:t>1</w:t>
      </w:r>
      <w:r>
        <w:rPr>
          <w:rStyle w:val="a7"/>
          <w:rFonts w:eastAsia="方正仿宋_GB2312" w:cstheme="minorBidi"/>
          <w:bCs/>
          <w:kern w:val="2"/>
          <w:sz w:val="32"/>
          <w:szCs w:val="32"/>
        </w:rPr>
        <w:t>（</w:t>
      </w:r>
      <w:r>
        <w:rPr>
          <w:rStyle w:val="a7"/>
          <w:rFonts w:eastAsia="方正仿宋_GB2312" w:cstheme="minorBidi"/>
          <w:bCs/>
          <w:kern w:val="2"/>
          <w:sz w:val="32"/>
          <w:szCs w:val="32"/>
        </w:rPr>
        <w:t>25×25 cm</w:t>
      </w:r>
      <w:r>
        <w:rPr>
          <w:rStyle w:val="a7"/>
          <w:rFonts w:eastAsia="方正仿宋_GB2312" w:cstheme="minorBidi"/>
          <w:bCs/>
          <w:kern w:val="2"/>
          <w:sz w:val="32"/>
          <w:szCs w:val="32"/>
        </w:rPr>
        <w:t>）、</w:t>
      </w:r>
      <w:r>
        <w:rPr>
          <w:rStyle w:val="a7"/>
          <w:rFonts w:eastAsia="方正仿宋_GB2312" w:cstheme="minorBidi" w:hint="eastAsia"/>
          <w:bCs/>
          <w:kern w:val="2"/>
          <w:sz w:val="32"/>
          <w:szCs w:val="32"/>
        </w:rPr>
        <w:t>B</w:t>
      </w:r>
      <w:r>
        <w:rPr>
          <w:rStyle w:val="a7"/>
          <w:rFonts w:eastAsia="方正仿宋_GB2312" w:cstheme="minorBidi"/>
          <w:bCs/>
          <w:kern w:val="2"/>
          <w:sz w:val="32"/>
          <w:szCs w:val="32"/>
        </w:rPr>
        <w:t>2</w:t>
      </w:r>
      <w:r>
        <w:rPr>
          <w:rStyle w:val="a7"/>
          <w:rFonts w:eastAsia="方正仿宋_GB2312" w:cstheme="minorBidi"/>
          <w:bCs/>
          <w:kern w:val="2"/>
          <w:sz w:val="32"/>
          <w:szCs w:val="32"/>
        </w:rPr>
        <w:t>（</w:t>
      </w:r>
      <w:r>
        <w:rPr>
          <w:rStyle w:val="a7"/>
          <w:rFonts w:eastAsia="方正仿宋_GB2312" w:cstheme="minorBidi"/>
          <w:bCs/>
          <w:kern w:val="2"/>
          <w:sz w:val="32"/>
          <w:szCs w:val="32"/>
        </w:rPr>
        <w:t>30×30 cm</w:t>
      </w:r>
      <w:r>
        <w:rPr>
          <w:rStyle w:val="a7"/>
          <w:rFonts w:eastAsia="方正仿宋_GB2312" w:cstheme="minorBidi"/>
          <w:bCs/>
          <w:kern w:val="2"/>
          <w:sz w:val="32"/>
          <w:szCs w:val="32"/>
        </w:rPr>
        <w:t>）、</w:t>
      </w:r>
      <w:r>
        <w:rPr>
          <w:rStyle w:val="a7"/>
          <w:rFonts w:eastAsia="方正仿宋_GB2312" w:cstheme="minorBidi" w:hint="eastAsia"/>
          <w:bCs/>
          <w:kern w:val="2"/>
          <w:sz w:val="32"/>
          <w:szCs w:val="32"/>
        </w:rPr>
        <w:t>B</w:t>
      </w:r>
      <w:r>
        <w:rPr>
          <w:rStyle w:val="a7"/>
          <w:rFonts w:eastAsia="方正仿宋_GB2312" w:cstheme="minorBidi"/>
          <w:bCs/>
          <w:kern w:val="2"/>
          <w:sz w:val="32"/>
          <w:szCs w:val="32"/>
        </w:rPr>
        <w:t>3</w:t>
      </w:r>
      <w:r>
        <w:rPr>
          <w:rStyle w:val="a7"/>
          <w:rFonts w:eastAsia="方正仿宋_GB2312" w:cstheme="minorBidi"/>
          <w:bCs/>
          <w:kern w:val="2"/>
          <w:sz w:val="32"/>
          <w:szCs w:val="32"/>
        </w:rPr>
        <w:t>（</w:t>
      </w:r>
      <w:r>
        <w:rPr>
          <w:rStyle w:val="a7"/>
          <w:rFonts w:eastAsia="方正仿宋_GB2312" w:cstheme="minorBidi"/>
          <w:bCs/>
          <w:kern w:val="2"/>
          <w:sz w:val="32"/>
          <w:szCs w:val="32"/>
        </w:rPr>
        <w:t>35×35 cm</w:t>
      </w:r>
      <w:r>
        <w:rPr>
          <w:rStyle w:val="a7"/>
          <w:rFonts w:eastAsia="方正仿宋_GB2312" w:cstheme="minorBidi"/>
          <w:bCs/>
          <w:kern w:val="2"/>
          <w:sz w:val="32"/>
          <w:szCs w:val="32"/>
        </w:rPr>
        <w:t>）、</w:t>
      </w:r>
      <w:r>
        <w:rPr>
          <w:rStyle w:val="a7"/>
          <w:rFonts w:eastAsia="方正仿宋_GB2312" w:cstheme="minorBidi" w:hint="eastAsia"/>
          <w:bCs/>
          <w:kern w:val="2"/>
          <w:sz w:val="32"/>
          <w:szCs w:val="32"/>
        </w:rPr>
        <w:t>B</w:t>
      </w:r>
      <w:r>
        <w:rPr>
          <w:rStyle w:val="a7"/>
          <w:rFonts w:eastAsia="方正仿宋_GB2312" w:cstheme="minorBidi"/>
          <w:bCs/>
          <w:kern w:val="2"/>
          <w:sz w:val="32"/>
          <w:szCs w:val="32"/>
        </w:rPr>
        <w:t>4</w:t>
      </w:r>
      <w:r>
        <w:rPr>
          <w:rStyle w:val="a7"/>
          <w:rFonts w:eastAsia="方正仿宋_GB2312" w:cstheme="minorBidi"/>
          <w:bCs/>
          <w:kern w:val="2"/>
          <w:sz w:val="32"/>
          <w:szCs w:val="32"/>
        </w:rPr>
        <w:t>（</w:t>
      </w:r>
      <w:r>
        <w:rPr>
          <w:rStyle w:val="a7"/>
          <w:rFonts w:eastAsia="方正仿宋_GB2312" w:cstheme="minorBidi"/>
          <w:bCs/>
          <w:kern w:val="2"/>
          <w:sz w:val="32"/>
          <w:szCs w:val="32"/>
        </w:rPr>
        <w:t>40×40 cm</w:t>
      </w:r>
      <w:r>
        <w:rPr>
          <w:rStyle w:val="a7"/>
          <w:rFonts w:eastAsia="方正仿宋_GB2312" w:cstheme="minorBidi"/>
          <w:bCs/>
          <w:kern w:val="2"/>
          <w:sz w:val="32"/>
          <w:szCs w:val="32"/>
        </w:rPr>
        <w:t>）、</w:t>
      </w:r>
      <w:r>
        <w:rPr>
          <w:rStyle w:val="a7"/>
          <w:rFonts w:eastAsia="方正仿宋_GB2312" w:cstheme="minorBidi" w:hint="eastAsia"/>
          <w:bCs/>
          <w:kern w:val="2"/>
          <w:sz w:val="32"/>
          <w:szCs w:val="32"/>
        </w:rPr>
        <w:t>B</w:t>
      </w:r>
      <w:r>
        <w:rPr>
          <w:rStyle w:val="a7"/>
          <w:rFonts w:eastAsia="方正仿宋_GB2312" w:cstheme="minorBidi"/>
          <w:bCs/>
          <w:kern w:val="2"/>
          <w:sz w:val="32"/>
          <w:szCs w:val="32"/>
        </w:rPr>
        <w:t>5</w:t>
      </w:r>
      <w:r>
        <w:rPr>
          <w:rStyle w:val="a7"/>
          <w:rFonts w:eastAsia="方正仿宋_GB2312" w:cstheme="minorBidi"/>
          <w:bCs/>
          <w:kern w:val="2"/>
          <w:sz w:val="32"/>
          <w:szCs w:val="32"/>
        </w:rPr>
        <w:t>（</w:t>
      </w:r>
      <w:r>
        <w:rPr>
          <w:rStyle w:val="a7"/>
          <w:rFonts w:eastAsia="方正仿宋_GB2312" w:cstheme="minorBidi"/>
          <w:bCs/>
          <w:kern w:val="2"/>
          <w:sz w:val="32"/>
          <w:szCs w:val="32"/>
        </w:rPr>
        <w:t>45×45 cm</w:t>
      </w:r>
      <w:r>
        <w:rPr>
          <w:rStyle w:val="a7"/>
          <w:rFonts w:eastAsia="方正仿宋_GB2312" w:cstheme="minorBidi"/>
          <w:bCs/>
          <w:kern w:val="2"/>
          <w:sz w:val="32"/>
          <w:szCs w:val="32"/>
        </w:rPr>
        <w:t>）</w:t>
      </w:r>
      <w:r>
        <w:rPr>
          <w:rStyle w:val="a7"/>
          <w:rFonts w:eastAsia="方正仿宋_GB2312" w:cstheme="minorBidi" w:hint="eastAsia"/>
          <w:bCs/>
          <w:kern w:val="2"/>
          <w:sz w:val="32"/>
          <w:szCs w:val="32"/>
        </w:rPr>
        <w:t>(</w:t>
      </w:r>
      <w:r>
        <w:rPr>
          <w:rStyle w:val="a7"/>
          <w:rFonts w:eastAsia="方正仿宋_GB2312" w:cstheme="minorBidi" w:hint="eastAsia"/>
          <w:bCs/>
          <w:kern w:val="2"/>
          <w:sz w:val="32"/>
          <w:szCs w:val="32"/>
        </w:rPr>
        <w:t>表</w:t>
      </w:r>
      <w:r>
        <w:rPr>
          <w:rStyle w:val="a7"/>
          <w:rFonts w:eastAsia="方正仿宋_GB2312" w:cstheme="minorBidi" w:hint="eastAsia"/>
          <w:bCs/>
          <w:kern w:val="2"/>
          <w:sz w:val="32"/>
          <w:szCs w:val="32"/>
        </w:rPr>
        <w:t>5)</w:t>
      </w:r>
      <w:r>
        <w:rPr>
          <w:rStyle w:val="a7"/>
          <w:rFonts w:eastAsia="方正仿宋_GB2312" w:cstheme="minorBidi"/>
          <w:bCs/>
          <w:kern w:val="2"/>
          <w:sz w:val="32"/>
          <w:szCs w:val="32"/>
        </w:rPr>
        <w:t>。</w:t>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bCs/>
          <w:kern w:val="2"/>
        </w:rPr>
        <w:lastRenderedPageBreak/>
        <w:t>表</w:t>
      </w:r>
      <w:r>
        <w:rPr>
          <w:rStyle w:val="a7"/>
          <w:rFonts w:eastAsia="方正仿宋_GB2312" w:cstheme="minorBidi" w:hint="eastAsia"/>
          <w:bCs/>
          <w:kern w:val="2"/>
        </w:rPr>
        <w:t>5</w:t>
      </w:r>
      <w:r>
        <w:rPr>
          <w:rStyle w:val="a7"/>
          <w:rFonts w:eastAsia="方正仿宋_GB2312" w:cstheme="minorBidi"/>
          <w:bCs/>
          <w:kern w:val="2"/>
        </w:rPr>
        <w:t xml:space="preserve"> </w:t>
      </w:r>
      <w:r>
        <w:rPr>
          <w:rStyle w:val="a7"/>
          <w:rFonts w:eastAsia="方正仿宋_GB2312" w:cstheme="minorBidi"/>
          <w:bCs/>
          <w:kern w:val="2"/>
        </w:rPr>
        <w:t>试验不同处理</w:t>
      </w:r>
    </w:p>
    <w:tbl>
      <w:tblPr>
        <w:tblW w:w="8269" w:type="dxa"/>
        <w:tblInd w:w="98" w:type="dxa"/>
        <w:tblLayout w:type="fixed"/>
        <w:tblLook w:val="04A0" w:firstRow="1" w:lastRow="0" w:firstColumn="1" w:lastColumn="0" w:noHBand="0" w:noVBand="1"/>
      </w:tblPr>
      <w:tblGrid>
        <w:gridCol w:w="960"/>
        <w:gridCol w:w="1965"/>
        <w:gridCol w:w="1544"/>
        <w:gridCol w:w="1411"/>
        <w:gridCol w:w="967"/>
        <w:gridCol w:w="1422"/>
      </w:tblGrid>
      <w:tr w:rsidR="002C7F8F">
        <w:trPr>
          <w:trHeight w:val="320"/>
        </w:trPr>
        <w:tc>
          <w:tcPr>
            <w:tcW w:w="960"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品种</w:t>
            </w:r>
          </w:p>
        </w:tc>
        <w:tc>
          <w:tcPr>
            <w:tcW w:w="1965"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种植密度（</w:t>
            </w:r>
            <w:r>
              <w:rPr>
                <w:rFonts w:eastAsia="华文宋体"/>
                <w:color w:val="000000"/>
                <w:kern w:val="0"/>
                <w:szCs w:val="21"/>
              </w:rPr>
              <w:t>cm)</w:t>
            </w:r>
          </w:p>
        </w:tc>
        <w:tc>
          <w:tcPr>
            <w:tcW w:w="1544"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编号</w:t>
            </w:r>
          </w:p>
        </w:tc>
        <w:tc>
          <w:tcPr>
            <w:tcW w:w="1411"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栽培方式</w:t>
            </w:r>
          </w:p>
        </w:tc>
        <w:tc>
          <w:tcPr>
            <w:tcW w:w="967"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编号</w:t>
            </w:r>
          </w:p>
        </w:tc>
        <w:tc>
          <w:tcPr>
            <w:tcW w:w="1422" w:type="dxa"/>
            <w:tcBorders>
              <w:top w:val="single" w:sz="12" w:space="0" w:color="000000"/>
              <w:left w:val="nil"/>
              <w:bottom w:val="single" w:sz="8"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处理</w:t>
            </w:r>
          </w:p>
        </w:tc>
      </w:tr>
      <w:tr w:rsidR="002C7F8F">
        <w:trPr>
          <w:trHeight w:val="280"/>
        </w:trPr>
        <w:tc>
          <w:tcPr>
            <w:tcW w:w="960" w:type="dxa"/>
            <w:vMerge w:val="restart"/>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WS120</w:t>
            </w: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25×25</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A1</w:t>
            </w:r>
          </w:p>
        </w:tc>
        <w:tc>
          <w:tcPr>
            <w:tcW w:w="1411" w:type="dxa"/>
            <w:vMerge w:val="restart"/>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覆膜</w:t>
            </w:r>
          </w:p>
        </w:tc>
        <w:tc>
          <w:tcPr>
            <w:tcW w:w="967" w:type="dxa"/>
            <w:vMerge w:val="restart"/>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B1</w:t>
            </w: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A1B1</w:t>
            </w:r>
          </w:p>
        </w:tc>
      </w:tr>
      <w:tr w:rsidR="002C7F8F">
        <w:trPr>
          <w:trHeight w:val="280"/>
        </w:trPr>
        <w:tc>
          <w:tcPr>
            <w:tcW w:w="960"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30×30</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A2</w:t>
            </w:r>
          </w:p>
        </w:tc>
        <w:tc>
          <w:tcPr>
            <w:tcW w:w="1411" w:type="dxa"/>
            <w:vMerge/>
            <w:tcBorders>
              <w:top w:val="nil"/>
              <w:left w:val="nil"/>
              <w:bottom w:val="nil"/>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A2B1</w:t>
            </w:r>
          </w:p>
        </w:tc>
      </w:tr>
      <w:tr w:rsidR="002C7F8F">
        <w:trPr>
          <w:trHeight w:val="90"/>
        </w:trPr>
        <w:tc>
          <w:tcPr>
            <w:tcW w:w="960"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35×35</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A3</w:t>
            </w:r>
          </w:p>
        </w:tc>
        <w:tc>
          <w:tcPr>
            <w:tcW w:w="1411" w:type="dxa"/>
            <w:vMerge/>
            <w:tcBorders>
              <w:top w:val="nil"/>
              <w:left w:val="nil"/>
              <w:bottom w:val="nil"/>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A3B1</w:t>
            </w:r>
          </w:p>
        </w:tc>
      </w:tr>
      <w:tr w:rsidR="002C7F8F">
        <w:trPr>
          <w:trHeight w:val="280"/>
        </w:trPr>
        <w:tc>
          <w:tcPr>
            <w:tcW w:w="960"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40×40</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A4</w:t>
            </w:r>
          </w:p>
        </w:tc>
        <w:tc>
          <w:tcPr>
            <w:tcW w:w="1411" w:type="dxa"/>
            <w:vMerge/>
            <w:tcBorders>
              <w:top w:val="nil"/>
              <w:left w:val="nil"/>
              <w:bottom w:val="nil"/>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A4B1</w:t>
            </w:r>
          </w:p>
        </w:tc>
      </w:tr>
      <w:tr w:rsidR="002C7F8F">
        <w:trPr>
          <w:trHeight w:val="280"/>
        </w:trPr>
        <w:tc>
          <w:tcPr>
            <w:tcW w:w="960"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45×45</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A5</w:t>
            </w:r>
          </w:p>
        </w:tc>
        <w:tc>
          <w:tcPr>
            <w:tcW w:w="1411" w:type="dxa"/>
            <w:vMerge/>
            <w:tcBorders>
              <w:top w:val="nil"/>
              <w:left w:val="nil"/>
              <w:bottom w:val="nil"/>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nil"/>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A5B1</w:t>
            </w:r>
          </w:p>
        </w:tc>
      </w:tr>
      <w:tr w:rsidR="002C7F8F">
        <w:trPr>
          <w:trHeight w:val="290"/>
        </w:trPr>
        <w:tc>
          <w:tcPr>
            <w:tcW w:w="960" w:type="dxa"/>
            <w:vMerge w:val="restart"/>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WS120</w:t>
            </w: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25×25</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A1</w:t>
            </w:r>
          </w:p>
        </w:tc>
        <w:tc>
          <w:tcPr>
            <w:tcW w:w="1411" w:type="dxa"/>
            <w:vMerge w:val="restart"/>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rFonts w:ascii="华文宋体" w:eastAsia="华文宋体" w:hAnsi="华文宋体"/>
                <w:color w:val="000000"/>
                <w:szCs w:val="21"/>
              </w:rPr>
            </w:pPr>
            <w:r>
              <w:rPr>
                <w:rFonts w:ascii="华文宋体" w:eastAsia="华文宋体" w:hAnsi="华文宋体"/>
                <w:color w:val="000000"/>
                <w:kern w:val="0"/>
                <w:szCs w:val="21"/>
              </w:rPr>
              <w:t>不覆膜</w:t>
            </w:r>
          </w:p>
        </w:tc>
        <w:tc>
          <w:tcPr>
            <w:tcW w:w="967" w:type="dxa"/>
            <w:vMerge w:val="restart"/>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B2</w:t>
            </w: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A1B2</w:t>
            </w:r>
          </w:p>
        </w:tc>
      </w:tr>
      <w:tr w:rsidR="002C7F8F">
        <w:trPr>
          <w:trHeight w:val="280"/>
        </w:trPr>
        <w:tc>
          <w:tcPr>
            <w:tcW w:w="960"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30×30</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A2</w:t>
            </w:r>
          </w:p>
        </w:tc>
        <w:tc>
          <w:tcPr>
            <w:tcW w:w="1411" w:type="dxa"/>
            <w:vMerge/>
            <w:tcBorders>
              <w:top w:val="nil"/>
              <w:left w:val="nil"/>
              <w:bottom w:val="single" w:sz="12" w:space="0" w:color="000000"/>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A2B2</w:t>
            </w:r>
          </w:p>
        </w:tc>
      </w:tr>
      <w:tr w:rsidR="002C7F8F">
        <w:trPr>
          <w:trHeight w:val="280"/>
        </w:trPr>
        <w:tc>
          <w:tcPr>
            <w:tcW w:w="960"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35×35</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A3</w:t>
            </w:r>
          </w:p>
        </w:tc>
        <w:tc>
          <w:tcPr>
            <w:tcW w:w="1411" w:type="dxa"/>
            <w:vMerge/>
            <w:tcBorders>
              <w:top w:val="nil"/>
              <w:left w:val="nil"/>
              <w:bottom w:val="single" w:sz="12" w:space="0" w:color="000000"/>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A3B2</w:t>
            </w:r>
          </w:p>
        </w:tc>
      </w:tr>
      <w:tr w:rsidR="002C7F8F">
        <w:trPr>
          <w:trHeight w:val="280"/>
        </w:trPr>
        <w:tc>
          <w:tcPr>
            <w:tcW w:w="960"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40×40</w:t>
            </w:r>
          </w:p>
        </w:tc>
        <w:tc>
          <w:tcPr>
            <w:tcW w:w="1544"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A4</w:t>
            </w:r>
          </w:p>
        </w:tc>
        <w:tc>
          <w:tcPr>
            <w:tcW w:w="1411" w:type="dxa"/>
            <w:vMerge/>
            <w:tcBorders>
              <w:top w:val="nil"/>
              <w:left w:val="nil"/>
              <w:bottom w:val="single" w:sz="12" w:space="0" w:color="000000"/>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nil"/>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A4B2</w:t>
            </w:r>
          </w:p>
        </w:tc>
      </w:tr>
      <w:tr w:rsidR="002C7F8F">
        <w:trPr>
          <w:trHeight w:val="285"/>
        </w:trPr>
        <w:tc>
          <w:tcPr>
            <w:tcW w:w="960"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965" w:type="dxa"/>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45×45</w:t>
            </w:r>
          </w:p>
        </w:tc>
        <w:tc>
          <w:tcPr>
            <w:tcW w:w="1544" w:type="dxa"/>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A5</w:t>
            </w:r>
          </w:p>
        </w:tc>
        <w:tc>
          <w:tcPr>
            <w:tcW w:w="1411" w:type="dxa"/>
            <w:vMerge/>
            <w:tcBorders>
              <w:top w:val="nil"/>
              <w:left w:val="nil"/>
              <w:bottom w:val="single" w:sz="12" w:space="0" w:color="000000"/>
              <w:right w:val="nil"/>
            </w:tcBorders>
            <w:vAlign w:val="center"/>
          </w:tcPr>
          <w:p w:rsidR="002C7F8F" w:rsidRDefault="002C7F8F">
            <w:pPr>
              <w:widowControl/>
              <w:spacing w:line="273" w:lineRule="auto"/>
              <w:jc w:val="left"/>
              <w:rPr>
                <w:rFonts w:ascii="华文宋体" w:eastAsia="华文宋体" w:hAnsi="华文宋体"/>
                <w:color w:val="000000"/>
                <w:szCs w:val="21"/>
              </w:rPr>
            </w:pPr>
          </w:p>
        </w:tc>
        <w:tc>
          <w:tcPr>
            <w:tcW w:w="967" w:type="dxa"/>
            <w:vMerge/>
            <w:tcBorders>
              <w:top w:val="nil"/>
              <w:left w:val="nil"/>
              <w:bottom w:val="single" w:sz="12" w:space="0" w:color="000000"/>
              <w:right w:val="nil"/>
            </w:tcBorders>
            <w:vAlign w:val="center"/>
          </w:tcPr>
          <w:p w:rsidR="002C7F8F" w:rsidRDefault="002C7F8F">
            <w:pPr>
              <w:widowControl/>
              <w:spacing w:line="273" w:lineRule="auto"/>
              <w:jc w:val="left"/>
              <w:rPr>
                <w:color w:val="000000"/>
                <w:szCs w:val="21"/>
              </w:rPr>
            </w:pPr>
          </w:p>
        </w:tc>
        <w:tc>
          <w:tcPr>
            <w:tcW w:w="1422" w:type="dxa"/>
            <w:tcBorders>
              <w:top w:val="nil"/>
              <w:left w:val="nil"/>
              <w:bottom w:val="single" w:sz="12" w:space="0" w:color="000000"/>
              <w:right w:val="nil"/>
            </w:tcBorders>
            <w:noWrap/>
            <w:vAlign w:val="center"/>
          </w:tcPr>
          <w:p w:rsidR="002C7F8F" w:rsidRDefault="00DD66A4">
            <w:pPr>
              <w:widowControl/>
              <w:adjustRightInd w:val="0"/>
              <w:snapToGrid w:val="0"/>
              <w:spacing w:after="160" w:line="273" w:lineRule="auto"/>
              <w:jc w:val="center"/>
              <w:textAlignment w:val="center"/>
              <w:rPr>
                <w:color w:val="000000"/>
                <w:szCs w:val="21"/>
              </w:rPr>
            </w:pPr>
            <w:r>
              <w:rPr>
                <w:color w:val="000000"/>
                <w:kern w:val="0"/>
                <w:szCs w:val="21"/>
              </w:rPr>
              <w:t>A5B2</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.2.3 </w:t>
      </w:r>
      <w:r>
        <w:rPr>
          <w:rStyle w:val="a7"/>
          <w:rFonts w:eastAsia="方正仿宋_GB2312" w:cstheme="minorBidi"/>
          <w:b/>
          <w:sz w:val="32"/>
          <w:szCs w:val="32"/>
        </w:rPr>
        <w:t>指标测量与方法</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试验测定于茎用莴苣产品器官收获期，每个小区随机选取</w:t>
      </w:r>
      <w:r>
        <w:rPr>
          <w:rStyle w:val="a7"/>
          <w:rFonts w:eastAsia="方正仿宋_GB2312" w:cstheme="minorBidi"/>
          <w:bCs/>
          <w:kern w:val="2"/>
          <w:sz w:val="32"/>
          <w:szCs w:val="32"/>
        </w:rPr>
        <w:t>5</w:t>
      </w:r>
      <w:r>
        <w:rPr>
          <w:rStyle w:val="a7"/>
          <w:rFonts w:eastAsia="方正仿宋_GB2312" w:cstheme="minorBidi"/>
          <w:bCs/>
          <w:kern w:val="2"/>
          <w:sz w:val="32"/>
          <w:szCs w:val="32"/>
        </w:rPr>
        <w:t>株进行调查研究。农艺性状的调查采用测量法（主要仪器是游标卡尺、卷尺和天平秤），调查</w:t>
      </w:r>
      <w:r>
        <w:rPr>
          <w:rStyle w:val="a7"/>
          <w:rFonts w:eastAsia="方正仿宋_GB2312" w:cstheme="minorBidi"/>
          <w:bCs/>
          <w:kern w:val="2"/>
          <w:sz w:val="32"/>
          <w:szCs w:val="32"/>
        </w:rPr>
        <w:t>10</w:t>
      </w:r>
      <w:r>
        <w:rPr>
          <w:rStyle w:val="a7"/>
          <w:rFonts w:eastAsia="方正仿宋_GB2312" w:cstheme="minorBidi"/>
          <w:bCs/>
          <w:kern w:val="2"/>
          <w:sz w:val="32"/>
          <w:szCs w:val="32"/>
        </w:rPr>
        <w:t>个指标，分别为株高、叶长、叶宽、叶柄宽、叶柄厚、叶片数、肉质茎长、肉质茎粗、单茎重、单株重。所有的农艺性状依据《莴苣种质资源描述规范和数据标准》进行调查。</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品质指标测量：采用考马斯亮蓝</w:t>
      </w:r>
      <w:r>
        <w:rPr>
          <w:rStyle w:val="a7"/>
          <w:rFonts w:eastAsia="方正仿宋_GB2312" w:cstheme="minorBidi"/>
          <w:bCs/>
          <w:kern w:val="2"/>
          <w:sz w:val="32"/>
          <w:szCs w:val="32"/>
        </w:rPr>
        <w:t>G-250</w:t>
      </w:r>
      <w:r>
        <w:rPr>
          <w:rStyle w:val="a7"/>
          <w:rFonts w:eastAsia="方正仿宋_GB2312" w:cstheme="minorBidi"/>
          <w:bCs/>
          <w:kern w:val="2"/>
          <w:sz w:val="32"/>
          <w:szCs w:val="32"/>
        </w:rPr>
        <w:t>法测定可溶性蛋白；维生素</w:t>
      </w:r>
      <w:r>
        <w:rPr>
          <w:rStyle w:val="a7"/>
          <w:rFonts w:eastAsia="方正仿宋_GB2312" w:cstheme="minorBidi"/>
          <w:bCs/>
          <w:kern w:val="2"/>
          <w:sz w:val="32"/>
          <w:szCs w:val="32"/>
        </w:rPr>
        <w:t>C</w:t>
      </w:r>
      <w:r>
        <w:rPr>
          <w:rStyle w:val="a7"/>
          <w:rFonts w:eastAsia="方正仿宋_GB2312" w:cstheme="minorBidi"/>
          <w:bCs/>
          <w:kern w:val="2"/>
          <w:sz w:val="32"/>
          <w:szCs w:val="32"/>
        </w:rPr>
        <w:t>使用北京盒子生工（</w:t>
      </w:r>
      <w:r>
        <w:rPr>
          <w:rStyle w:val="a7"/>
          <w:rFonts w:eastAsia="方正仿宋_GB2312" w:cstheme="minorBidi"/>
          <w:bCs/>
          <w:kern w:val="2"/>
          <w:sz w:val="32"/>
          <w:szCs w:val="32"/>
        </w:rPr>
        <w:t>boxbio</w:t>
      </w:r>
      <w:r>
        <w:rPr>
          <w:rStyle w:val="a7"/>
          <w:rFonts w:eastAsia="方正仿宋_GB2312" w:cstheme="minorBidi"/>
          <w:bCs/>
          <w:kern w:val="2"/>
          <w:sz w:val="32"/>
          <w:szCs w:val="32"/>
        </w:rPr>
        <w:t>）试剂盒检测；可溶性糖含量使用北京盒子生工（</w:t>
      </w:r>
      <w:r>
        <w:rPr>
          <w:rStyle w:val="a7"/>
          <w:rFonts w:eastAsia="方正仿宋_GB2312" w:cstheme="minorBidi"/>
          <w:bCs/>
          <w:kern w:val="2"/>
          <w:sz w:val="32"/>
          <w:szCs w:val="32"/>
        </w:rPr>
        <w:t>boxbio</w:t>
      </w:r>
      <w:r>
        <w:rPr>
          <w:rStyle w:val="a7"/>
          <w:rFonts w:eastAsia="方正仿宋_GB2312" w:cstheme="minorBidi"/>
          <w:bCs/>
          <w:kern w:val="2"/>
          <w:sz w:val="32"/>
          <w:szCs w:val="32"/>
        </w:rPr>
        <w:t>）试剂盒检测；维生素</w:t>
      </w:r>
      <w:r>
        <w:rPr>
          <w:rStyle w:val="a7"/>
          <w:rFonts w:eastAsia="方正仿宋_GB2312" w:cstheme="minorBidi"/>
          <w:bCs/>
          <w:kern w:val="2"/>
          <w:sz w:val="32"/>
          <w:szCs w:val="32"/>
        </w:rPr>
        <w:t>E</w:t>
      </w:r>
      <w:r>
        <w:rPr>
          <w:rStyle w:val="a7"/>
          <w:rFonts w:eastAsia="方正仿宋_GB2312" w:cstheme="minorBidi"/>
          <w:bCs/>
          <w:kern w:val="2"/>
          <w:sz w:val="32"/>
          <w:szCs w:val="32"/>
        </w:rPr>
        <w:t>含量采用亚科因试剂盒。</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lastRenderedPageBreak/>
        <w:t>在茎用莴苣成熟期，每个小区随机选取</w:t>
      </w:r>
      <w:r>
        <w:rPr>
          <w:rStyle w:val="a7"/>
          <w:rFonts w:eastAsia="方正仿宋_GB2312" w:cstheme="minorBidi"/>
          <w:bCs/>
          <w:kern w:val="2"/>
          <w:sz w:val="32"/>
          <w:szCs w:val="32"/>
        </w:rPr>
        <w:t>5</w:t>
      </w:r>
      <w:r>
        <w:rPr>
          <w:rStyle w:val="a7"/>
          <w:rFonts w:eastAsia="方正仿宋_GB2312" w:cstheme="minorBidi"/>
          <w:bCs/>
          <w:kern w:val="2"/>
          <w:sz w:val="32"/>
          <w:szCs w:val="32"/>
        </w:rPr>
        <w:t>株，称量单株种子产量（主要仪器为天平秤）。观察在覆膜与不覆膜处理下其生育期（育苗时间、移植时间、产品器官收获期、开花期、抽薹期、成熟期）的变化。</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.2.4 </w:t>
      </w:r>
      <w:r>
        <w:rPr>
          <w:rStyle w:val="a7"/>
          <w:rFonts w:eastAsia="方正仿宋_GB2312" w:cstheme="minorBidi"/>
          <w:b/>
          <w:sz w:val="32"/>
          <w:szCs w:val="32"/>
        </w:rPr>
        <w:t>数据处理与分析</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采用</w:t>
      </w:r>
      <w:r>
        <w:rPr>
          <w:rStyle w:val="a7"/>
          <w:rFonts w:eastAsia="方正仿宋_GB2312" w:cstheme="minorBidi"/>
          <w:bCs/>
          <w:kern w:val="2"/>
          <w:sz w:val="32"/>
          <w:szCs w:val="32"/>
        </w:rPr>
        <w:t>Microsoft Excel 2019</w:t>
      </w:r>
      <w:r>
        <w:rPr>
          <w:rStyle w:val="a7"/>
          <w:rFonts w:eastAsia="方正仿宋_GB2312" w:cstheme="minorBidi"/>
          <w:bCs/>
          <w:kern w:val="2"/>
          <w:sz w:val="32"/>
          <w:szCs w:val="32"/>
        </w:rPr>
        <w:t>进行数据处理，</w:t>
      </w:r>
      <w:r>
        <w:rPr>
          <w:rStyle w:val="a7"/>
          <w:rFonts w:eastAsia="方正仿宋_GB2312" w:cstheme="minorBidi"/>
          <w:bCs/>
          <w:kern w:val="2"/>
          <w:sz w:val="32"/>
          <w:szCs w:val="32"/>
        </w:rPr>
        <w:t>SPSS 20.0</w:t>
      </w:r>
      <w:r>
        <w:rPr>
          <w:rStyle w:val="a7"/>
          <w:rFonts w:eastAsia="方正仿宋_GB2312" w:cstheme="minorBidi"/>
          <w:bCs/>
          <w:kern w:val="2"/>
          <w:sz w:val="32"/>
          <w:szCs w:val="32"/>
        </w:rPr>
        <w:t>软件统计分析，利用</w:t>
      </w:r>
      <w:r>
        <w:rPr>
          <w:rStyle w:val="a7"/>
          <w:rFonts w:eastAsia="方正仿宋_GB2312" w:cstheme="minorBidi"/>
          <w:bCs/>
          <w:kern w:val="2"/>
          <w:sz w:val="32"/>
          <w:szCs w:val="32"/>
        </w:rPr>
        <w:t>Origin 2021</w:t>
      </w:r>
      <w:r>
        <w:rPr>
          <w:rStyle w:val="a7"/>
          <w:rFonts w:eastAsia="方正仿宋_GB2312" w:cstheme="minorBidi"/>
          <w:bCs/>
          <w:kern w:val="2"/>
          <w:sz w:val="32"/>
          <w:szCs w:val="32"/>
        </w:rPr>
        <w:t>进行作图。将各农艺性状、营养指标及亩产进行模糊隶属函数分析，隶属函数公式为：</w:t>
      </w:r>
      <w:r>
        <w:rPr>
          <w:rStyle w:val="a7"/>
          <w:rFonts w:eastAsia="方正仿宋_GB2312" w:cstheme="minorBidi"/>
          <w:bCs/>
          <w:kern w:val="2"/>
          <w:sz w:val="32"/>
          <w:szCs w:val="32"/>
        </w:rPr>
        <w:t>μ(X</w:t>
      </w:r>
      <w:r>
        <w:rPr>
          <w:rStyle w:val="a7"/>
          <w:rFonts w:eastAsia="方正仿宋_GB2312" w:cstheme="minorBidi"/>
          <w:bCs/>
          <w:kern w:val="2"/>
          <w:sz w:val="32"/>
          <w:szCs w:val="32"/>
        </w:rPr>
        <w:t>ᵢ</w:t>
      </w:r>
      <w:r>
        <w:rPr>
          <w:rStyle w:val="a7"/>
          <w:rFonts w:eastAsia="方正仿宋_GB2312" w:cstheme="minorBidi"/>
          <w:bCs/>
          <w:kern w:val="2"/>
          <w:sz w:val="32"/>
          <w:szCs w:val="32"/>
        </w:rPr>
        <w:t>) = (X</w:t>
      </w:r>
      <w:r>
        <w:rPr>
          <w:rStyle w:val="a7"/>
          <w:rFonts w:eastAsia="方正仿宋_GB2312" w:cstheme="minorBidi"/>
          <w:bCs/>
          <w:kern w:val="2"/>
          <w:sz w:val="32"/>
          <w:szCs w:val="32"/>
        </w:rPr>
        <w:t>ᵢ</w:t>
      </w:r>
      <w:r>
        <w:rPr>
          <w:rStyle w:val="a7"/>
          <w:rFonts w:eastAsia="方正仿宋_GB2312" w:cstheme="minorBidi"/>
          <w:bCs/>
          <w:kern w:val="2"/>
          <w:sz w:val="32"/>
          <w:szCs w:val="32"/>
        </w:rPr>
        <w:t xml:space="preserve"> - Xₘ</w:t>
      </w:r>
      <w:r>
        <w:rPr>
          <w:rStyle w:val="a7"/>
          <w:rFonts w:eastAsia="方正仿宋_GB2312" w:cstheme="minorBidi"/>
          <w:bCs/>
          <w:kern w:val="2"/>
          <w:sz w:val="32"/>
          <w:szCs w:val="32"/>
        </w:rPr>
        <w:t>ᵢ</w:t>
      </w:r>
      <w:r>
        <w:rPr>
          <w:rStyle w:val="a7"/>
          <w:rFonts w:eastAsia="方正仿宋_GB2312" w:cstheme="minorBidi"/>
          <w:bCs/>
          <w:kern w:val="2"/>
          <w:sz w:val="32"/>
          <w:szCs w:val="32"/>
        </w:rPr>
        <w:t>ₙ</w:t>
      </w:r>
      <w:r>
        <w:rPr>
          <w:rStyle w:val="a7"/>
          <w:rFonts w:eastAsia="方正仿宋_GB2312" w:cstheme="minorBidi"/>
          <w:bCs/>
          <w:kern w:val="2"/>
          <w:sz w:val="32"/>
          <w:szCs w:val="32"/>
        </w:rPr>
        <w:t>) / (Xₘₐₓ - Xₘ</w:t>
      </w:r>
      <w:r>
        <w:rPr>
          <w:rStyle w:val="a7"/>
          <w:rFonts w:eastAsia="方正仿宋_GB2312" w:cstheme="minorBidi"/>
          <w:bCs/>
          <w:kern w:val="2"/>
          <w:sz w:val="32"/>
          <w:szCs w:val="32"/>
        </w:rPr>
        <w:t>ᵢ</w:t>
      </w:r>
      <w:r>
        <w:rPr>
          <w:rStyle w:val="a7"/>
          <w:rFonts w:eastAsia="方正仿宋_GB2312" w:cstheme="minorBidi"/>
          <w:bCs/>
          <w:kern w:val="2"/>
          <w:sz w:val="32"/>
          <w:szCs w:val="32"/>
        </w:rPr>
        <w:t>ₙ</w:t>
      </w:r>
      <w:r>
        <w:rPr>
          <w:rStyle w:val="a7"/>
          <w:rFonts w:eastAsia="方正仿宋_GB2312" w:cstheme="minorBidi"/>
          <w:bCs/>
          <w:kern w:val="2"/>
          <w:sz w:val="32"/>
          <w:szCs w:val="32"/>
        </w:rPr>
        <w:t>)</w:t>
      </w:r>
      <w:r>
        <w:rPr>
          <w:rStyle w:val="a7"/>
          <w:rFonts w:eastAsia="方正仿宋_GB2312" w:cstheme="minorBidi"/>
          <w:bCs/>
          <w:kern w:val="2"/>
          <w:sz w:val="32"/>
          <w:szCs w:val="32"/>
        </w:rPr>
        <w:t>，其中</w:t>
      </w:r>
      <w:r>
        <w:rPr>
          <w:rStyle w:val="a7"/>
          <w:rFonts w:eastAsia="方正仿宋_GB2312" w:cstheme="minorBidi"/>
          <w:bCs/>
          <w:kern w:val="2"/>
          <w:sz w:val="32"/>
          <w:szCs w:val="32"/>
        </w:rPr>
        <w:t>X</w:t>
      </w:r>
      <w:r>
        <w:rPr>
          <w:rStyle w:val="a7"/>
          <w:rFonts w:eastAsia="方正仿宋_GB2312" w:cstheme="minorBidi"/>
          <w:bCs/>
          <w:kern w:val="2"/>
          <w:sz w:val="32"/>
          <w:szCs w:val="32"/>
        </w:rPr>
        <w:t>ᵢ</w:t>
      </w:r>
      <w:r>
        <w:rPr>
          <w:rStyle w:val="a7"/>
          <w:rFonts w:eastAsia="方正仿宋_GB2312" w:cstheme="minorBidi"/>
          <w:bCs/>
          <w:kern w:val="2"/>
          <w:sz w:val="32"/>
          <w:szCs w:val="32"/>
        </w:rPr>
        <w:t>表示第</w:t>
      </w:r>
      <w:r>
        <w:rPr>
          <w:rStyle w:val="a7"/>
          <w:rFonts w:eastAsia="方正仿宋_GB2312" w:cstheme="minorBidi"/>
          <w:bCs/>
          <w:kern w:val="2"/>
          <w:sz w:val="32"/>
          <w:szCs w:val="32"/>
        </w:rPr>
        <w:t>i</w:t>
      </w:r>
      <w:r>
        <w:rPr>
          <w:rStyle w:val="a7"/>
          <w:rFonts w:eastAsia="方正仿宋_GB2312" w:cstheme="minorBidi"/>
          <w:bCs/>
          <w:kern w:val="2"/>
          <w:sz w:val="32"/>
          <w:szCs w:val="32"/>
        </w:rPr>
        <w:t>个综合指标值，</w:t>
      </w:r>
      <w:r>
        <w:rPr>
          <w:rStyle w:val="a7"/>
          <w:rFonts w:eastAsia="方正仿宋_GB2312" w:cstheme="minorBidi"/>
          <w:bCs/>
          <w:kern w:val="2"/>
          <w:sz w:val="32"/>
          <w:szCs w:val="32"/>
        </w:rPr>
        <w:t>Xₘₐₓ</w:t>
      </w:r>
      <w:r>
        <w:rPr>
          <w:rStyle w:val="a7"/>
          <w:rFonts w:eastAsia="方正仿宋_GB2312" w:cstheme="minorBidi"/>
          <w:bCs/>
          <w:kern w:val="2"/>
          <w:sz w:val="32"/>
          <w:szCs w:val="32"/>
        </w:rPr>
        <w:t>和</w:t>
      </w:r>
      <w:r>
        <w:rPr>
          <w:rStyle w:val="a7"/>
          <w:rFonts w:eastAsia="方正仿宋_GB2312" w:cstheme="minorBidi"/>
          <w:bCs/>
          <w:kern w:val="2"/>
          <w:sz w:val="32"/>
          <w:szCs w:val="32"/>
        </w:rPr>
        <w:t>Xₘ</w:t>
      </w:r>
      <w:r>
        <w:rPr>
          <w:rStyle w:val="a7"/>
          <w:rFonts w:eastAsia="方正仿宋_GB2312" w:cstheme="minorBidi"/>
          <w:bCs/>
          <w:kern w:val="2"/>
          <w:sz w:val="32"/>
          <w:szCs w:val="32"/>
        </w:rPr>
        <w:t>ᵢ</w:t>
      </w:r>
      <w:r>
        <w:rPr>
          <w:rStyle w:val="a7"/>
          <w:rFonts w:eastAsia="方正仿宋_GB2312" w:cstheme="minorBidi"/>
          <w:bCs/>
          <w:kern w:val="2"/>
          <w:sz w:val="32"/>
          <w:szCs w:val="32"/>
        </w:rPr>
        <w:t>ₙ</w:t>
      </w:r>
      <w:r>
        <w:rPr>
          <w:rStyle w:val="a7"/>
          <w:rFonts w:eastAsia="方正仿宋_GB2312" w:cstheme="minorBidi"/>
          <w:bCs/>
          <w:kern w:val="2"/>
          <w:sz w:val="32"/>
          <w:szCs w:val="32"/>
        </w:rPr>
        <w:t>分别代表该指标均值的最大值和最小值。</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.3 </w:t>
      </w:r>
      <w:r>
        <w:rPr>
          <w:rStyle w:val="a7"/>
          <w:rFonts w:eastAsia="方正仿宋_GB2312" w:cstheme="minorBidi"/>
          <w:b/>
          <w:sz w:val="32"/>
          <w:szCs w:val="32"/>
        </w:rPr>
        <w:t>结果与分析</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.3.1 </w:t>
      </w:r>
      <w:r>
        <w:rPr>
          <w:rStyle w:val="a7"/>
          <w:rFonts w:eastAsia="方正仿宋_GB2312" w:cstheme="minorBidi"/>
          <w:b/>
          <w:sz w:val="32"/>
          <w:szCs w:val="32"/>
        </w:rPr>
        <w:t>不同种植密度下栽培方式对农艺性状的影响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不同种植密度下栽培方式对茎用莴苣的农艺性状有不同的影响</w:t>
      </w:r>
      <w:r>
        <w:rPr>
          <w:rStyle w:val="a7"/>
          <w:rFonts w:eastAsia="方正仿宋_GB2312" w:cstheme="minorBidi" w:hint="eastAsia"/>
          <w:bCs/>
          <w:kern w:val="2"/>
          <w:sz w:val="32"/>
          <w:szCs w:val="32"/>
        </w:rPr>
        <w:t>（图</w:t>
      </w:r>
      <w:r>
        <w:rPr>
          <w:rStyle w:val="a7"/>
          <w:rFonts w:eastAsia="方正仿宋_GB2312" w:cstheme="minorBidi" w:hint="eastAsia"/>
          <w:bCs/>
          <w:kern w:val="2"/>
          <w:sz w:val="32"/>
          <w:szCs w:val="32"/>
        </w:rPr>
        <w:t>4</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。茎用莴苣产品器官收获期，株高以</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A3B1</w:t>
      </w:r>
      <w:r>
        <w:rPr>
          <w:rStyle w:val="a7"/>
          <w:rFonts w:eastAsia="方正仿宋_GB2312" w:cstheme="minorBidi"/>
          <w:bCs/>
          <w:kern w:val="2"/>
          <w:sz w:val="32"/>
          <w:szCs w:val="32"/>
        </w:rPr>
        <w:t>处理表现最优，较对应</w:t>
      </w:r>
      <w:r>
        <w:rPr>
          <w:rStyle w:val="a7"/>
          <w:rFonts w:eastAsia="方正仿宋_GB2312" w:cstheme="minorBidi"/>
          <w:bCs/>
          <w:kern w:val="2"/>
          <w:sz w:val="32"/>
          <w:szCs w:val="32"/>
        </w:rPr>
        <w:t>A2B2</w:t>
      </w:r>
      <w:r>
        <w:rPr>
          <w:rStyle w:val="a7"/>
          <w:rFonts w:eastAsia="方正仿宋_GB2312" w:cstheme="minorBidi"/>
          <w:bCs/>
          <w:kern w:val="2"/>
          <w:sz w:val="32"/>
          <w:szCs w:val="32"/>
        </w:rPr>
        <w:t>、</w:t>
      </w:r>
      <w:r>
        <w:rPr>
          <w:rStyle w:val="a7"/>
          <w:rFonts w:eastAsia="方正仿宋_GB2312" w:cstheme="minorBidi"/>
          <w:bCs/>
          <w:kern w:val="2"/>
          <w:sz w:val="32"/>
          <w:szCs w:val="32"/>
        </w:rPr>
        <w:t>A3B2</w:t>
      </w:r>
      <w:r>
        <w:rPr>
          <w:rStyle w:val="a7"/>
          <w:rFonts w:eastAsia="方正仿宋_GB2312" w:cstheme="minorBidi"/>
          <w:bCs/>
          <w:kern w:val="2"/>
          <w:sz w:val="32"/>
          <w:szCs w:val="32"/>
        </w:rPr>
        <w:t>处理分别显著增高</w:t>
      </w:r>
      <w:r>
        <w:rPr>
          <w:rStyle w:val="a7"/>
          <w:rFonts w:eastAsia="方正仿宋_GB2312" w:cstheme="minorBidi"/>
          <w:bCs/>
          <w:kern w:val="2"/>
          <w:sz w:val="32"/>
          <w:szCs w:val="32"/>
        </w:rPr>
        <w:t>8.00%</w:t>
      </w:r>
      <w:r>
        <w:rPr>
          <w:rStyle w:val="a7"/>
          <w:rFonts w:eastAsia="方正仿宋_GB2312" w:cstheme="minorBidi"/>
          <w:bCs/>
          <w:kern w:val="2"/>
          <w:sz w:val="32"/>
          <w:szCs w:val="32"/>
        </w:rPr>
        <w:t>、</w:t>
      </w:r>
      <w:r>
        <w:rPr>
          <w:rStyle w:val="a7"/>
          <w:rFonts w:eastAsia="方正仿宋_GB2312" w:cstheme="minorBidi"/>
          <w:bCs/>
          <w:kern w:val="2"/>
          <w:sz w:val="32"/>
          <w:szCs w:val="32"/>
        </w:rPr>
        <w:t>8.02%</w:t>
      </w:r>
      <w:r>
        <w:rPr>
          <w:rStyle w:val="a7"/>
          <w:rFonts w:eastAsia="方正仿宋_GB2312" w:cstheme="minorBidi"/>
          <w:bCs/>
          <w:kern w:val="2"/>
          <w:sz w:val="32"/>
          <w:szCs w:val="32"/>
        </w:rPr>
        <w:t>，</w:t>
      </w:r>
      <w:r>
        <w:rPr>
          <w:rStyle w:val="a7"/>
          <w:rFonts w:eastAsia="方正仿宋_GB2312" w:cstheme="minorBidi"/>
          <w:bCs/>
          <w:kern w:val="2"/>
          <w:sz w:val="32"/>
          <w:szCs w:val="32"/>
        </w:rPr>
        <w:t>A1</w:t>
      </w:r>
      <w:r>
        <w:rPr>
          <w:rStyle w:val="a7"/>
          <w:rFonts w:eastAsia="方正仿宋_GB2312" w:cstheme="minorBidi"/>
          <w:bCs/>
          <w:kern w:val="2"/>
          <w:sz w:val="32"/>
          <w:szCs w:val="32"/>
        </w:rPr>
        <w:t>、</w:t>
      </w:r>
      <w:r>
        <w:rPr>
          <w:rStyle w:val="a7"/>
          <w:rFonts w:eastAsia="方正仿宋_GB2312" w:cstheme="minorBidi"/>
          <w:bCs/>
          <w:kern w:val="2"/>
          <w:sz w:val="32"/>
          <w:szCs w:val="32"/>
        </w:rPr>
        <w:t>A2</w:t>
      </w:r>
      <w:r>
        <w:rPr>
          <w:rStyle w:val="a7"/>
          <w:rFonts w:eastAsia="方正仿宋_GB2312" w:cstheme="minorBidi"/>
          <w:bCs/>
          <w:kern w:val="2"/>
          <w:sz w:val="32"/>
          <w:szCs w:val="32"/>
        </w:rPr>
        <w:t>处理下植株易徒长；叶片长以</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39.44 cm</w:t>
      </w:r>
      <w:r>
        <w:rPr>
          <w:rStyle w:val="a7"/>
          <w:rFonts w:eastAsia="方正仿宋_GB2312" w:cstheme="minorBidi"/>
          <w:bCs/>
          <w:kern w:val="2"/>
          <w:sz w:val="32"/>
          <w:szCs w:val="32"/>
        </w:rPr>
        <w:t>）处理最优，较</w:t>
      </w:r>
      <w:r>
        <w:rPr>
          <w:rStyle w:val="a7"/>
          <w:rFonts w:eastAsia="方正仿宋_GB2312" w:cstheme="minorBidi"/>
          <w:bCs/>
          <w:kern w:val="2"/>
          <w:sz w:val="32"/>
          <w:szCs w:val="32"/>
        </w:rPr>
        <w:t>A2B2</w:t>
      </w:r>
      <w:r>
        <w:rPr>
          <w:rStyle w:val="a7"/>
          <w:rFonts w:eastAsia="方正仿宋_GB2312" w:cstheme="minorBidi"/>
          <w:bCs/>
          <w:kern w:val="2"/>
          <w:sz w:val="32"/>
          <w:szCs w:val="32"/>
        </w:rPr>
        <w:t>处理显著增加</w:t>
      </w:r>
      <w:r>
        <w:rPr>
          <w:rStyle w:val="a7"/>
          <w:rFonts w:eastAsia="方正仿宋_GB2312" w:cstheme="minorBidi"/>
          <w:bCs/>
          <w:kern w:val="2"/>
          <w:sz w:val="32"/>
          <w:szCs w:val="32"/>
        </w:rPr>
        <w:t>6.95%</w:t>
      </w:r>
      <w:r>
        <w:rPr>
          <w:rStyle w:val="a7"/>
          <w:rFonts w:eastAsia="方正仿宋_GB2312" w:cstheme="minorBidi"/>
          <w:bCs/>
          <w:kern w:val="2"/>
          <w:sz w:val="32"/>
          <w:szCs w:val="32"/>
        </w:rPr>
        <w:t>。叶宽方面，仅</w:t>
      </w:r>
      <w:r>
        <w:rPr>
          <w:rStyle w:val="a7"/>
          <w:rFonts w:eastAsia="方正仿宋_GB2312" w:cstheme="minorBidi"/>
          <w:bCs/>
          <w:kern w:val="2"/>
          <w:sz w:val="32"/>
          <w:szCs w:val="32"/>
        </w:rPr>
        <w:t>A1B1</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9.46 </w:t>
      </w:r>
      <w:r>
        <w:rPr>
          <w:rStyle w:val="a7"/>
          <w:rFonts w:eastAsia="方正仿宋_GB2312" w:cstheme="minorBidi"/>
          <w:bCs/>
          <w:kern w:val="2"/>
          <w:sz w:val="32"/>
          <w:szCs w:val="32"/>
        </w:rPr>
        <w:t>cm</w:t>
      </w:r>
      <w:r>
        <w:rPr>
          <w:rStyle w:val="a7"/>
          <w:rFonts w:eastAsia="方正仿宋_GB2312" w:cstheme="minorBidi"/>
          <w:bCs/>
          <w:kern w:val="2"/>
          <w:sz w:val="32"/>
          <w:szCs w:val="32"/>
        </w:rPr>
        <w:t>）处理显著高于</w:t>
      </w:r>
      <w:r>
        <w:rPr>
          <w:rStyle w:val="a7"/>
          <w:rFonts w:eastAsia="方正仿宋_GB2312" w:cstheme="minorBidi"/>
          <w:bCs/>
          <w:kern w:val="2"/>
          <w:sz w:val="32"/>
          <w:szCs w:val="32"/>
        </w:rPr>
        <w:t>A1B2</w:t>
      </w:r>
      <w:r>
        <w:rPr>
          <w:rStyle w:val="a7"/>
          <w:rFonts w:eastAsia="方正仿宋_GB2312" w:cstheme="minorBidi"/>
          <w:bCs/>
          <w:kern w:val="2"/>
          <w:sz w:val="32"/>
          <w:szCs w:val="32"/>
        </w:rPr>
        <w:t>处理，增幅达</w:t>
      </w:r>
      <w:r>
        <w:rPr>
          <w:rStyle w:val="a7"/>
          <w:rFonts w:eastAsia="方正仿宋_GB2312" w:cstheme="minorBidi"/>
          <w:bCs/>
          <w:kern w:val="2"/>
          <w:sz w:val="32"/>
          <w:szCs w:val="32"/>
        </w:rPr>
        <w:t>12.68%</w:t>
      </w:r>
      <w:r>
        <w:rPr>
          <w:rStyle w:val="a7"/>
          <w:rFonts w:eastAsia="方正仿宋_GB2312" w:cstheme="minorBidi"/>
          <w:bCs/>
          <w:kern w:val="2"/>
          <w:sz w:val="32"/>
          <w:szCs w:val="32"/>
        </w:rPr>
        <w:t>，其余各处理间无显著差异，说明叶长性状相对稳定。叶柄宽表现为</w:t>
      </w:r>
      <w:r>
        <w:rPr>
          <w:rStyle w:val="a7"/>
          <w:rFonts w:eastAsia="方正仿宋_GB2312" w:cstheme="minorBidi"/>
          <w:bCs/>
          <w:kern w:val="2"/>
          <w:sz w:val="32"/>
          <w:szCs w:val="32"/>
        </w:rPr>
        <w:t>A1B1~A5B1</w:t>
      </w:r>
      <w:r>
        <w:rPr>
          <w:rStyle w:val="a7"/>
          <w:rFonts w:eastAsia="方正仿宋_GB2312" w:cstheme="minorBidi"/>
          <w:bCs/>
          <w:kern w:val="2"/>
          <w:sz w:val="32"/>
          <w:szCs w:val="32"/>
        </w:rPr>
        <w:t>各覆膜处理均显著高于对应不覆膜处理</w:t>
      </w:r>
      <w:r>
        <w:rPr>
          <w:rStyle w:val="a7"/>
          <w:rFonts w:eastAsia="方正仿宋_GB2312" w:cstheme="minorBidi"/>
          <w:bCs/>
          <w:kern w:val="2"/>
          <w:sz w:val="32"/>
          <w:szCs w:val="32"/>
        </w:rPr>
        <w:t>A1B2~A5B2</w:t>
      </w:r>
      <w:r>
        <w:rPr>
          <w:rStyle w:val="a7"/>
          <w:rFonts w:eastAsia="方正仿宋_GB2312" w:cstheme="minorBidi"/>
          <w:bCs/>
          <w:kern w:val="2"/>
          <w:sz w:val="32"/>
          <w:szCs w:val="32"/>
        </w:rPr>
        <w:t>；叶柄厚以</w:t>
      </w:r>
      <w:r>
        <w:rPr>
          <w:rStyle w:val="a7"/>
          <w:rFonts w:eastAsia="方正仿宋_GB2312" w:cstheme="minorBidi"/>
          <w:bCs/>
          <w:kern w:val="2"/>
          <w:sz w:val="32"/>
          <w:szCs w:val="32"/>
        </w:rPr>
        <w:t>A1B1</w:t>
      </w:r>
      <w:r>
        <w:rPr>
          <w:rStyle w:val="a7"/>
          <w:rFonts w:eastAsia="方正仿宋_GB2312" w:cstheme="minorBidi"/>
          <w:bCs/>
          <w:kern w:val="2"/>
          <w:sz w:val="32"/>
          <w:szCs w:val="32"/>
        </w:rPr>
        <w:t>、</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A3B1</w:t>
      </w:r>
      <w:r>
        <w:rPr>
          <w:rStyle w:val="a7"/>
          <w:rFonts w:eastAsia="方正仿宋_GB2312" w:cstheme="minorBidi"/>
          <w:bCs/>
          <w:kern w:val="2"/>
          <w:sz w:val="32"/>
          <w:szCs w:val="32"/>
        </w:rPr>
        <w:lastRenderedPageBreak/>
        <w:t>处理均显著高于其对应</w:t>
      </w:r>
      <w:r>
        <w:rPr>
          <w:rStyle w:val="a7"/>
          <w:rFonts w:eastAsia="方正仿宋_GB2312" w:cstheme="minorBidi"/>
          <w:bCs/>
          <w:kern w:val="2"/>
          <w:sz w:val="32"/>
          <w:szCs w:val="32"/>
        </w:rPr>
        <w:t>B2</w:t>
      </w:r>
      <w:r>
        <w:rPr>
          <w:rStyle w:val="a7"/>
          <w:rFonts w:eastAsia="方正仿宋_GB2312" w:cstheme="minorBidi"/>
          <w:bCs/>
          <w:kern w:val="2"/>
          <w:sz w:val="32"/>
          <w:szCs w:val="32"/>
        </w:rPr>
        <w:t>处理；随种植密度降低（株行距增大）整体呈递增趋势，说明适度稀植可扩大植株单株光合叶面积，叶片数</w:t>
      </w:r>
      <w:r>
        <w:rPr>
          <w:rStyle w:val="a7"/>
          <w:rFonts w:eastAsia="方正仿宋_GB2312" w:cstheme="minorBidi"/>
          <w:bCs/>
          <w:kern w:val="2"/>
          <w:sz w:val="32"/>
          <w:szCs w:val="32"/>
        </w:rPr>
        <w:t>A3B1</w:t>
      </w:r>
      <w:r>
        <w:rPr>
          <w:rStyle w:val="a7"/>
          <w:rFonts w:eastAsia="方正仿宋_GB2312" w:cstheme="minorBidi"/>
          <w:bCs/>
          <w:kern w:val="2"/>
          <w:sz w:val="32"/>
          <w:szCs w:val="32"/>
        </w:rPr>
        <w:t>处理显著高于</w:t>
      </w:r>
      <w:r>
        <w:rPr>
          <w:rStyle w:val="a7"/>
          <w:rFonts w:eastAsia="方正仿宋_GB2312" w:cstheme="minorBidi"/>
          <w:bCs/>
          <w:kern w:val="2"/>
          <w:sz w:val="32"/>
          <w:szCs w:val="32"/>
        </w:rPr>
        <w:t>A3B2</w:t>
      </w:r>
      <w:r>
        <w:rPr>
          <w:rStyle w:val="a7"/>
          <w:rFonts w:eastAsia="方正仿宋_GB2312" w:cstheme="minorBidi"/>
          <w:bCs/>
          <w:kern w:val="2"/>
          <w:sz w:val="32"/>
          <w:szCs w:val="32"/>
        </w:rPr>
        <w:t>处理，高出</w:t>
      </w:r>
      <w:r>
        <w:rPr>
          <w:rStyle w:val="a7"/>
          <w:rFonts w:eastAsia="方正仿宋_GB2312" w:cstheme="minorBidi"/>
          <w:bCs/>
          <w:kern w:val="2"/>
          <w:sz w:val="32"/>
          <w:szCs w:val="32"/>
        </w:rPr>
        <w:t>8.44%</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产量相关性状中，</w:t>
      </w:r>
      <w:r>
        <w:rPr>
          <w:rStyle w:val="a7"/>
          <w:rFonts w:eastAsia="方正仿宋_GB2312" w:cstheme="minorBidi"/>
          <w:bCs/>
          <w:kern w:val="2"/>
          <w:sz w:val="32"/>
          <w:szCs w:val="32"/>
        </w:rPr>
        <w:t>A2B1</w:t>
      </w:r>
      <w:r>
        <w:rPr>
          <w:rStyle w:val="a7"/>
          <w:rFonts w:eastAsia="方正仿宋_GB2312" w:cstheme="minorBidi"/>
          <w:bCs/>
          <w:kern w:val="2"/>
          <w:sz w:val="32"/>
          <w:szCs w:val="32"/>
        </w:rPr>
        <w:t>处理肉质茎长达到</w:t>
      </w:r>
      <w:r>
        <w:rPr>
          <w:rStyle w:val="a7"/>
          <w:rFonts w:eastAsia="方正仿宋_GB2312" w:cstheme="minorBidi"/>
          <w:bCs/>
          <w:kern w:val="2"/>
          <w:sz w:val="32"/>
          <w:szCs w:val="32"/>
        </w:rPr>
        <w:t>37.56 cm</w:t>
      </w:r>
      <w:r>
        <w:rPr>
          <w:rStyle w:val="a7"/>
          <w:rFonts w:eastAsia="方正仿宋_GB2312" w:cstheme="minorBidi"/>
          <w:bCs/>
          <w:kern w:val="2"/>
          <w:sz w:val="32"/>
          <w:szCs w:val="32"/>
        </w:rPr>
        <w:t>，较</w:t>
      </w:r>
      <w:r>
        <w:rPr>
          <w:rStyle w:val="a7"/>
          <w:rFonts w:eastAsia="方正仿宋_GB2312" w:cstheme="minorBidi"/>
          <w:bCs/>
          <w:kern w:val="2"/>
          <w:sz w:val="32"/>
          <w:szCs w:val="32"/>
        </w:rPr>
        <w:t>A2B2</w:t>
      </w:r>
      <w:r>
        <w:rPr>
          <w:rStyle w:val="a7"/>
          <w:rFonts w:eastAsia="方正仿宋_GB2312" w:cstheme="minorBidi"/>
          <w:bCs/>
          <w:kern w:val="2"/>
          <w:sz w:val="32"/>
          <w:szCs w:val="32"/>
        </w:rPr>
        <w:t>处理显著增加</w:t>
      </w:r>
      <w:r>
        <w:rPr>
          <w:rStyle w:val="a7"/>
          <w:rFonts w:eastAsia="方正仿宋_GB2312" w:cstheme="minorBidi"/>
          <w:bCs/>
          <w:kern w:val="2"/>
          <w:sz w:val="32"/>
          <w:szCs w:val="32"/>
        </w:rPr>
        <w:t>6.22%</w:t>
      </w:r>
      <w:r>
        <w:rPr>
          <w:rStyle w:val="a7"/>
          <w:rFonts w:eastAsia="方正仿宋_GB2312" w:cstheme="minorBidi"/>
          <w:bCs/>
          <w:kern w:val="2"/>
          <w:sz w:val="32"/>
          <w:szCs w:val="32"/>
        </w:rPr>
        <w:t>；肉质茎粗差异显著，</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A3</w:t>
      </w:r>
      <w:r>
        <w:rPr>
          <w:rStyle w:val="a7"/>
          <w:rFonts w:eastAsia="方正仿宋_GB2312" w:cstheme="minorBidi"/>
          <w:bCs/>
          <w:kern w:val="2"/>
          <w:sz w:val="32"/>
          <w:szCs w:val="32"/>
        </w:rPr>
        <w:t>B1</w:t>
      </w:r>
      <w:r>
        <w:rPr>
          <w:rStyle w:val="a7"/>
          <w:rFonts w:eastAsia="方正仿宋_GB2312" w:cstheme="minorBidi"/>
          <w:bCs/>
          <w:kern w:val="2"/>
          <w:sz w:val="32"/>
          <w:szCs w:val="32"/>
        </w:rPr>
        <w:t>、</w:t>
      </w:r>
      <w:r>
        <w:rPr>
          <w:rStyle w:val="a7"/>
          <w:rFonts w:eastAsia="方正仿宋_GB2312" w:cstheme="minorBidi"/>
          <w:bCs/>
          <w:kern w:val="2"/>
          <w:sz w:val="32"/>
          <w:szCs w:val="32"/>
        </w:rPr>
        <w:t>A4B1</w:t>
      </w:r>
      <w:r>
        <w:rPr>
          <w:rStyle w:val="a7"/>
          <w:rFonts w:eastAsia="方正仿宋_GB2312" w:cstheme="minorBidi"/>
          <w:bCs/>
          <w:kern w:val="2"/>
          <w:sz w:val="32"/>
          <w:szCs w:val="32"/>
        </w:rPr>
        <w:t>处理均显著高于对应</w:t>
      </w:r>
      <w:r>
        <w:rPr>
          <w:rStyle w:val="a7"/>
          <w:rFonts w:eastAsia="方正仿宋_GB2312" w:cstheme="minorBidi"/>
          <w:bCs/>
          <w:kern w:val="2"/>
          <w:sz w:val="32"/>
          <w:szCs w:val="32"/>
        </w:rPr>
        <w:t>B2</w:t>
      </w:r>
      <w:r>
        <w:rPr>
          <w:rStyle w:val="a7"/>
          <w:rFonts w:eastAsia="方正仿宋_GB2312" w:cstheme="minorBidi"/>
          <w:bCs/>
          <w:kern w:val="2"/>
          <w:sz w:val="32"/>
          <w:szCs w:val="32"/>
        </w:rPr>
        <w:t>处理，增幅依次为</w:t>
      </w:r>
      <w:r>
        <w:rPr>
          <w:rStyle w:val="a7"/>
          <w:rFonts w:eastAsia="方正仿宋_GB2312" w:cstheme="minorBidi"/>
          <w:bCs/>
          <w:kern w:val="2"/>
          <w:sz w:val="32"/>
          <w:szCs w:val="32"/>
        </w:rPr>
        <w:t>7.77%</w:t>
      </w:r>
      <w:r>
        <w:rPr>
          <w:rStyle w:val="a7"/>
          <w:rFonts w:eastAsia="方正仿宋_GB2312" w:cstheme="minorBidi"/>
          <w:bCs/>
          <w:kern w:val="2"/>
          <w:sz w:val="32"/>
          <w:szCs w:val="32"/>
        </w:rPr>
        <w:t>、</w:t>
      </w:r>
      <w:r>
        <w:rPr>
          <w:rStyle w:val="a7"/>
          <w:rFonts w:eastAsia="方正仿宋_GB2312" w:cstheme="minorBidi"/>
          <w:bCs/>
          <w:kern w:val="2"/>
          <w:sz w:val="32"/>
          <w:szCs w:val="32"/>
        </w:rPr>
        <w:t>8.16%</w:t>
      </w:r>
      <w:r>
        <w:rPr>
          <w:rStyle w:val="a7"/>
          <w:rFonts w:eastAsia="方正仿宋_GB2312" w:cstheme="minorBidi"/>
          <w:bCs/>
          <w:kern w:val="2"/>
          <w:sz w:val="32"/>
          <w:szCs w:val="32"/>
        </w:rPr>
        <w:t>、</w:t>
      </w:r>
      <w:r>
        <w:rPr>
          <w:rStyle w:val="a7"/>
          <w:rFonts w:eastAsia="方正仿宋_GB2312" w:cstheme="minorBidi"/>
          <w:bCs/>
          <w:kern w:val="2"/>
          <w:sz w:val="32"/>
          <w:szCs w:val="32"/>
        </w:rPr>
        <w:t>8.52%</w:t>
      </w:r>
      <w:r>
        <w:rPr>
          <w:rStyle w:val="a7"/>
          <w:rFonts w:eastAsia="方正仿宋_GB2312" w:cstheme="minorBidi"/>
          <w:bCs/>
          <w:kern w:val="2"/>
          <w:sz w:val="32"/>
          <w:szCs w:val="32"/>
        </w:rPr>
        <w:t>。单茎重与单株重均表现出一致规律，</w:t>
      </w:r>
      <w:r>
        <w:rPr>
          <w:rStyle w:val="a7"/>
          <w:rFonts w:eastAsia="方正仿宋_GB2312" w:cstheme="minorBidi"/>
          <w:bCs/>
          <w:kern w:val="2"/>
          <w:sz w:val="32"/>
          <w:szCs w:val="32"/>
        </w:rPr>
        <w:t>A1B1</w:t>
      </w:r>
      <w:r>
        <w:rPr>
          <w:rStyle w:val="a7"/>
          <w:rFonts w:eastAsia="方正仿宋_GB2312" w:cstheme="minorBidi"/>
          <w:bCs/>
          <w:kern w:val="2"/>
          <w:sz w:val="32"/>
          <w:szCs w:val="32"/>
        </w:rPr>
        <w:t>、</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A3B1</w:t>
      </w:r>
      <w:r>
        <w:rPr>
          <w:rStyle w:val="a7"/>
          <w:rFonts w:eastAsia="方正仿宋_GB2312" w:cstheme="minorBidi"/>
          <w:bCs/>
          <w:kern w:val="2"/>
          <w:sz w:val="32"/>
          <w:szCs w:val="32"/>
        </w:rPr>
        <w:t>、</w:t>
      </w:r>
      <w:r>
        <w:rPr>
          <w:rStyle w:val="a7"/>
          <w:rFonts w:eastAsia="方正仿宋_GB2312" w:cstheme="minorBidi"/>
          <w:bCs/>
          <w:kern w:val="2"/>
          <w:sz w:val="32"/>
          <w:szCs w:val="32"/>
        </w:rPr>
        <w:t>A5B1</w:t>
      </w:r>
      <w:r>
        <w:rPr>
          <w:rStyle w:val="a7"/>
          <w:rFonts w:eastAsia="方正仿宋_GB2312" w:cstheme="minorBidi"/>
          <w:bCs/>
          <w:kern w:val="2"/>
          <w:sz w:val="32"/>
          <w:szCs w:val="32"/>
        </w:rPr>
        <w:t>处理均显著高于对应</w:t>
      </w:r>
      <w:r>
        <w:rPr>
          <w:rStyle w:val="a7"/>
          <w:rFonts w:eastAsia="方正仿宋_GB2312" w:cstheme="minorBidi"/>
          <w:bCs/>
          <w:kern w:val="2"/>
          <w:sz w:val="32"/>
          <w:szCs w:val="32"/>
        </w:rPr>
        <w:t>B2</w:t>
      </w:r>
      <w:r>
        <w:rPr>
          <w:rStyle w:val="a7"/>
          <w:rFonts w:eastAsia="方正仿宋_GB2312" w:cstheme="minorBidi"/>
          <w:bCs/>
          <w:kern w:val="2"/>
          <w:sz w:val="32"/>
          <w:szCs w:val="32"/>
        </w:rPr>
        <w:t>处理。单株种子产量随种植密度降低呈上升趋势，且</w:t>
      </w:r>
      <w:r>
        <w:rPr>
          <w:rStyle w:val="a7"/>
          <w:rFonts w:eastAsia="方正仿宋_GB2312" w:cstheme="minorBidi"/>
          <w:bCs/>
          <w:kern w:val="2"/>
          <w:sz w:val="32"/>
          <w:szCs w:val="32"/>
        </w:rPr>
        <w:t>A3B1</w:t>
      </w:r>
      <w:r>
        <w:rPr>
          <w:rStyle w:val="a7"/>
          <w:rFonts w:eastAsia="方正仿宋_GB2312" w:cstheme="minorBidi"/>
          <w:bCs/>
          <w:kern w:val="2"/>
          <w:sz w:val="32"/>
          <w:szCs w:val="32"/>
        </w:rPr>
        <w:t>、</w:t>
      </w:r>
      <w:r>
        <w:rPr>
          <w:rStyle w:val="a7"/>
          <w:rFonts w:eastAsia="方正仿宋_GB2312" w:cstheme="minorBidi"/>
          <w:bCs/>
          <w:kern w:val="2"/>
          <w:sz w:val="32"/>
          <w:szCs w:val="32"/>
        </w:rPr>
        <w:t>A4B1</w:t>
      </w:r>
      <w:r>
        <w:rPr>
          <w:rStyle w:val="a7"/>
          <w:rFonts w:eastAsia="方正仿宋_GB2312" w:cstheme="minorBidi"/>
          <w:bCs/>
          <w:kern w:val="2"/>
          <w:sz w:val="32"/>
          <w:szCs w:val="32"/>
        </w:rPr>
        <w:t>、</w:t>
      </w:r>
      <w:r>
        <w:rPr>
          <w:rStyle w:val="a7"/>
          <w:rFonts w:eastAsia="方正仿宋_GB2312" w:cstheme="minorBidi"/>
          <w:bCs/>
          <w:kern w:val="2"/>
          <w:sz w:val="32"/>
          <w:szCs w:val="32"/>
        </w:rPr>
        <w:t>A5B1</w:t>
      </w:r>
      <w:r>
        <w:rPr>
          <w:rStyle w:val="a7"/>
          <w:rFonts w:eastAsia="方正仿宋_GB2312" w:cstheme="minorBidi"/>
          <w:bCs/>
          <w:kern w:val="2"/>
          <w:sz w:val="32"/>
          <w:szCs w:val="32"/>
        </w:rPr>
        <w:t>处理产量均显著高于对应</w:t>
      </w:r>
      <w:r>
        <w:rPr>
          <w:rStyle w:val="a7"/>
          <w:rFonts w:eastAsia="方正仿宋_GB2312" w:cstheme="minorBidi"/>
          <w:bCs/>
          <w:kern w:val="2"/>
          <w:sz w:val="32"/>
          <w:szCs w:val="32"/>
        </w:rPr>
        <w:t>B2</w:t>
      </w:r>
      <w:r>
        <w:rPr>
          <w:rStyle w:val="a7"/>
          <w:rFonts w:eastAsia="方正仿宋_GB2312" w:cstheme="minorBidi"/>
          <w:bCs/>
          <w:kern w:val="2"/>
          <w:sz w:val="32"/>
          <w:szCs w:val="32"/>
        </w:rPr>
        <w:t>处理。亩产随着种植密度的降低而逐渐下降；</w:t>
      </w:r>
      <w:r>
        <w:rPr>
          <w:rStyle w:val="a7"/>
          <w:rFonts w:eastAsia="方正仿宋_GB2312" w:cstheme="minorBidi"/>
          <w:bCs/>
          <w:kern w:val="2"/>
          <w:sz w:val="32"/>
          <w:szCs w:val="32"/>
        </w:rPr>
        <w:t>A1B1~A4B1</w:t>
      </w:r>
      <w:r>
        <w:rPr>
          <w:rStyle w:val="a7"/>
          <w:rFonts w:eastAsia="方正仿宋_GB2312" w:cstheme="minorBidi"/>
          <w:bCs/>
          <w:kern w:val="2"/>
          <w:sz w:val="32"/>
          <w:szCs w:val="32"/>
        </w:rPr>
        <w:t>各覆膜处理产量均显著高于对应不覆膜处理</w:t>
      </w:r>
      <w:r>
        <w:rPr>
          <w:rStyle w:val="a7"/>
          <w:rFonts w:eastAsia="方正仿宋_GB2312" w:cstheme="minorBidi"/>
          <w:bCs/>
          <w:kern w:val="2"/>
          <w:sz w:val="32"/>
          <w:szCs w:val="32"/>
        </w:rPr>
        <w:t>A1B2~A4B2</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ind w:firstLineChars="200" w:firstLine="480"/>
        <w:jc w:val="both"/>
      </w:pPr>
      <w:r>
        <w:rPr>
          <w:noProof/>
        </w:rPr>
        <w:drawing>
          <wp:inline distT="0" distB="0" distL="0" distR="0">
            <wp:extent cx="5262245" cy="2799715"/>
            <wp:effectExtent l="0" t="0" r="5080" b="635"/>
            <wp:docPr id="7" name="图片 1" descr="农艺性状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农艺性状 （11）"/>
                    <pic:cNvPicPr>
                      <a:picLocks noChangeAspect="1"/>
                    </pic:cNvPicPr>
                  </pic:nvPicPr>
                  <pic:blipFill>
                    <a:blip r:embed="rId14"/>
                    <a:stretch>
                      <a:fillRect/>
                    </a:stretch>
                  </pic:blipFill>
                  <pic:spPr>
                    <a:xfrm>
                      <a:off x="0" y="0"/>
                      <a:ext cx="5262245" cy="2799715"/>
                    </a:xfrm>
                    <a:prstGeom prst="rect">
                      <a:avLst/>
                    </a:prstGeom>
                  </pic:spPr>
                </pic:pic>
              </a:graphicData>
            </a:graphic>
          </wp:inline>
        </w:drawing>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hint="eastAsia"/>
          <w:bCs/>
          <w:kern w:val="2"/>
        </w:rPr>
        <w:t>图</w:t>
      </w:r>
      <w:r>
        <w:rPr>
          <w:rStyle w:val="a7"/>
          <w:rFonts w:eastAsia="方正仿宋_GB2312" w:cstheme="minorBidi" w:hint="eastAsia"/>
          <w:bCs/>
          <w:kern w:val="2"/>
        </w:rPr>
        <w:t xml:space="preserve">4 </w:t>
      </w:r>
      <w:r>
        <w:rPr>
          <w:rStyle w:val="a7"/>
          <w:rFonts w:eastAsia="方正仿宋_GB2312" w:cstheme="minorBidi"/>
          <w:bCs/>
          <w:kern w:val="2"/>
        </w:rPr>
        <w:t>不同种植密度下栽培方式对营养品质的影响</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.3.2 </w:t>
      </w:r>
      <w:r>
        <w:rPr>
          <w:rStyle w:val="a7"/>
          <w:rFonts w:eastAsia="方正仿宋_GB2312" w:cstheme="minorBidi"/>
          <w:b/>
          <w:sz w:val="32"/>
          <w:szCs w:val="32"/>
        </w:rPr>
        <w:t>不同种植密度下栽培方式对营养品质的影响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lastRenderedPageBreak/>
        <w:t>不同种植密度</w:t>
      </w:r>
      <w:r>
        <w:rPr>
          <w:rStyle w:val="a7"/>
          <w:rFonts w:eastAsia="方正仿宋_GB2312" w:cstheme="minorBidi"/>
          <w:bCs/>
          <w:kern w:val="2"/>
          <w:sz w:val="32"/>
          <w:szCs w:val="32"/>
        </w:rPr>
        <w:t>下栽培方式对茎用莴苣的营养品质有着不同的影响</w:t>
      </w:r>
      <w:r>
        <w:rPr>
          <w:rStyle w:val="a7"/>
          <w:rFonts w:eastAsia="方正仿宋_GB2312" w:cstheme="minorBidi" w:hint="eastAsia"/>
          <w:bCs/>
          <w:kern w:val="2"/>
          <w:sz w:val="32"/>
          <w:szCs w:val="32"/>
        </w:rPr>
        <w:t>（图</w:t>
      </w:r>
      <w:r>
        <w:rPr>
          <w:rStyle w:val="a7"/>
          <w:rFonts w:eastAsia="方正仿宋_GB2312" w:cstheme="minorBidi" w:hint="eastAsia"/>
          <w:bCs/>
          <w:kern w:val="2"/>
          <w:sz w:val="32"/>
          <w:szCs w:val="32"/>
        </w:rPr>
        <w:t>5</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。茎用莴苣产品器官收获期，可溶性糖含量随种植密度减小（株行距增大）整体逐渐升高，但各处理间差异不显著；所有密度水平下，覆膜与不覆膜处理间维生素</w:t>
      </w:r>
      <w:r>
        <w:rPr>
          <w:rStyle w:val="a7"/>
          <w:rFonts w:eastAsia="方正仿宋_GB2312" w:cstheme="minorBidi"/>
          <w:bCs/>
          <w:kern w:val="2"/>
          <w:sz w:val="32"/>
          <w:szCs w:val="32"/>
        </w:rPr>
        <w:t>E</w:t>
      </w:r>
      <w:r>
        <w:rPr>
          <w:rStyle w:val="a7"/>
          <w:rFonts w:eastAsia="方正仿宋_GB2312" w:cstheme="minorBidi"/>
          <w:bCs/>
          <w:kern w:val="2"/>
          <w:sz w:val="32"/>
          <w:szCs w:val="32"/>
        </w:rPr>
        <w:t>含量均无显著差异。在</w:t>
      </w:r>
      <w:r>
        <w:rPr>
          <w:rStyle w:val="a7"/>
          <w:rFonts w:eastAsia="方正仿宋_GB2312" w:cstheme="minorBidi"/>
          <w:bCs/>
          <w:kern w:val="2"/>
          <w:sz w:val="32"/>
          <w:szCs w:val="32"/>
        </w:rPr>
        <w:t>A3B1</w:t>
      </w:r>
      <w:r>
        <w:rPr>
          <w:rStyle w:val="a7"/>
          <w:rFonts w:eastAsia="方正仿宋_GB2312" w:cstheme="minorBidi"/>
          <w:bCs/>
          <w:kern w:val="2"/>
          <w:sz w:val="32"/>
          <w:szCs w:val="32"/>
        </w:rPr>
        <w:t>、</w:t>
      </w:r>
      <w:r>
        <w:rPr>
          <w:rStyle w:val="a7"/>
          <w:rFonts w:eastAsia="方正仿宋_GB2312" w:cstheme="minorBidi"/>
          <w:bCs/>
          <w:kern w:val="2"/>
          <w:sz w:val="32"/>
          <w:szCs w:val="32"/>
        </w:rPr>
        <w:t>A4B1</w:t>
      </w:r>
      <w:r>
        <w:rPr>
          <w:rStyle w:val="a7"/>
          <w:rFonts w:eastAsia="方正仿宋_GB2312" w:cstheme="minorBidi"/>
          <w:bCs/>
          <w:kern w:val="2"/>
          <w:sz w:val="32"/>
          <w:szCs w:val="32"/>
        </w:rPr>
        <w:t>、</w:t>
      </w:r>
      <w:r>
        <w:rPr>
          <w:rStyle w:val="a7"/>
          <w:rFonts w:eastAsia="方正仿宋_GB2312" w:cstheme="minorBidi"/>
          <w:bCs/>
          <w:kern w:val="2"/>
          <w:sz w:val="32"/>
          <w:szCs w:val="32"/>
        </w:rPr>
        <w:t>A5B1</w:t>
      </w:r>
      <w:r>
        <w:rPr>
          <w:rStyle w:val="a7"/>
          <w:rFonts w:eastAsia="方正仿宋_GB2312" w:cstheme="minorBidi"/>
          <w:bCs/>
          <w:kern w:val="2"/>
          <w:sz w:val="32"/>
          <w:szCs w:val="32"/>
        </w:rPr>
        <w:t>处理下，茎用莴苣可溶性蛋白和维生素</w:t>
      </w:r>
      <w:r>
        <w:rPr>
          <w:rStyle w:val="a7"/>
          <w:rFonts w:eastAsia="方正仿宋_GB2312" w:cstheme="minorBidi"/>
          <w:bCs/>
          <w:kern w:val="2"/>
          <w:sz w:val="32"/>
          <w:szCs w:val="32"/>
        </w:rPr>
        <w:t>C</w:t>
      </w:r>
      <w:r>
        <w:rPr>
          <w:rStyle w:val="a7"/>
          <w:rFonts w:eastAsia="方正仿宋_GB2312" w:cstheme="minorBidi"/>
          <w:bCs/>
          <w:kern w:val="2"/>
          <w:sz w:val="32"/>
          <w:szCs w:val="32"/>
        </w:rPr>
        <w:t>含量均显著高于对应</w:t>
      </w:r>
      <w:r>
        <w:rPr>
          <w:rStyle w:val="a7"/>
          <w:rFonts w:eastAsia="方正仿宋_GB2312" w:cstheme="minorBidi"/>
          <w:bCs/>
          <w:kern w:val="2"/>
          <w:sz w:val="32"/>
          <w:szCs w:val="32"/>
        </w:rPr>
        <w:t>A3B2</w:t>
      </w:r>
      <w:r>
        <w:rPr>
          <w:rStyle w:val="a7"/>
          <w:rFonts w:eastAsia="方正仿宋_GB2312" w:cstheme="minorBidi"/>
          <w:bCs/>
          <w:kern w:val="2"/>
          <w:sz w:val="32"/>
          <w:szCs w:val="32"/>
        </w:rPr>
        <w:t>、</w:t>
      </w:r>
      <w:r>
        <w:rPr>
          <w:rStyle w:val="a7"/>
          <w:rFonts w:eastAsia="方正仿宋_GB2312" w:cstheme="minorBidi"/>
          <w:bCs/>
          <w:kern w:val="2"/>
          <w:sz w:val="32"/>
          <w:szCs w:val="32"/>
        </w:rPr>
        <w:t>A4B2</w:t>
      </w:r>
      <w:r>
        <w:rPr>
          <w:rStyle w:val="a7"/>
          <w:rFonts w:eastAsia="方正仿宋_GB2312" w:cstheme="minorBidi"/>
          <w:bCs/>
          <w:kern w:val="2"/>
          <w:sz w:val="32"/>
          <w:szCs w:val="32"/>
        </w:rPr>
        <w:t>、</w:t>
      </w:r>
      <w:r>
        <w:rPr>
          <w:rStyle w:val="a7"/>
          <w:rFonts w:eastAsia="方正仿宋_GB2312" w:cstheme="minorBidi"/>
          <w:bCs/>
          <w:kern w:val="2"/>
          <w:sz w:val="32"/>
          <w:szCs w:val="32"/>
        </w:rPr>
        <w:t>A5B2</w:t>
      </w:r>
      <w:r>
        <w:rPr>
          <w:rStyle w:val="a7"/>
          <w:rFonts w:eastAsia="方正仿宋_GB2312" w:cstheme="minorBidi"/>
          <w:bCs/>
          <w:kern w:val="2"/>
          <w:sz w:val="32"/>
          <w:szCs w:val="32"/>
        </w:rPr>
        <w:t>处理，增幅依次为</w:t>
      </w:r>
      <w:r>
        <w:rPr>
          <w:rStyle w:val="a7"/>
          <w:rFonts w:eastAsia="方正仿宋_GB2312" w:cstheme="minorBidi"/>
          <w:bCs/>
          <w:kern w:val="2"/>
          <w:sz w:val="32"/>
          <w:szCs w:val="32"/>
        </w:rPr>
        <w:t>19.21%</w:t>
      </w:r>
      <w:r>
        <w:rPr>
          <w:rStyle w:val="a7"/>
          <w:rFonts w:eastAsia="方正仿宋_GB2312" w:cstheme="minorBidi"/>
          <w:bCs/>
          <w:kern w:val="2"/>
          <w:sz w:val="32"/>
          <w:szCs w:val="32"/>
        </w:rPr>
        <w:t>、</w:t>
      </w:r>
      <w:r>
        <w:rPr>
          <w:rStyle w:val="a7"/>
          <w:rFonts w:eastAsia="方正仿宋_GB2312" w:cstheme="minorBidi"/>
          <w:bCs/>
          <w:kern w:val="2"/>
          <w:sz w:val="32"/>
          <w:szCs w:val="32"/>
        </w:rPr>
        <w:t>17.17%</w:t>
      </w:r>
      <w:r>
        <w:rPr>
          <w:rStyle w:val="a7"/>
          <w:rFonts w:eastAsia="方正仿宋_GB2312" w:cstheme="minorBidi"/>
          <w:bCs/>
          <w:kern w:val="2"/>
          <w:sz w:val="32"/>
          <w:szCs w:val="32"/>
        </w:rPr>
        <w:t>、</w:t>
      </w:r>
      <w:r>
        <w:rPr>
          <w:rStyle w:val="a7"/>
          <w:rFonts w:eastAsia="方正仿宋_GB2312" w:cstheme="minorBidi"/>
          <w:bCs/>
          <w:kern w:val="2"/>
          <w:sz w:val="32"/>
          <w:szCs w:val="32"/>
        </w:rPr>
        <w:t>17.97%</w:t>
      </w:r>
      <w:r>
        <w:rPr>
          <w:rStyle w:val="a7"/>
          <w:rFonts w:eastAsia="方正仿宋_GB2312" w:cstheme="minorBidi"/>
          <w:bCs/>
          <w:kern w:val="2"/>
          <w:sz w:val="32"/>
          <w:szCs w:val="32"/>
        </w:rPr>
        <w:t>和</w:t>
      </w:r>
      <w:r>
        <w:rPr>
          <w:rStyle w:val="a7"/>
          <w:rFonts w:eastAsia="方正仿宋_GB2312" w:cstheme="minorBidi"/>
          <w:bCs/>
          <w:kern w:val="2"/>
          <w:sz w:val="32"/>
          <w:szCs w:val="32"/>
        </w:rPr>
        <w:t>11.87%</w:t>
      </w:r>
      <w:r>
        <w:rPr>
          <w:rStyle w:val="a7"/>
          <w:rFonts w:eastAsia="方正仿宋_GB2312" w:cstheme="minorBidi"/>
          <w:bCs/>
          <w:kern w:val="2"/>
          <w:sz w:val="32"/>
          <w:szCs w:val="32"/>
        </w:rPr>
        <w:t>、</w:t>
      </w:r>
      <w:r>
        <w:rPr>
          <w:rStyle w:val="a7"/>
          <w:rFonts w:eastAsia="方正仿宋_GB2312" w:cstheme="minorBidi"/>
          <w:bCs/>
          <w:kern w:val="2"/>
          <w:sz w:val="32"/>
          <w:szCs w:val="32"/>
        </w:rPr>
        <w:t>11.84%</w:t>
      </w:r>
      <w:r>
        <w:rPr>
          <w:rStyle w:val="a7"/>
          <w:rFonts w:eastAsia="方正仿宋_GB2312" w:cstheme="minorBidi"/>
          <w:bCs/>
          <w:kern w:val="2"/>
          <w:sz w:val="32"/>
          <w:szCs w:val="32"/>
        </w:rPr>
        <w:t>、</w:t>
      </w:r>
      <w:r>
        <w:rPr>
          <w:rStyle w:val="a7"/>
          <w:rFonts w:eastAsia="方正仿宋_GB2312" w:cstheme="minorBidi"/>
          <w:bCs/>
          <w:kern w:val="2"/>
          <w:sz w:val="32"/>
          <w:szCs w:val="32"/>
        </w:rPr>
        <w:t>13.11%</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ind w:firstLineChars="200" w:firstLine="480"/>
        <w:jc w:val="both"/>
      </w:pPr>
      <w:r>
        <w:rPr>
          <w:noProof/>
        </w:rPr>
        <w:drawing>
          <wp:inline distT="0" distB="0" distL="0" distR="0">
            <wp:extent cx="5267960" cy="3780790"/>
            <wp:effectExtent l="0" t="0" r="8890" b="635"/>
            <wp:docPr id="1" name="图片 1" descr="营养品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营养品质图"/>
                    <pic:cNvPicPr>
                      <a:picLocks noChangeAspect="1"/>
                    </pic:cNvPicPr>
                  </pic:nvPicPr>
                  <pic:blipFill>
                    <a:blip r:embed="rId15"/>
                    <a:stretch>
                      <a:fillRect/>
                    </a:stretch>
                  </pic:blipFill>
                  <pic:spPr>
                    <a:xfrm>
                      <a:off x="0" y="0"/>
                      <a:ext cx="5267960" cy="3780790"/>
                    </a:xfrm>
                    <a:prstGeom prst="rect">
                      <a:avLst/>
                    </a:prstGeom>
                  </pic:spPr>
                </pic:pic>
              </a:graphicData>
            </a:graphic>
          </wp:inline>
        </w:drawing>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hint="eastAsia"/>
          <w:bCs/>
          <w:kern w:val="2"/>
        </w:rPr>
        <w:t>图</w:t>
      </w:r>
      <w:r>
        <w:rPr>
          <w:rStyle w:val="a7"/>
          <w:rFonts w:eastAsia="方正仿宋_GB2312" w:cstheme="minorBidi" w:hint="eastAsia"/>
          <w:bCs/>
          <w:kern w:val="2"/>
        </w:rPr>
        <w:t xml:space="preserve">5 </w:t>
      </w:r>
      <w:r>
        <w:rPr>
          <w:rStyle w:val="a7"/>
          <w:rFonts w:eastAsia="方正仿宋_GB2312" w:cstheme="minorBidi"/>
          <w:bCs/>
          <w:kern w:val="2"/>
        </w:rPr>
        <w:t>不同种植密度下栽培方式对营养品质的影响</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.3.3 </w:t>
      </w:r>
      <w:r>
        <w:rPr>
          <w:rStyle w:val="a7"/>
          <w:rFonts w:eastAsia="方正仿宋_GB2312" w:cstheme="minorBidi"/>
          <w:b/>
          <w:sz w:val="32"/>
          <w:szCs w:val="32"/>
        </w:rPr>
        <w:t>不同种植密度下栽培方式对生育期的影响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hint="eastAsia"/>
          <w:bCs/>
          <w:kern w:val="2"/>
          <w:sz w:val="32"/>
          <w:szCs w:val="32"/>
        </w:rPr>
        <w:lastRenderedPageBreak/>
        <w:t>由表</w:t>
      </w:r>
      <w:r>
        <w:rPr>
          <w:rStyle w:val="a7"/>
          <w:rFonts w:eastAsia="方正仿宋_GB2312" w:cstheme="minorBidi" w:hint="eastAsia"/>
          <w:bCs/>
          <w:kern w:val="2"/>
          <w:sz w:val="32"/>
          <w:szCs w:val="32"/>
        </w:rPr>
        <w:t>6</w:t>
      </w:r>
      <w:r>
        <w:rPr>
          <w:rStyle w:val="a7"/>
          <w:rFonts w:eastAsia="方正仿宋_GB2312" w:cstheme="minorBidi" w:hint="eastAsia"/>
          <w:bCs/>
          <w:kern w:val="2"/>
          <w:sz w:val="32"/>
          <w:szCs w:val="32"/>
        </w:rPr>
        <w:t>可知，</w:t>
      </w:r>
      <w:r>
        <w:rPr>
          <w:rStyle w:val="a7"/>
          <w:rFonts w:eastAsia="方正仿宋_GB2312" w:cstheme="minorBidi"/>
          <w:bCs/>
          <w:kern w:val="2"/>
          <w:sz w:val="32"/>
          <w:szCs w:val="32"/>
        </w:rPr>
        <w:t>B1</w:t>
      </w:r>
      <w:r>
        <w:rPr>
          <w:rStyle w:val="a7"/>
          <w:rFonts w:eastAsia="方正仿宋_GB2312" w:cstheme="minorBidi"/>
          <w:bCs/>
          <w:kern w:val="2"/>
          <w:sz w:val="32"/>
          <w:szCs w:val="32"/>
        </w:rPr>
        <w:t>（覆膜）处理对茎用莴苣（</w:t>
      </w:r>
      <w:r>
        <w:rPr>
          <w:rStyle w:val="a7"/>
          <w:rFonts w:eastAsia="方正仿宋_GB2312" w:cstheme="minorBidi"/>
          <w:bCs/>
          <w:kern w:val="2"/>
          <w:sz w:val="32"/>
          <w:szCs w:val="32"/>
        </w:rPr>
        <w:t>WS120</w:t>
      </w:r>
      <w:r>
        <w:rPr>
          <w:rStyle w:val="a7"/>
          <w:rFonts w:eastAsia="方正仿宋_GB2312" w:cstheme="minorBidi"/>
          <w:bCs/>
          <w:kern w:val="2"/>
          <w:sz w:val="32"/>
          <w:szCs w:val="32"/>
        </w:rPr>
        <w:t>）生育进程具有显著促进作用。在相同育苗时间与定植时间条件下，不同试验处理显著调控了茎用莴苣各关键生育时期进程。同一</w:t>
      </w:r>
      <w:r>
        <w:rPr>
          <w:rStyle w:val="a7"/>
          <w:rFonts w:eastAsia="方正仿宋_GB2312" w:cstheme="minorBidi"/>
          <w:bCs/>
          <w:kern w:val="2"/>
          <w:sz w:val="32"/>
          <w:szCs w:val="32"/>
        </w:rPr>
        <w:t>B</w:t>
      </w:r>
      <w:r>
        <w:rPr>
          <w:rStyle w:val="a7"/>
          <w:rFonts w:eastAsia="方正仿宋_GB2312" w:cstheme="minorBidi"/>
          <w:bCs/>
          <w:kern w:val="2"/>
          <w:sz w:val="32"/>
          <w:szCs w:val="32"/>
        </w:rPr>
        <w:t>（覆膜和不覆膜）因素水平下，随着</w:t>
      </w:r>
      <w:r>
        <w:rPr>
          <w:rStyle w:val="a7"/>
          <w:rFonts w:eastAsia="方正仿宋_GB2312" w:cstheme="minorBidi"/>
          <w:bCs/>
          <w:kern w:val="2"/>
          <w:sz w:val="32"/>
          <w:szCs w:val="32"/>
        </w:rPr>
        <w:t>A</w:t>
      </w:r>
      <w:r>
        <w:rPr>
          <w:rStyle w:val="a7"/>
          <w:rFonts w:eastAsia="方正仿宋_GB2312" w:cstheme="minorBidi"/>
          <w:bCs/>
          <w:kern w:val="2"/>
          <w:sz w:val="32"/>
          <w:szCs w:val="32"/>
        </w:rPr>
        <w:t>（密度）因素梯度升高，植株抽薹期、开花期、成熟期均呈现依次延后的变化规律；相较于</w:t>
      </w:r>
      <w:r>
        <w:rPr>
          <w:rStyle w:val="a7"/>
          <w:rFonts w:eastAsia="方正仿宋_GB2312" w:cstheme="minorBidi"/>
          <w:bCs/>
          <w:kern w:val="2"/>
          <w:sz w:val="32"/>
          <w:szCs w:val="32"/>
        </w:rPr>
        <w:t>B1</w:t>
      </w:r>
      <w:r>
        <w:rPr>
          <w:rStyle w:val="a7"/>
          <w:rFonts w:eastAsia="方正仿宋_GB2312" w:cstheme="minorBidi"/>
          <w:bCs/>
          <w:kern w:val="2"/>
          <w:sz w:val="32"/>
          <w:szCs w:val="32"/>
        </w:rPr>
        <w:t>（覆膜）处理，</w:t>
      </w:r>
      <w:r>
        <w:rPr>
          <w:rStyle w:val="a7"/>
          <w:rFonts w:eastAsia="方正仿宋_GB2312" w:cstheme="minorBidi"/>
          <w:bCs/>
          <w:kern w:val="2"/>
          <w:sz w:val="32"/>
          <w:szCs w:val="32"/>
        </w:rPr>
        <w:t>B2</w:t>
      </w:r>
      <w:r>
        <w:rPr>
          <w:rStyle w:val="a7"/>
          <w:rFonts w:eastAsia="方正仿宋_GB2312" w:cstheme="minorBidi"/>
          <w:bCs/>
          <w:kern w:val="2"/>
          <w:sz w:val="32"/>
          <w:szCs w:val="32"/>
        </w:rPr>
        <w:t>（不覆膜）处理整体生育进程显著推迟，各生殖生长时期均出现明显时间顺延，</w:t>
      </w:r>
      <w:r>
        <w:rPr>
          <w:rStyle w:val="a7"/>
          <w:rFonts w:eastAsia="方正仿宋_GB2312" w:cstheme="minorBidi"/>
          <w:bCs/>
          <w:kern w:val="2"/>
          <w:sz w:val="32"/>
          <w:szCs w:val="32"/>
        </w:rPr>
        <w:t>B1</w:t>
      </w:r>
      <w:r>
        <w:rPr>
          <w:rStyle w:val="a7"/>
          <w:rFonts w:eastAsia="方正仿宋_GB2312" w:cstheme="minorBidi"/>
          <w:bCs/>
          <w:kern w:val="2"/>
          <w:sz w:val="32"/>
          <w:szCs w:val="32"/>
        </w:rPr>
        <w:t>（覆膜）处理的产品器官收获期较</w:t>
      </w:r>
      <w:r>
        <w:rPr>
          <w:rStyle w:val="a7"/>
          <w:rFonts w:eastAsia="方正仿宋_GB2312" w:cstheme="minorBidi"/>
          <w:bCs/>
          <w:kern w:val="2"/>
          <w:sz w:val="32"/>
          <w:szCs w:val="32"/>
        </w:rPr>
        <w:t>B2</w:t>
      </w:r>
      <w:r>
        <w:rPr>
          <w:rStyle w:val="a7"/>
          <w:rFonts w:eastAsia="方正仿宋_GB2312" w:cstheme="minorBidi"/>
          <w:bCs/>
          <w:kern w:val="2"/>
          <w:sz w:val="32"/>
          <w:szCs w:val="32"/>
        </w:rPr>
        <w:t>（不覆膜）处理提前</w:t>
      </w:r>
      <w:r>
        <w:rPr>
          <w:rStyle w:val="a7"/>
          <w:rFonts w:eastAsia="方正仿宋_GB2312" w:cstheme="minorBidi"/>
          <w:bCs/>
          <w:kern w:val="2"/>
          <w:sz w:val="32"/>
          <w:szCs w:val="32"/>
        </w:rPr>
        <w:t>8</w:t>
      </w:r>
      <w:r>
        <w:rPr>
          <w:rStyle w:val="a7"/>
          <w:rFonts w:eastAsia="方正仿宋_GB2312" w:cstheme="minorBidi"/>
          <w:bCs/>
          <w:kern w:val="2"/>
          <w:sz w:val="32"/>
          <w:szCs w:val="32"/>
        </w:rPr>
        <w:t>天。整体来看，地膜覆盖可有效加速茎用莴苣各生</w:t>
      </w:r>
      <w:r>
        <w:rPr>
          <w:rStyle w:val="a7"/>
          <w:rFonts w:eastAsia="方正仿宋_GB2312" w:cstheme="minorBidi"/>
          <w:bCs/>
          <w:kern w:val="2"/>
          <w:sz w:val="32"/>
          <w:szCs w:val="32"/>
        </w:rPr>
        <w:t>育阶段的发育进程，使产品器官收获期及后续生殖生长阶段均显著提前，这表明覆膜栽培能优化高原地区茎用莴苣的生育节律，为实现早熟、丰产提供了有利条件。</w:t>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bCs/>
          <w:kern w:val="2"/>
        </w:rPr>
        <w:t>表</w:t>
      </w:r>
      <w:r>
        <w:rPr>
          <w:rStyle w:val="a7"/>
          <w:rFonts w:eastAsia="方正仿宋_GB2312" w:cstheme="minorBidi" w:hint="eastAsia"/>
          <w:bCs/>
          <w:kern w:val="2"/>
        </w:rPr>
        <w:t>6</w:t>
      </w:r>
      <w:r>
        <w:rPr>
          <w:rStyle w:val="a7"/>
          <w:rFonts w:eastAsia="方正仿宋_GB2312" w:cstheme="minorBidi"/>
          <w:bCs/>
          <w:kern w:val="2"/>
        </w:rPr>
        <w:t xml:space="preserve"> </w:t>
      </w:r>
      <w:r>
        <w:rPr>
          <w:rStyle w:val="a7"/>
          <w:rFonts w:eastAsia="方正仿宋_GB2312" w:cstheme="minorBidi"/>
          <w:bCs/>
          <w:kern w:val="2"/>
        </w:rPr>
        <w:t>不同种植密度下栽培方式对生育期的影响</w:t>
      </w:r>
    </w:p>
    <w:tbl>
      <w:tblPr>
        <w:tblW w:w="8364" w:type="dxa"/>
        <w:tblLayout w:type="fixed"/>
        <w:tblLook w:val="04A0" w:firstRow="1" w:lastRow="0" w:firstColumn="1" w:lastColumn="0" w:noHBand="0" w:noVBand="1"/>
      </w:tblPr>
      <w:tblGrid>
        <w:gridCol w:w="851"/>
        <w:gridCol w:w="1843"/>
        <w:gridCol w:w="1984"/>
        <w:gridCol w:w="1843"/>
        <w:gridCol w:w="1843"/>
      </w:tblGrid>
      <w:tr w:rsidR="002C7F8F">
        <w:trPr>
          <w:trHeight w:val="312"/>
        </w:trPr>
        <w:tc>
          <w:tcPr>
            <w:tcW w:w="851" w:type="dxa"/>
            <w:tcBorders>
              <w:top w:val="single" w:sz="12" w:space="0" w:color="000000"/>
              <w:left w:val="nil"/>
              <w:bottom w:val="single" w:sz="8" w:space="0" w:color="000000"/>
              <w:right w:val="nil"/>
            </w:tcBorders>
            <w:noWrap/>
            <w:vAlign w:val="center"/>
          </w:tcPr>
          <w:p w:rsidR="002C7F8F" w:rsidRDefault="00DD66A4">
            <w:pPr>
              <w:spacing w:before="60" w:after="60" w:line="276" w:lineRule="auto"/>
              <w:jc w:val="center"/>
              <w:outlineLvl w:val="2"/>
              <w:rPr>
                <w:szCs w:val="21"/>
              </w:rPr>
            </w:pPr>
            <w:r>
              <w:rPr>
                <w:szCs w:val="21"/>
              </w:rPr>
              <w:t>序号</w:t>
            </w:r>
          </w:p>
        </w:tc>
        <w:tc>
          <w:tcPr>
            <w:tcW w:w="1843" w:type="dxa"/>
            <w:tcBorders>
              <w:top w:val="single" w:sz="12" w:space="0" w:color="000000"/>
              <w:left w:val="nil"/>
              <w:bottom w:val="single" w:sz="8" w:space="0" w:color="000000"/>
              <w:right w:val="nil"/>
            </w:tcBorders>
            <w:noWrap/>
            <w:vAlign w:val="center"/>
          </w:tcPr>
          <w:p w:rsidR="002C7F8F" w:rsidRDefault="00DD66A4">
            <w:pPr>
              <w:spacing w:before="60" w:after="60" w:line="276" w:lineRule="auto"/>
              <w:jc w:val="center"/>
              <w:outlineLvl w:val="2"/>
              <w:rPr>
                <w:szCs w:val="21"/>
              </w:rPr>
            </w:pPr>
            <w:r>
              <w:rPr>
                <w:szCs w:val="21"/>
              </w:rPr>
              <w:t>产品器官收获期</w:t>
            </w:r>
          </w:p>
        </w:tc>
        <w:tc>
          <w:tcPr>
            <w:tcW w:w="1984" w:type="dxa"/>
            <w:tcBorders>
              <w:top w:val="single" w:sz="12" w:space="0" w:color="000000"/>
              <w:left w:val="nil"/>
              <w:bottom w:val="single" w:sz="8" w:space="0" w:color="000000"/>
              <w:right w:val="nil"/>
            </w:tcBorders>
            <w:noWrap/>
            <w:vAlign w:val="center"/>
          </w:tcPr>
          <w:p w:rsidR="002C7F8F" w:rsidRDefault="00DD66A4">
            <w:pPr>
              <w:spacing w:before="60" w:after="60" w:line="276" w:lineRule="auto"/>
              <w:jc w:val="center"/>
              <w:outlineLvl w:val="2"/>
              <w:rPr>
                <w:szCs w:val="21"/>
              </w:rPr>
            </w:pPr>
            <w:r>
              <w:rPr>
                <w:szCs w:val="21"/>
              </w:rPr>
              <w:t>抽薹期</w:t>
            </w:r>
          </w:p>
        </w:tc>
        <w:tc>
          <w:tcPr>
            <w:tcW w:w="1843" w:type="dxa"/>
            <w:tcBorders>
              <w:top w:val="single" w:sz="12" w:space="0" w:color="000000"/>
              <w:left w:val="nil"/>
              <w:bottom w:val="single" w:sz="8" w:space="0" w:color="000000"/>
              <w:right w:val="nil"/>
            </w:tcBorders>
            <w:noWrap/>
            <w:vAlign w:val="center"/>
          </w:tcPr>
          <w:p w:rsidR="002C7F8F" w:rsidRDefault="00DD66A4">
            <w:pPr>
              <w:spacing w:before="60" w:after="60" w:line="276" w:lineRule="auto"/>
              <w:jc w:val="center"/>
              <w:outlineLvl w:val="2"/>
              <w:rPr>
                <w:szCs w:val="21"/>
              </w:rPr>
            </w:pPr>
            <w:r>
              <w:rPr>
                <w:szCs w:val="21"/>
              </w:rPr>
              <w:t>开花期</w:t>
            </w:r>
          </w:p>
        </w:tc>
        <w:tc>
          <w:tcPr>
            <w:tcW w:w="1843" w:type="dxa"/>
            <w:tcBorders>
              <w:top w:val="single" w:sz="12" w:space="0" w:color="000000"/>
              <w:left w:val="nil"/>
              <w:bottom w:val="single" w:sz="8" w:space="0" w:color="000000"/>
              <w:right w:val="nil"/>
            </w:tcBorders>
            <w:noWrap/>
            <w:vAlign w:val="center"/>
          </w:tcPr>
          <w:p w:rsidR="002C7F8F" w:rsidRDefault="00DD66A4">
            <w:pPr>
              <w:spacing w:before="60" w:after="60" w:line="276" w:lineRule="auto"/>
              <w:jc w:val="center"/>
              <w:outlineLvl w:val="2"/>
              <w:rPr>
                <w:szCs w:val="21"/>
              </w:rPr>
            </w:pPr>
            <w:r>
              <w:rPr>
                <w:szCs w:val="21"/>
              </w:rPr>
              <w:t>成熟期</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A1B1</w:t>
            </w:r>
          </w:p>
        </w:tc>
        <w:tc>
          <w:tcPr>
            <w:tcW w:w="1843" w:type="dxa"/>
            <w:vMerge w:val="restart"/>
            <w:tcBorders>
              <w:top w:val="nil"/>
              <w:left w:val="nil"/>
              <w:right w:val="nil"/>
            </w:tcBorders>
            <w:noWrap/>
            <w:vAlign w:val="center"/>
          </w:tcPr>
          <w:p w:rsidR="002C7F8F" w:rsidRDefault="00DD66A4">
            <w:pPr>
              <w:spacing w:before="60" w:after="60" w:line="276" w:lineRule="auto"/>
              <w:jc w:val="center"/>
              <w:outlineLvl w:val="2"/>
              <w:rPr>
                <w:szCs w:val="21"/>
              </w:rPr>
            </w:pPr>
            <w:r>
              <w:rPr>
                <w:szCs w:val="21"/>
              </w:rPr>
              <w:t>6</w:t>
            </w:r>
            <w:r>
              <w:rPr>
                <w:szCs w:val="21"/>
              </w:rPr>
              <w:t>月</w:t>
            </w:r>
            <w:r>
              <w:rPr>
                <w:szCs w:val="21"/>
              </w:rPr>
              <w:t>4</w:t>
            </w:r>
            <w:r>
              <w:rPr>
                <w:szCs w:val="21"/>
              </w:rPr>
              <w:t>日</w:t>
            </w: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14</w:t>
            </w:r>
            <w:r>
              <w:rPr>
                <w:szCs w:val="21"/>
              </w:rPr>
              <w:t>日（</w:t>
            </w:r>
            <w:r>
              <w:rPr>
                <w:szCs w:val="21"/>
              </w:rPr>
              <w:t>10d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26</w:t>
            </w:r>
            <w:r>
              <w:rPr>
                <w:szCs w:val="21"/>
              </w:rPr>
              <w:t>日（</w:t>
            </w:r>
            <w:r>
              <w:rPr>
                <w:szCs w:val="21"/>
              </w:rPr>
              <w:t>22d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10</w:t>
            </w:r>
            <w:r>
              <w:rPr>
                <w:szCs w:val="21"/>
              </w:rPr>
              <w:t>日（</w:t>
            </w:r>
            <w:r>
              <w:rPr>
                <w:szCs w:val="21"/>
              </w:rPr>
              <w:t>67d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A2B1</w:t>
            </w:r>
          </w:p>
        </w:tc>
        <w:tc>
          <w:tcPr>
            <w:tcW w:w="1843" w:type="dxa"/>
            <w:vMerge/>
            <w:tcBorders>
              <w:left w:val="nil"/>
              <w:right w:val="nil"/>
            </w:tcBorders>
            <w:noWrap/>
            <w:vAlign w:val="center"/>
          </w:tcPr>
          <w:p w:rsidR="002C7F8F" w:rsidRDefault="002C7F8F">
            <w:pPr>
              <w:spacing w:before="60" w:after="60" w:line="276" w:lineRule="auto"/>
              <w:jc w:val="center"/>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16</w:t>
            </w:r>
            <w:r>
              <w:rPr>
                <w:szCs w:val="21"/>
              </w:rPr>
              <w:t>日（</w:t>
            </w:r>
            <w:r>
              <w:rPr>
                <w:szCs w:val="21"/>
              </w:rPr>
              <w:t>12d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28</w:t>
            </w:r>
            <w:r>
              <w:rPr>
                <w:szCs w:val="21"/>
              </w:rPr>
              <w:t>日（</w:t>
            </w:r>
            <w:r>
              <w:rPr>
                <w:szCs w:val="21"/>
              </w:rPr>
              <w:t>24d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12</w:t>
            </w:r>
            <w:r>
              <w:rPr>
                <w:szCs w:val="21"/>
              </w:rPr>
              <w:t>日（</w:t>
            </w:r>
            <w:r>
              <w:rPr>
                <w:szCs w:val="21"/>
              </w:rPr>
              <w:t>69d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A3B1</w:t>
            </w:r>
          </w:p>
        </w:tc>
        <w:tc>
          <w:tcPr>
            <w:tcW w:w="1843" w:type="dxa"/>
            <w:vMerge/>
            <w:tcBorders>
              <w:left w:val="nil"/>
              <w:right w:val="nil"/>
            </w:tcBorders>
            <w:noWrap/>
            <w:vAlign w:val="center"/>
          </w:tcPr>
          <w:p w:rsidR="002C7F8F" w:rsidRDefault="002C7F8F">
            <w:pPr>
              <w:spacing w:before="60" w:after="60" w:line="276" w:lineRule="auto"/>
              <w:jc w:val="center"/>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18</w:t>
            </w:r>
            <w:r>
              <w:rPr>
                <w:szCs w:val="21"/>
              </w:rPr>
              <w:t>日（</w:t>
            </w:r>
            <w:r>
              <w:rPr>
                <w:szCs w:val="21"/>
              </w:rPr>
              <w:t>14d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1</w:t>
            </w:r>
            <w:r>
              <w:rPr>
                <w:szCs w:val="21"/>
              </w:rPr>
              <w:t>日（</w:t>
            </w:r>
            <w:r>
              <w:rPr>
                <w:szCs w:val="21"/>
              </w:rPr>
              <w:t>27d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14</w:t>
            </w:r>
            <w:r>
              <w:rPr>
                <w:szCs w:val="21"/>
              </w:rPr>
              <w:t>日（</w:t>
            </w:r>
            <w:r>
              <w:rPr>
                <w:szCs w:val="21"/>
              </w:rPr>
              <w:t>71d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A4B1</w:t>
            </w:r>
          </w:p>
        </w:tc>
        <w:tc>
          <w:tcPr>
            <w:tcW w:w="1843" w:type="dxa"/>
            <w:vMerge/>
            <w:tcBorders>
              <w:left w:val="nil"/>
              <w:right w:val="nil"/>
            </w:tcBorders>
            <w:noWrap/>
            <w:vAlign w:val="center"/>
          </w:tcPr>
          <w:p w:rsidR="002C7F8F" w:rsidRDefault="002C7F8F">
            <w:pPr>
              <w:spacing w:before="60" w:after="60" w:line="276" w:lineRule="auto"/>
              <w:jc w:val="center"/>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20</w:t>
            </w:r>
            <w:r>
              <w:rPr>
                <w:szCs w:val="21"/>
              </w:rPr>
              <w:t>日（</w:t>
            </w:r>
            <w:r>
              <w:rPr>
                <w:szCs w:val="21"/>
              </w:rPr>
              <w:t>16d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3</w:t>
            </w:r>
            <w:r>
              <w:rPr>
                <w:szCs w:val="21"/>
              </w:rPr>
              <w:t>日（</w:t>
            </w:r>
            <w:r>
              <w:rPr>
                <w:szCs w:val="21"/>
              </w:rPr>
              <w:t>29d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16</w:t>
            </w:r>
            <w:r>
              <w:rPr>
                <w:szCs w:val="21"/>
              </w:rPr>
              <w:t>日（</w:t>
            </w:r>
            <w:r>
              <w:rPr>
                <w:szCs w:val="21"/>
              </w:rPr>
              <w:t>73d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A5B1</w:t>
            </w:r>
          </w:p>
        </w:tc>
        <w:tc>
          <w:tcPr>
            <w:tcW w:w="1843" w:type="dxa"/>
            <w:vMerge/>
            <w:tcBorders>
              <w:left w:val="nil"/>
              <w:bottom w:val="nil"/>
              <w:right w:val="nil"/>
            </w:tcBorders>
            <w:noWrap/>
            <w:vAlign w:val="center"/>
          </w:tcPr>
          <w:p w:rsidR="002C7F8F" w:rsidRDefault="002C7F8F">
            <w:pPr>
              <w:spacing w:before="60" w:after="60" w:line="276" w:lineRule="auto"/>
              <w:jc w:val="center"/>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22</w:t>
            </w:r>
            <w:r>
              <w:rPr>
                <w:szCs w:val="21"/>
              </w:rPr>
              <w:t>日（</w:t>
            </w:r>
            <w:r>
              <w:rPr>
                <w:szCs w:val="21"/>
              </w:rPr>
              <w:t>18d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5</w:t>
            </w:r>
            <w:r>
              <w:rPr>
                <w:szCs w:val="21"/>
              </w:rPr>
              <w:t>日（</w:t>
            </w:r>
            <w:r>
              <w:rPr>
                <w:szCs w:val="21"/>
              </w:rPr>
              <w:t>31d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16</w:t>
            </w:r>
            <w:r>
              <w:rPr>
                <w:szCs w:val="21"/>
              </w:rPr>
              <w:t>日（</w:t>
            </w:r>
            <w:r>
              <w:rPr>
                <w:szCs w:val="21"/>
              </w:rPr>
              <w:t>73d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A1B2</w:t>
            </w:r>
          </w:p>
        </w:tc>
        <w:tc>
          <w:tcPr>
            <w:tcW w:w="1843" w:type="dxa"/>
            <w:vMerge w:val="restart"/>
            <w:tcBorders>
              <w:top w:val="nil"/>
              <w:left w:val="nil"/>
              <w:right w:val="nil"/>
            </w:tcBorders>
            <w:noWrap/>
            <w:vAlign w:val="center"/>
          </w:tcPr>
          <w:p w:rsidR="002C7F8F" w:rsidRDefault="00DD66A4">
            <w:pPr>
              <w:spacing w:before="60" w:after="60" w:line="276" w:lineRule="auto"/>
              <w:jc w:val="center"/>
              <w:outlineLvl w:val="2"/>
              <w:rPr>
                <w:szCs w:val="21"/>
              </w:rPr>
            </w:pPr>
            <w:r>
              <w:rPr>
                <w:szCs w:val="21"/>
              </w:rPr>
              <w:t>6</w:t>
            </w:r>
            <w:r>
              <w:rPr>
                <w:szCs w:val="21"/>
              </w:rPr>
              <w:t>月</w:t>
            </w:r>
            <w:r>
              <w:rPr>
                <w:szCs w:val="21"/>
              </w:rPr>
              <w:t>12</w:t>
            </w:r>
            <w:r>
              <w:rPr>
                <w:szCs w:val="21"/>
              </w:rPr>
              <w:t>日</w:t>
            </w: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22</w:t>
            </w:r>
            <w:r>
              <w:rPr>
                <w:szCs w:val="21"/>
              </w:rPr>
              <w:t>日（</w:t>
            </w:r>
            <w:r>
              <w:rPr>
                <w:szCs w:val="21"/>
              </w:rPr>
              <w:t>10d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6</w:t>
            </w:r>
            <w:r>
              <w:rPr>
                <w:szCs w:val="21"/>
              </w:rPr>
              <w:t>日（</w:t>
            </w:r>
            <w:r>
              <w:rPr>
                <w:szCs w:val="21"/>
              </w:rPr>
              <w:t>24d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22</w:t>
            </w:r>
            <w:r>
              <w:rPr>
                <w:szCs w:val="21"/>
              </w:rPr>
              <w:t>日（</w:t>
            </w:r>
            <w:r>
              <w:rPr>
                <w:szCs w:val="21"/>
              </w:rPr>
              <w:t>71d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A2B2</w:t>
            </w:r>
          </w:p>
        </w:tc>
        <w:tc>
          <w:tcPr>
            <w:tcW w:w="1843" w:type="dxa"/>
            <w:vMerge/>
            <w:tcBorders>
              <w:left w:val="nil"/>
              <w:right w:val="nil"/>
            </w:tcBorders>
            <w:noWrap/>
            <w:vAlign w:val="center"/>
          </w:tcPr>
          <w:p w:rsidR="002C7F8F" w:rsidRDefault="002C7F8F">
            <w:pPr>
              <w:spacing w:before="60" w:after="60" w:line="276" w:lineRule="auto"/>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24</w:t>
            </w:r>
            <w:r>
              <w:rPr>
                <w:szCs w:val="21"/>
              </w:rPr>
              <w:t>日（</w:t>
            </w:r>
            <w:r>
              <w:rPr>
                <w:szCs w:val="21"/>
              </w:rPr>
              <w:t>12d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7</w:t>
            </w:r>
            <w:r>
              <w:rPr>
                <w:szCs w:val="21"/>
              </w:rPr>
              <w:t>日（</w:t>
            </w:r>
            <w:r>
              <w:rPr>
                <w:szCs w:val="21"/>
              </w:rPr>
              <w:t>25d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24</w:t>
            </w:r>
            <w:r>
              <w:rPr>
                <w:szCs w:val="21"/>
              </w:rPr>
              <w:t>日（</w:t>
            </w:r>
            <w:r>
              <w:rPr>
                <w:szCs w:val="21"/>
              </w:rPr>
              <w:t>73d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A3B2</w:t>
            </w:r>
          </w:p>
        </w:tc>
        <w:tc>
          <w:tcPr>
            <w:tcW w:w="1843" w:type="dxa"/>
            <w:vMerge/>
            <w:tcBorders>
              <w:left w:val="nil"/>
              <w:right w:val="nil"/>
            </w:tcBorders>
            <w:noWrap/>
            <w:vAlign w:val="center"/>
          </w:tcPr>
          <w:p w:rsidR="002C7F8F" w:rsidRDefault="002C7F8F">
            <w:pPr>
              <w:spacing w:before="60" w:after="60" w:line="276" w:lineRule="auto"/>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26</w:t>
            </w:r>
            <w:r>
              <w:rPr>
                <w:szCs w:val="21"/>
              </w:rPr>
              <w:t>日（</w:t>
            </w:r>
            <w:r>
              <w:rPr>
                <w:szCs w:val="21"/>
              </w:rPr>
              <w:t>14d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10</w:t>
            </w:r>
            <w:r>
              <w:rPr>
                <w:szCs w:val="21"/>
              </w:rPr>
              <w:t>日（</w:t>
            </w:r>
            <w:r>
              <w:rPr>
                <w:szCs w:val="21"/>
              </w:rPr>
              <w:t>28d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26</w:t>
            </w:r>
            <w:r>
              <w:rPr>
                <w:szCs w:val="21"/>
              </w:rPr>
              <w:t>日（</w:t>
            </w:r>
            <w:r>
              <w:rPr>
                <w:szCs w:val="21"/>
              </w:rPr>
              <w:t>75d</w:t>
            </w:r>
            <w:r>
              <w:rPr>
                <w:szCs w:val="21"/>
              </w:rPr>
              <w:t>）</w:t>
            </w:r>
          </w:p>
        </w:tc>
      </w:tr>
      <w:tr w:rsidR="002C7F8F">
        <w:trPr>
          <w:trHeight w:val="280"/>
        </w:trPr>
        <w:tc>
          <w:tcPr>
            <w:tcW w:w="851"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A4B2</w:t>
            </w:r>
          </w:p>
        </w:tc>
        <w:tc>
          <w:tcPr>
            <w:tcW w:w="1843" w:type="dxa"/>
            <w:vMerge/>
            <w:tcBorders>
              <w:left w:val="nil"/>
              <w:right w:val="nil"/>
            </w:tcBorders>
            <w:noWrap/>
            <w:vAlign w:val="center"/>
          </w:tcPr>
          <w:p w:rsidR="002C7F8F" w:rsidRDefault="002C7F8F">
            <w:pPr>
              <w:spacing w:before="60" w:after="60" w:line="276" w:lineRule="auto"/>
              <w:outlineLvl w:val="2"/>
              <w:rPr>
                <w:szCs w:val="21"/>
              </w:rPr>
            </w:pPr>
          </w:p>
        </w:tc>
        <w:tc>
          <w:tcPr>
            <w:tcW w:w="1984"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28</w:t>
            </w:r>
            <w:r>
              <w:rPr>
                <w:szCs w:val="21"/>
              </w:rPr>
              <w:t>日（</w:t>
            </w:r>
            <w:r>
              <w:rPr>
                <w:szCs w:val="21"/>
              </w:rPr>
              <w:t>16d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12</w:t>
            </w:r>
            <w:r>
              <w:rPr>
                <w:szCs w:val="21"/>
              </w:rPr>
              <w:t>日（</w:t>
            </w:r>
            <w:r>
              <w:rPr>
                <w:szCs w:val="21"/>
              </w:rPr>
              <w:t>30d</w:t>
            </w:r>
            <w:r>
              <w:rPr>
                <w:szCs w:val="21"/>
              </w:rPr>
              <w:t>）</w:t>
            </w:r>
          </w:p>
        </w:tc>
        <w:tc>
          <w:tcPr>
            <w:tcW w:w="1843" w:type="dxa"/>
            <w:tcBorders>
              <w:top w:val="nil"/>
              <w:left w:val="nil"/>
              <w:bottom w:val="nil"/>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28</w:t>
            </w:r>
            <w:r>
              <w:rPr>
                <w:szCs w:val="21"/>
              </w:rPr>
              <w:t>日（</w:t>
            </w:r>
            <w:r>
              <w:rPr>
                <w:szCs w:val="21"/>
              </w:rPr>
              <w:t>77d</w:t>
            </w:r>
            <w:r>
              <w:rPr>
                <w:szCs w:val="21"/>
              </w:rPr>
              <w:t>）</w:t>
            </w:r>
          </w:p>
        </w:tc>
      </w:tr>
      <w:tr w:rsidR="002C7F8F">
        <w:trPr>
          <w:trHeight w:val="295"/>
        </w:trPr>
        <w:tc>
          <w:tcPr>
            <w:tcW w:w="851" w:type="dxa"/>
            <w:tcBorders>
              <w:top w:val="nil"/>
              <w:left w:val="nil"/>
              <w:bottom w:val="single" w:sz="12" w:space="0" w:color="000000"/>
              <w:right w:val="nil"/>
            </w:tcBorders>
            <w:noWrap/>
            <w:vAlign w:val="center"/>
          </w:tcPr>
          <w:p w:rsidR="002C7F8F" w:rsidRDefault="00DD66A4">
            <w:pPr>
              <w:spacing w:before="60" w:after="60" w:line="276" w:lineRule="auto"/>
              <w:outlineLvl w:val="2"/>
              <w:rPr>
                <w:szCs w:val="21"/>
              </w:rPr>
            </w:pPr>
            <w:r>
              <w:rPr>
                <w:szCs w:val="21"/>
              </w:rPr>
              <w:t>A5B2</w:t>
            </w:r>
          </w:p>
        </w:tc>
        <w:tc>
          <w:tcPr>
            <w:tcW w:w="1843" w:type="dxa"/>
            <w:vMerge/>
            <w:tcBorders>
              <w:left w:val="nil"/>
              <w:bottom w:val="single" w:sz="12" w:space="0" w:color="000000"/>
              <w:right w:val="nil"/>
            </w:tcBorders>
            <w:noWrap/>
            <w:vAlign w:val="center"/>
          </w:tcPr>
          <w:p w:rsidR="002C7F8F" w:rsidRDefault="002C7F8F">
            <w:pPr>
              <w:spacing w:before="60" w:after="60" w:line="276" w:lineRule="auto"/>
              <w:outlineLvl w:val="2"/>
              <w:rPr>
                <w:szCs w:val="21"/>
              </w:rPr>
            </w:pPr>
          </w:p>
        </w:tc>
        <w:tc>
          <w:tcPr>
            <w:tcW w:w="1984" w:type="dxa"/>
            <w:tcBorders>
              <w:top w:val="nil"/>
              <w:left w:val="nil"/>
              <w:bottom w:val="single" w:sz="12" w:space="0" w:color="000000"/>
              <w:right w:val="nil"/>
            </w:tcBorders>
            <w:noWrap/>
            <w:vAlign w:val="center"/>
          </w:tcPr>
          <w:p w:rsidR="002C7F8F" w:rsidRDefault="00DD66A4">
            <w:pPr>
              <w:spacing w:before="60" w:after="60" w:line="276" w:lineRule="auto"/>
              <w:outlineLvl w:val="2"/>
              <w:rPr>
                <w:szCs w:val="21"/>
              </w:rPr>
            </w:pPr>
            <w:r>
              <w:rPr>
                <w:szCs w:val="21"/>
              </w:rPr>
              <w:t>6</w:t>
            </w:r>
            <w:r>
              <w:rPr>
                <w:szCs w:val="21"/>
              </w:rPr>
              <w:t>月</w:t>
            </w:r>
            <w:r>
              <w:rPr>
                <w:szCs w:val="21"/>
              </w:rPr>
              <w:t>28</w:t>
            </w:r>
            <w:r>
              <w:rPr>
                <w:szCs w:val="21"/>
              </w:rPr>
              <w:t>日（</w:t>
            </w:r>
            <w:r>
              <w:rPr>
                <w:szCs w:val="21"/>
              </w:rPr>
              <w:t>16d</w:t>
            </w:r>
            <w:r>
              <w:rPr>
                <w:szCs w:val="21"/>
              </w:rPr>
              <w:t>）</w:t>
            </w:r>
          </w:p>
        </w:tc>
        <w:tc>
          <w:tcPr>
            <w:tcW w:w="1843" w:type="dxa"/>
            <w:tcBorders>
              <w:top w:val="nil"/>
              <w:left w:val="nil"/>
              <w:bottom w:val="single" w:sz="12" w:space="0" w:color="000000"/>
              <w:right w:val="nil"/>
            </w:tcBorders>
            <w:noWrap/>
            <w:vAlign w:val="center"/>
          </w:tcPr>
          <w:p w:rsidR="002C7F8F" w:rsidRDefault="00DD66A4">
            <w:pPr>
              <w:spacing w:before="60" w:after="60" w:line="276" w:lineRule="auto"/>
              <w:outlineLvl w:val="2"/>
              <w:rPr>
                <w:szCs w:val="21"/>
              </w:rPr>
            </w:pPr>
            <w:r>
              <w:rPr>
                <w:szCs w:val="21"/>
              </w:rPr>
              <w:t>7</w:t>
            </w:r>
            <w:r>
              <w:rPr>
                <w:szCs w:val="21"/>
              </w:rPr>
              <w:t>月</w:t>
            </w:r>
            <w:r>
              <w:rPr>
                <w:szCs w:val="21"/>
              </w:rPr>
              <w:t>12</w:t>
            </w:r>
            <w:r>
              <w:rPr>
                <w:szCs w:val="21"/>
              </w:rPr>
              <w:t>日（</w:t>
            </w:r>
            <w:r>
              <w:rPr>
                <w:szCs w:val="21"/>
              </w:rPr>
              <w:t>30d</w:t>
            </w:r>
            <w:r>
              <w:rPr>
                <w:szCs w:val="21"/>
              </w:rPr>
              <w:t>）</w:t>
            </w:r>
          </w:p>
        </w:tc>
        <w:tc>
          <w:tcPr>
            <w:tcW w:w="1843" w:type="dxa"/>
            <w:tcBorders>
              <w:top w:val="nil"/>
              <w:left w:val="nil"/>
              <w:bottom w:val="single" w:sz="12" w:space="0" w:color="000000"/>
              <w:right w:val="nil"/>
            </w:tcBorders>
            <w:noWrap/>
            <w:vAlign w:val="center"/>
          </w:tcPr>
          <w:p w:rsidR="002C7F8F" w:rsidRDefault="00DD66A4">
            <w:pPr>
              <w:spacing w:before="60" w:after="60" w:line="276" w:lineRule="auto"/>
              <w:outlineLvl w:val="2"/>
              <w:rPr>
                <w:szCs w:val="21"/>
              </w:rPr>
            </w:pPr>
            <w:r>
              <w:rPr>
                <w:szCs w:val="21"/>
              </w:rPr>
              <w:t>8</w:t>
            </w:r>
            <w:r>
              <w:rPr>
                <w:szCs w:val="21"/>
              </w:rPr>
              <w:t>月</w:t>
            </w:r>
            <w:r>
              <w:rPr>
                <w:szCs w:val="21"/>
              </w:rPr>
              <w:t>30</w:t>
            </w:r>
            <w:r>
              <w:rPr>
                <w:szCs w:val="21"/>
              </w:rPr>
              <w:t>日（</w:t>
            </w:r>
            <w:r>
              <w:rPr>
                <w:szCs w:val="21"/>
              </w:rPr>
              <w:t>79d</w:t>
            </w:r>
            <w:r>
              <w:rPr>
                <w:szCs w:val="21"/>
              </w:rPr>
              <w:t>）</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lastRenderedPageBreak/>
        <w:t>3</w:t>
      </w:r>
      <w:r>
        <w:rPr>
          <w:rStyle w:val="a7"/>
          <w:rFonts w:eastAsia="方正仿宋_GB2312" w:cstheme="minorBidi"/>
          <w:b/>
          <w:sz w:val="32"/>
          <w:szCs w:val="32"/>
        </w:rPr>
        <w:t xml:space="preserve">.3.4 </w:t>
      </w:r>
      <w:r>
        <w:rPr>
          <w:rStyle w:val="a7"/>
          <w:rFonts w:eastAsia="方正仿宋_GB2312" w:cstheme="minorBidi"/>
          <w:b/>
          <w:sz w:val="32"/>
          <w:szCs w:val="32"/>
        </w:rPr>
        <w:t>主成分分析</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将</w:t>
      </w:r>
      <w:r>
        <w:rPr>
          <w:rStyle w:val="a7"/>
          <w:rFonts w:eastAsia="方正仿宋_GB2312" w:cstheme="minorBidi"/>
          <w:bCs/>
          <w:kern w:val="2"/>
          <w:sz w:val="32"/>
          <w:szCs w:val="32"/>
        </w:rPr>
        <w:t>WS120</w:t>
      </w:r>
      <w:r>
        <w:rPr>
          <w:rStyle w:val="a7"/>
          <w:rFonts w:eastAsia="方正仿宋_GB2312" w:cstheme="minorBidi"/>
          <w:bCs/>
          <w:kern w:val="2"/>
          <w:sz w:val="32"/>
          <w:szCs w:val="32"/>
        </w:rPr>
        <w:t>的</w:t>
      </w:r>
      <w:r>
        <w:rPr>
          <w:rStyle w:val="a7"/>
          <w:rFonts w:eastAsia="方正仿宋_GB2312" w:cstheme="minorBidi"/>
          <w:bCs/>
          <w:kern w:val="2"/>
          <w:sz w:val="32"/>
          <w:szCs w:val="32"/>
        </w:rPr>
        <w:t>10</w:t>
      </w:r>
      <w:r>
        <w:rPr>
          <w:rStyle w:val="a7"/>
          <w:rFonts w:eastAsia="方正仿宋_GB2312" w:cstheme="minorBidi"/>
          <w:bCs/>
          <w:kern w:val="2"/>
          <w:sz w:val="32"/>
          <w:szCs w:val="32"/>
        </w:rPr>
        <w:t>个农艺性状指标、</w:t>
      </w:r>
      <w:r>
        <w:rPr>
          <w:rStyle w:val="a7"/>
          <w:rFonts w:eastAsia="方正仿宋_GB2312" w:cstheme="minorBidi"/>
          <w:bCs/>
          <w:kern w:val="2"/>
          <w:sz w:val="32"/>
          <w:szCs w:val="32"/>
        </w:rPr>
        <w:t>4</w:t>
      </w:r>
      <w:r>
        <w:rPr>
          <w:rStyle w:val="a7"/>
          <w:rFonts w:eastAsia="方正仿宋_GB2312" w:cstheme="minorBidi"/>
          <w:bCs/>
          <w:kern w:val="2"/>
          <w:sz w:val="32"/>
          <w:szCs w:val="32"/>
        </w:rPr>
        <w:t>个营养物质含量及种子重量和亩产的测定值标准化处理后，采用</w:t>
      </w:r>
      <w:r>
        <w:rPr>
          <w:rStyle w:val="a7"/>
          <w:rFonts w:eastAsia="方正仿宋_GB2312" w:cstheme="minorBidi"/>
          <w:bCs/>
          <w:kern w:val="2"/>
          <w:sz w:val="32"/>
          <w:szCs w:val="32"/>
        </w:rPr>
        <w:t>SPSS</w:t>
      </w:r>
      <w:r>
        <w:rPr>
          <w:rStyle w:val="a7"/>
          <w:rFonts w:eastAsia="方正仿宋_GB2312" w:cstheme="minorBidi"/>
          <w:bCs/>
          <w:kern w:val="2"/>
          <w:sz w:val="32"/>
          <w:szCs w:val="32"/>
        </w:rPr>
        <w:t>软件对数据进行主成分分析后提取特征值大于</w:t>
      </w:r>
      <w:r>
        <w:rPr>
          <w:rStyle w:val="a7"/>
          <w:rFonts w:eastAsia="方正仿宋_GB2312" w:cstheme="minorBidi"/>
          <w:bCs/>
          <w:kern w:val="2"/>
          <w:sz w:val="32"/>
          <w:szCs w:val="32"/>
        </w:rPr>
        <w:t>1</w:t>
      </w:r>
      <w:r>
        <w:rPr>
          <w:rStyle w:val="a7"/>
          <w:rFonts w:eastAsia="方正仿宋_GB2312" w:cstheme="minorBidi"/>
          <w:bCs/>
          <w:kern w:val="2"/>
          <w:sz w:val="32"/>
          <w:szCs w:val="32"/>
        </w:rPr>
        <w:t>的</w:t>
      </w:r>
      <w:r>
        <w:rPr>
          <w:rStyle w:val="a7"/>
          <w:rFonts w:eastAsia="方正仿宋_GB2312" w:cstheme="minorBidi"/>
          <w:bCs/>
          <w:kern w:val="2"/>
          <w:sz w:val="32"/>
          <w:szCs w:val="32"/>
        </w:rPr>
        <w:t>3</w:t>
      </w:r>
      <w:r>
        <w:rPr>
          <w:rStyle w:val="a7"/>
          <w:rFonts w:eastAsia="方正仿宋_GB2312" w:cstheme="minorBidi"/>
          <w:bCs/>
          <w:kern w:val="2"/>
          <w:sz w:val="32"/>
          <w:szCs w:val="32"/>
        </w:rPr>
        <w:t>个主成分</w:t>
      </w:r>
      <w:r>
        <w:rPr>
          <w:rStyle w:val="a7"/>
          <w:rFonts w:eastAsia="方正仿宋_GB2312" w:cstheme="minorBidi" w:hint="eastAsia"/>
          <w:bCs/>
          <w:kern w:val="2"/>
          <w:sz w:val="32"/>
          <w:szCs w:val="32"/>
        </w:rPr>
        <w:t>（表</w:t>
      </w:r>
      <w:r>
        <w:rPr>
          <w:rStyle w:val="a7"/>
          <w:rFonts w:eastAsia="方正仿宋_GB2312" w:cstheme="minorBidi" w:hint="eastAsia"/>
          <w:bCs/>
          <w:kern w:val="2"/>
          <w:sz w:val="32"/>
          <w:szCs w:val="32"/>
        </w:rPr>
        <w:t>7</w:t>
      </w:r>
      <w:r>
        <w:rPr>
          <w:rStyle w:val="a7"/>
          <w:rFonts w:eastAsia="方正仿宋_GB2312" w:cstheme="minorBidi" w:hint="eastAsia"/>
          <w:bCs/>
          <w:kern w:val="2"/>
          <w:sz w:val="32"/>
          <w:szCs w:val="32"/>
        </w:rPr>
        <w:t>）</w:t>
      </w:r>
      <w:r>
        <w:rPr>
          <w:rStyle w:val="a7"/>
          <w:rFonts w:eastAsia="方正仿宋_GB2312" w:cstheme="minorBidi"/>
          <w:bCs/>
          <w:kern w:val="2"/>
          <w:sz w:val="32"/>
          <w:szCs w:val="32"/>
        </w:rPr>
        <w:t>，结果表明：</w:t>
      </w:r>
      <w:r>
        <w:rPr>
          <w:rStyle w:val="a7"/>
          <w:rFonts w:eastAsia="方正仿宋_GB2312" w:cstheme="minorBidi"/>
          <w:bCs/>
          <w:kern w:val="2"/>
          <w:sz w:val="32"/>
          <w:szCs w:val="32"/>
        </w:rPr>
        <w:t>3</w:t>
      </w:r>
      <w:r>
        <w:rPr>
          <w:rStyle w:val="a7"/>
          <w:rFonts w:eastAsia="方正仿宋_GB2312" w:cstheme="minorBidi"/>
          <w:bCs/>
          <w:kern w:val="2"/>
          <w:sz w:val="32"/>
          <w:szCs w:val="32"/>
        </w:rPr>
        <w:t>个主成分累计贡献率均达到</w:t>
      </w:r>
      <w:r>
        <w:rPr>
          <w:rStyle w:val="a7"/>
          <w:rFonts w:eastAsia="方正仿宋_GB2312" w:cstheme="minorBidi"/>
          <w:bCs/>
          <w:kern w:val="2"/>
          <w:sz w:val="32"/>
          <w:szCs w:val="32"/>
        </w:rPr>
        <w:t>91.667%</w:t>
      </w:r>
      <w:r>
        <w:rPr>
          <w:rStyle w:val="a7"/>
          <w:rFonts w:eastAsia="方正仿宋_GB2312" w:cstheme="minorBidi"/>
          <w:bCs/>
          <w:kern w:val="2"/>
          <w:sz w:val="32"/>
          <w:szCs w:val="32"/>
        </w:rPr>
        <w:t>，说明这</w:t>
      </w:r>
      <w:r>
        <w:rPr>
          <w:rStyle w:val="a7"/>
          <w:rFonts w:eastAsia="方正仿宋_GB2312" w:cstheme="minorBidi"/>
          <w:bCs/>
          <w:kern w:val="2"/>
          <w:sz w:val="32"/>
          <w:szCs w:val="32"/>
        </w:rPr>
        <w:t>3</w:t>
      </w:r>
      <w:r>
        <w:rPr>
          <w:rStyle w:val="a7"/>
          <w:rFonts w:eastAsia="方正仿宋_GB2312" w:cstheme="minorBidi"/>
          <w:bCs/>
          <w:kern w:val="2"/>
          <w:sz w:val="32"/>
          <w:szCs w:val="32"/>
        </w:rPr>
        <w:t>个主成分能够全面覆盖原始指标的全部信息，特征值分别为</w:t>
      </w:r>
      <w:r>
        <w:rPr>
          <w:rStyle w:val="a7"/>
          <w:rFonts w:eastAsia="方正仿宋_GB2312" w:cstheme="minorBidi"/>
          <w:bCs/>
          <w:kern w:val="2"/>
          <w:sz w:val="32"/>
          <w:szCs w:val="32"/>
        </w:rPr>
        <w:t>9.819</w:t>
      </w:r>
      <w:r>
        <w:rPr>
          <w:rStyle w:val="a7"/>
          <w:rFonts w:eastAsia="方正仿宋_GB2312" w:cstheme="minorBidi"/>
          <w:bCs/>
          <w:kern w:val="2"/>
          <w:sz w:val="32"/>
          <w:szCs w:val="32"/>
        </w:rPr>
        <w:t>、</w:t>
      </w:r>
      <w:r>
        <w:rPr>
          <w:rStyle w:val="a7"/>
          <w:rFonts w:eastAsia="方正仿宋_GB2312" w:cstheme="minorBidi"/>
          <w:bCs/>
          <w:kern w:val="2"/>
          <w:sz w:val="32"/>
          <w:szCs w:val="32"/>
        </w:rPr>
        <w:t>3.817</w:t>
      </w:r>
      <w:r>
        <w:rPr>
          <w:rStyle w:val="a7"/>
          <w:rFonts w:eastAsia="方正仿宋_GB2312" w:cstheme="minorBidi"/>
          <w:bCs/>
          <w:kern w:val="2"/>
          <w:sz w:val="32"/>
          <w:szCs w:val="32"/>
        </w:rPr>
        <w:t>、</w:t>
      </w:r>
      <w:r>
        <w:rPr>
          <w:rStyle w:val="a7"/>
          <w:rFonts w:eastAsia="方正仿宋_GB2312" w:cstheme="minorBidi"/>
          <w:bCs/>
          <w:kern w:val="2"/>
          <w:sz w:val="32"/>
          <w:szCs w:val="32"/>
        </w:rPr>
        <w:t>1.032</w:t>
      </w:r>
      <w:r>
        <w:rPr>
          <w:rStyle w:val="a7"/>
          <w:rFonts w:eastAsia="方正仿宋_GB2312" w:cstheme="minorBidi"/>
          <w:bCs/>
          <w:kern w:val="2"/>
          <w:sz w:val="32"/>
          <w:szCs w:val="32"/>
        </w:rPr>
        <w:t>，第</w:t>
      </w:r>
      <w:r>
        <w:rPr>
          <w:rStyle w:val="a7"/>
          <w:rFonts w:eastAsia="方正仿宋_GB2312" w:cstheme="minorBidi"/>
          <w:bCs/>
          <w:kern w:val="2"/>
          <w:sz w:val="32"/>
          <w:szCs w:val="32"/>
        </w:rPr>
        <w:t>1</w:t>
      </w:r>
      <w:r>
        <w:rPr>
          <w:rStyle w:val="a7"/>
          <w:rFonts w:eastAsia="方正仿宋_GB2312" w:cstheme="minorBidi"/>
          <w:bCs/>
          <w:kern w:val="2"/>
          <w:sz w:val="32"/>
          <w:szCs w:val="32"/>
        </w:rPr>
        <w:t>主成分（</w:t>
      </w:r>
      <w:r>
        <w:rPr>
          <w:rStyle w:val="a7"/>
          <w:rFonts w:eastAsia="方正仿宋_GB2312" w:cstheme="minorBidi"/>
          <w:bCs/>
          <w:kern w:val="2"/>
          <w:sz w:val="32"/>
          <w:szCs w:val="32"/>
        </w:rPr>
        <w:t>F1</w:t>
      </w:r>
      <w:r>
        <w:rPr>
          <w:rStyle w:val="a7"/>
          <w:rFonts w:eastAsia="方正仿宋_GB2312" w:cstheme="minorBidi"/>
          <w:bCs/>
          <w:kern w:val="2"/>
          <w:sz w:val="32"/>
          <w:szCs w:val="32"/>
        </w:rPr>
        <w:t>）作为主导因子，特征值最高，集中反映了单株商品产量与营养品质的协同效应，贡献率为</w:t>
      </w:r>
      <w:r>
        <w:rPr>
          <w:rStyle w:val="a7"/>
          <w:rFonts w:eastAsia="方正仿宋_GB2312" w:cstheme="minorBidi"/>
          <w:bCs/>
          <w:kern w:val="2"/>
          <w:sz w:val="32"/>
          <w:szCs w:val="32"/>
        </w:rPr>
        <w:t>61.366%</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由于农艺性状与营</w:t>
      </w:r>
      <w:r>
        <w:rPr>
          <w:rStyle w:val="a7"/>
          <w:rFonts w:eastAsia="方正仿宋_GB2312" w:cstheme="minorBidi"/>
          <w:bCs/>
          <w:kern w:val="2"/>
          <w:sz w:val="32"/>
          <w:szCs w:val="32"/>
        </w:rPr>
        <w:t>养品质指标较多，在此初步降维的基础上，结合指标的生物学意义、数据代表性及相关性分析结果</w:t>
      </w:r>
      <w:r>
        <w:rPr>
          <w:rStyle w:val="a7"/>
          <w:rFonts w:eastAsia="方正仿宋_GB2312" w:cstheme="minorBidi" w:hint="eastAsia"/>
          <w:bCs/>
          <w:kern w:val="2"/>
          <w:sz w:val="32"/>
          <w:szCs w:val="32"/>
        </w:rPr>
        <w:t>（表</w:t>
      </w:r>
      <w:r>
        <w:rPr>
          <w:rStyle w:val="a7"/>
          <w:rFonts w:eastAsia="方正仿宋_GB2312" w:cstheme="minorBidi" w:hint="eastAsia"/>
          <w:bCs/>
          <w:kern w:val="2"/>
          <w:sz w:val="32"/>
          <w:szCs w:val="32"/>
        </w:rPr>
        <w:t>8</w:t>
      </w:r>
      <w:r>
        <w:rPr>
          <w:rStyle w:val="a7"/>
          <w:rFonts w:eastAsia="方正仿宋_GB2312" w:cstheme="minorBidi" w:hint="eastAsia"/>
          <w:bCs/>
          <w:kern w:val="2"/>
          <w:sz w:val="32"/>
          <w:szCs w:val="32"/>
        </w:rPr>
        <w:t>）</w:t>
      </w:r>
      <w:r>
        <w:rPr>
          <w:rStyle w:val="a7"/>
          <w:rFonts w:eastAsia="方正仿宋_GB2312" w:cstheme="minorBidi"/>
          <w:bCs/>
          <w:kern w:val="2"/>
          <w:sz w:val="32"/>
          <w:szCs w:val="32"/>
        </w:rPr>
        <w:t>，选取第</w:t>
      </w:r>
      <w:r>
        <w:rPr>
          <w:rStyle w:val="a7"/>
          <w:rFonts w:eastAsia="方正仿宋_GB2312" w:cstheme="minorBidi"/>
          <w:bCs/>
          <w:kern w:val="2"/>
          <w:sz w:val="32"/>
          <w:szCs w:val="32"/>
        </w:rPr>
        <w:t>1</w:t>
      </w:r>
      <w:r>
        <w:rPr>
          <w:rStyle w:val="a7"/>
          <w:rFonts w:eastAsia="方正仿宋_GB2312" w:cstheme="minorBidi"/>
          <w:bCs/>
          <w:kern w:val="2"/>
          <w:sz w:val="32"/>
          <w:szCs w:val="32"/>
        </w:rPr>
        <w:t>主成分、第</w:t>
      </w:r>
      <w:r>
        <w:rPr>
          <w:rStyle w:val="a7"/>
          <w:rFonts w:eastAsia="方正仿宋_GB2312" w:cstheme="minorBidi"/>
          <w:bCs/>
          <w:kern w:val="2"/>
          <w:sz w:val="32"/>
          <w:szCs w:val="32"/>
        </w:rPr>
        <w:t>2</w:t>
      </w:r>
      <w:r>
        <w:rPr>
          <w:rStyle w:val="a7"/>
          <w:rFonts w:eastAsia="方正仿宋_GB2312" w:cstheme="minorBidi"/>
          <w:bCs/>
          <w:kern w:val="2"/>
          <w:sz w:val="32"/>
          <w:szCs w:val="32"/>
        </w:rPr>
        <w:t>主成分中较高载荷量（</w:t>
      </w:r>
      <w:r>
        <w:rPr>
          <w:rStyle w:val="a7"/>
          <w:rFonts w:eastAsia="方正仿宋_GB2312" w:cstheme="minorBidi"/>
          <w:bCs/>
          <w:kern w:val="2"/>
          <w:sz w:val="32"/>
          <w:szCs w:val="32"/>
        </w:rPr>
        <w:t>&gt;0.8</w:t>
      </w:r>
      <w:r>
        <w:rPr>
          <w:rStyle w:val="a7"/>
          <w:rFonts w:eastAsia="方正仿宋_GB2312" w:cstheme="minorBidi"/>
          <w:bCs/>
          <w:kern w:val="2"/>
          <w:sz w:val="32"/>
          <w:szCs w:val="32"/>
        </w:rPr>
        <w:t>）株高、叶长、叶柄宽、叶柄厚、肉质茎长、单茎重、单株重、维生素</w:t>
      </w:r>
      <w:r>
        <w:rPr>
          <w:rStyle w:val="a7"/>
          <w:rFonts w:eastAsia="方正仿宋_GB2312" w:cstheme="minorBidi"/>
          <w:bCs/>
          <w:kern w:val="2"/>
          <w:sz w:val="32"/>
          <w:szCs w:val="32"/>
        </w:rPr>
        <w:t>C</w:t>
      </w:r>
      <w:r>
        <w:rPr>
          <w:rStyle w:val="a7"/>
          <w:rFonts w:eastAsia="方正仿宋_GB2312" w:cstheme="minorBidi"/>
          <w:bCs/>
          <w:kern w:val="2"/>
          <w:sz w:val="32"/>
          <w:szCs w:val="32"/>
        </w:rPr>
        <w:t>、可溶性蛋白、维生素</w:t>
      </w:r>
      <w:r>
        <w:rPr>
          <w:rStyle w:val="a7"/>
          <w:rFonts w:eastAsia="方正仿宋_GB2312" w:cstheme="minorBidi"/>
          <w:bCs/>
          <w:kern w:val="2"/>
          <w:sz w:val="32"/>
          <w:szCs w:val="32"/>
        </w:rPr>
        <w:t>E</w:t>
      </w:r>
      <w:r>
        <w:rPr>
          <w:rStyle w:val="a7"/>
          <w:rFonts w:eastAsia="方正仿宋_GB2312" w:cstheme="minorBidi"/>
          <w:bCs/>
          <w:kern w:val="2"/>
          <w:sz w:val="32"/>
          <w:szCs w:val="32"/>
        </w:rPr>
        <w:t>这</w:t>
      </w:r>
      <w:r>
        <w:rPr>
          <w:rStyle w:val="a7"/>
          <w:rFonts w:eastAsia="方正仿宋_GB2312" w:cstheme="minorBidi"/>
          <w:bCs/>
          <w:kern w:val="2"/>
          <w:sz w:val="32"/>
          <w:szCs w:val="32"/>
        </w:rPr>
        <w:t>10</w:t>
      </w:r>
      <w:r>
        <w:rPr>
          <w:rStyle w:val="a7"/>
          <w:rFonts w:eastAsia="方正仿宋_GB2312" w:cstheme="minorBidi"/>
          <w:bCs/>
          <w:kern w:val="2"/>
          <w:sz w:val="32"/>
          <w:szCs w:val="32"/>
        </w:rPr>
        <w:t>个核心指标，对该</w:t>
      </w:r>
      <w:r>
        <w:rPr>
          <w:rStyle w:val="a7"/>
          <w:rFonts w:eastAsia="方正仿宋_GB2312" w:cstheme="minorBidi"/>
          <w:bCs/>
          <w:kern w:val="2"/>
          <w:sz w:val="32"/>
          <w:szCs w:val="32"/>
        </w:rPr>
        <w:t>10</w:t>
      </w:r>
      <w:r>
        <w:rPr>
          <w:rStyle w:val="a7"/>
          <w:rFonts w:eastAsia="方正仿宋_GB2312" w:cstheme="minorBidi"/>
          <w:bCs/>
          <w:kern w:val="2"/>
          <w:sz w:val="32"/>
          <w:szCs w:val="32"/>
        </w:rPr>
        <w:t>个核心指标再次进行主成分分析以确保其仍能保留足够的原始信息，结果显示其累计贡献率为</w:t>
      </w:r>
      <w:r>
        <w:rPr>
          <w:rStyle w:val="a7"/>
          <w:rFonts w:eastAsia="方正仿宋_GB2312" w:cstheme="minorBidi"/>
          <w:bCs/>
          <w:kern w:val="2"/>
          <w:sz w:val="32"/>
          <w:szCs w:val="32"/>
        </w:rPr>
        <w:t>85.920%</w:t>
      </w:r>
      <w:r>
        <w:rPr>
          <w:rStyle w:val="a7"/>
          <w:rFonts w:eastAsia="方正仿宋_GB2312" w:cstheme="minorBidi"/>
          <w:bCs/>
          <w:kern w:val="2"/>
          <w:sz w:val="32"/>
          <w:szCs w:val="32"/>
        </w:rPr>
        <w:t>，满足主成分分析的信息保留要求（累计贡献率</w:t>
      </w:r>
      <w:r>
        <w:rPr>
          <w:rStyle w:val="a7"/>
          <w:rFonts w:eastAsia="方正仿宋_GB2312" w:cstheme="minorBidi"/>
          <w:bCs/>
          <w:kern w:val="2"/>
          <w:sz w:val="32"/>
          <w:szCs w:val="32"/>
        </w:rPr>
        <w:t>≥85%</w:t>
      </w:r>
      <w:r>
        <w:rPr>
          <w:rStyle w:val="a7"/>
          <w:rFonts w:eastAsia="方正仿宋_GB2312" w:cstheme="minorBidi"/>
          <w:bCs/>
          <w:kern w:val="2"/>
          <w:sz w:val="32"/>
          <w:szCs w:val="32"/>
        </w:rPr>
        <w:t>），说明筛选后的</w:t>
      </w:r>
      <w:r>
        <w:rPr>
          <w:rStyle w:val="a7"/>
          <w:rFonts w:eastAsia="方正仿宋_GB2312" w:cstheme="minorBidi"/>
          <w:bCs/>
          <w:kern w:val="2"/>
          <w:sz w:val="32"/>
          <w:szCs w:val="32"/>
        </w:rPr>
        <w:t>10</w:t>
      </w:r>
      <w:r>
        <w:rPr>
          <w:rStyle w:val="a7"/>
          <w:rFonts w:eastAsia="方正仿宋_GB2312" w:cstheme="minorBidi"/>
          <w:bCs/>
          <w:kern w:val="2"/>
          <w:sz w:val="32"/>
          <w:szCs w:val="32"/>
        </w:rPr>
        <w:t>个核心指标可有效替代全部指标进行后续综合评价。</w:t>
      </w: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hint="eastAsia"/>
          <w:bCs/>
          <w:kern w:val="2"/>
        </w:rPr>
        <w:t>表</w:t>
      </w:r>
      <w:r>
        <w:rPr>
          <w:rStyle w:val="a7"/>
          <w:rFonts w:eastAsia="方正仿宋_GB2312" w:cstheme="minorBidi" w:hint="eastAsia"/>
          <w:bCs/>
          <w:kern w:val="2"/>
        </w:rPr>
        <w:t xml:space="preserve">7 </w:t>
      </w:r>
      <w:r>
        <w:rPr>
          <w:rStyle w:val="a7"/>
          <w:rFonts w:eastAsia="方正仿宋_GB2312" w:cstheme="minorBidi"/>
          <w:bCs/>
          <w:kern w:val="2"/>
        </w:rPr>
        <w:t>主成分分析结果</w:t>
      </w:r>
    </w:p>
    <w:tbl>
      <w:tblPr>
        <w:tblW w:w="8291" w:type="dxa"/>
        <w:tblInd w:w="98" w:type="dxa"/>
        <w:tblLayout w:type="fixed"/>
        <w:tblLook w:val="04A0" w:firstRow="1" w:lastRow="0" w:firstColumn="1" w:lastColumn="0" w:noHBand="0" w:noVBand="1"/>
      </w:tblPr>
      <w:tblGrid>
        <w:gridCol w:w="1412"/>
        <w:gridCol w:w="2602"/>
        <w:gridCol w:w="1811"/>
        <w:gridCol w:w="2466"/>
      </w:tblGrid>
      <w:tr w:rsidR="002C7F8F">
        <w:trPr>
          <w:trHeight w:val="310"/>
        </w:trPr>
        <w:tc>
          <w:tcPr>
            <w:tcW w:w="1412"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主成分</w:t>
            </w:r>
          </w:p>
        </w:tc>
        <w:tc>
          <w:tcPr>
            <w:tcW w:w="2602"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特征值</w:t>
            </w:r>
          </w:p>
        </w:tc>
        <w:tc>
          <w:tcPr>
            <w:tcW w:w="1811"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贡献率（</w:t>
            </w:r>
            <w:r>
              <w:rPr>
                <w:color w:val="000000"/>
                <w:szCs w:val="21"/>
              </w:rPr>
              <w:t>%</w:t>
            </w:r>
            <w:r>
              <w:rPr>
                <w:color w:val="000000"/>
                <w:szCs w:val="21"/>
              </w:rPr>
              <w:t>）</w:t>
            </w:r>
          </w:p>
        </w:tc>
        <w:tc>
          <w:tcPr>
            <w:tcW w:w="2466"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累计贡献率（</w:t>
            </w:r>
            <w:r>
              <w:rPr>
                <w:color w:val="000000"/>
                <w:szCs w:val="21"/>
              </w:rPr>
              <w:t>%</w:t>
            </w:r>
            <w:r>
              <w:rPr>
                <w:color w:val="000000"/>
                <w:szCs w:val="21"/>
              </w:rPr>
              <w:t>）</w:t>
            </w:r>
          </w:p>
        </w:tc>
      </w:tr>
      <w:tr w:rsidR="002C7F8F">
        <w:trPr>
          <w:trHeight w:val="280"/>
        </w:trPr>
        <w:tc>
          <w:tcPr>
            <w:tcW w:w="1412"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1</w:t>
            </w:r>
          </w:p>
        </w:tc>
        <w:tc>
          <w:tcPr>
            <w:tcW w:w="2602"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9.819</w:t>
            </w:r>
          </w:p>
        </w:tc>
        <w:tc>
          <w:tcPr>
            <w:tcW w:w="1811"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61.366</w:t>
            </w:r>
          </w:p>
        </w:tc>
        <w:tc>
          <w:tcPr>
            <w:tcW w:w="2466"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61.366</w:t>
            </w:r>
          </w:p>
        </w:tc>
      </w:tr>
      <w:tr w:rsidR="002C7F8F">
        <w:trPr>
          <w:trHeight w:val="280"/>
        </w:trPr>
        <w:tc>
          <w:tcPr>
            <w:tcW w:w="1412"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2</w:t>
            </w:r>
          </w:p>
        </w:tc>
        <w:tc>
          <w:tcPr>
            <w:tcW w:w="2602"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3.817</w:t>
            </w:r>
          </w:p>
        </w:tc>
        <w:tc>
          <w:tcPr>
            <w:tcW w:w="1811"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23.854</w:t>
            </w:r>
          </w:p>
        </w:tc>
        <w:tc>
          <w:tcPr>
            <w:tcW w:w="2466"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85.219</w:t>
            </w:r>
          </w:p>
        </w:tc>
      </w:tr>
      <w:tr w:rsidR="002C7F8F">
        <w:trPr>
          <w:trHeight w:val="295"/>
        </w:trPr>
        <w:tc>
          <w:tcPr>
            <w:tcW w:w="1412"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3</w:t>
            </w:r>
          </w:p>
        </w:tc>
        <w:tc>
          <w:tcPr>
            <w:tcW w:w="2602"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1.032</w:t>
            </w:r>
          </w:p>
        </w:tc>
        <w:tc>
          <w:tcPr>
            <w:tcW w:w="1811"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6.447</w:t>
            </w:r>
          </w:p>
        </w:tc>
        <w:tc>
          <w:tcPr>
            <w:tcW w:w="2466"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91.667</w:t>
            </w:r>
          </w:p>
        </w:tc>
      </w:tr>
    </w:tbl>
    <w:p w:rsidR="002C7F8F" w:rsidRDefault="002C7F8F">
      <w:pPr>
        <w:spacing w:line="276" w:lineRule="auto"/>
        <w:rPr>
          <w:b/>
          <w:bCs/>
          <w:color w:val="000000"/>
          <w:szCs w:val="21"/>
        </w:rPr>
      </w:pP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hint="eastAsia"/>
          <w:bCs/>
          <w:kern w:val="2"/>
        </w:rPr>
        <w:t>表</w:t>
      </w:r>
      <w:r>
        <w:rPr>
          <w:rStyle w:val="a7"/>
          <w:rFonts w:eastAsia="方正仿宋_GB2312" w:cstheme="minorBidi" w:hint="eastAsia"/>
          <w:bCs/>
          <w:kern w:val="2"/>
        </w:rPr>
        <w:t>8</w:t>
      </w:r>
      <w:r>
        <w:rPr>
          <w:rStyle w:val="a7"/>
          <w:rFonts w:eastAsia="方正仿宋_GB2312" w:cstheme="minorBidi"/>
          <w:bCs/>
          <w:kern w:val="2"/>
        </w:rPr>
        <w:t xml:space="preserve"> 10</w:t>
      </w:r>
      <w:r>
        <w:rPr>
          <w:rStyle w:val="a7"/>
          <w:rFonts w:eastAsia="方正仿宋_GB2312" w:cstheme="minorBidi"/>
          <w:bCs/>
          <w:kern w:val="2"/>
        </w:rPr>
        <w:t>个核心指标主成分分析结果</w:t>
      </w:r>
    </w:p>
    <w:tbl>
      <w:tblPr>
        <w:tblW w:w="8321" w:type="dxa"/>
        <w:tblInd w:w="98" w:type="dxa"/>
        <w:tblLayout w:type="fixed"/>
        <w:tblLook w:val="04A0" w:firstRow="1" w:lastRow="0" w:firstColumn="1" w:lastColumn="0" w:noHBand="0" w:noVBand="1"/>
      </w:tblPr>
      <w:tblGrid>
        <w:gridCol w:w="1433"/>
        <w:gridCol w:w="2413"/>
        <w:gridCol w:w="2050"/>
        <w:gridCol w:w="2425"/>
      </w:tblGrid>
      <w:tr w:rsidR="002C7F8F">
        <w:trPr>
          <w:trHeight w:val="310"/>
        </w:trPr>
        <w:tc>
          <w:tcPr>
            <w:tcW w:w="1433"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主成分</w:t>
            </w:r>
          </w:p>
        </w:tc>
        <w:tc>
          <w:tcPr>
            <w:tcW w:w="2413"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特征值</w:t>
            </w:r>
          </w:p>
        </w:tc>
        <w:tc>
          <w:tcPr>
            <w:tcW w:w="2050"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贡献率（</w:t>
            </w:r>
            <w:r>
              <w:rPr>
                <w:color w:val="000000"/>
                <w:szCs w:val="21"/>
              </w:rPr>
              <w:t>%</w:t>
            </w:r>
            <w:r>
              <w:rPr>
                <w:color w:val="000000"/>
                <w:szCs w:val="21"/>
              </w:rPr>
              <w:t>）</w:t>
            </w:r>
          </w:p>
        </w:tc>
        <w:tc>
          <w:tcPr>
            <w:tcW w:w="2425" w:type="dxa"/>
            <w:tcBorders>
              <w:top w:val="single" w:sz="12" w:space="0" w:color="000000"/>
              <w:left w:val="nil"/>
              <w:bottom w:val="single" w:sz="8" w:space="0" w:color="000000"/>
              <w:right w:val="nil"/>
            </w:tcBorders>
            <w:noWrap/>
            <w:vAlign w:val="center"/>
          </w:tcPr>
          <w:p w:rsidR="002C7F8F" w:rsidRDefault="00DD66A4">
            <w:pPr>
              <w:spacing w:line="276" w:lineRule="auto"/>
              <w:jc w:val="center"/>
              <w:rPr>
                <w:color w:val="000000"/>
                <w:szCs w:val="21"/>
              </w:rPr>
            </w:pPr>
            <w:r>
              <w:rPr>
                <w:color w:val="000000"/>
                <w:szCs w:val="21"/>
              </w:rPr>
              <w:t>累计贡献率（</w:t>
            </w:r>
            <w:r>
              <w:rPr>
                <w:color w:val="000000"/>
                <w:szCs w:val="21"/>
              </w:rPr>
              <w:t>%</w:t>
            </w:r>
            <w:r>
              <w:rPr>
                <w:color w:val="000000"/>
                <w:szCs w:val="21"/>
              </w:rPr>
              <w:t>）</w:t>
            </w:r>
          </w:p>
        </w:tc>
      </w:tr>
      <w:tr w:rsidR="002C7F8F">
        <w:trPr>
          <w:trHeight w:val="280"/>
        </w:trPr>
        <w:tc>
          <w:tcPr>
            <w:tcW w:w="1433"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1</w:t>
            </w:r>
          </w:p>
        </w:tc>
        <w:tc>
          <w:tcPr>
            <w:tcW w:w="2413"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5.822</w:t>
            </w:r>
          </w:p>
        </w:tc>
        <w:tc>
          <w:tcPr>
            <w:tcW w:w="2050"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58.221</w:t>
            </w:r>
          </w:p>
        </w:tc>
        <w:tc>
          <w:tcPr>
            <w:tcW w:w="2425" w:type="dxa"/>
            <w:tcBorders>
              <w:top w:val="nil"/>
              <w:left w:val="nil"/>
              <w:bottom w:val="nil"/>
              <w:right w:val="nil"/>
            </w:tcBorders>
            <w:noWrap/>
            <w:vAlign w:val="center"/>
          </w:tcPr>
          <w:p w:rsidR="002C7F8F" w:rsidRDefault="00DD66A4">
            <w:pPr>
              <w:spacing w:line="276" w:lineRule="auto"/>
              <w:jc w:val="center"/>
              <w:rPr>
                <w:color w:val="000000"/>
                <w:szCs w:val="21"/>
              </w:rPr>
            </w:pPr>
            <w:r>
              <w:rPr>
                <w:color w:val="000000"/>
                <w:szCs w:val="21"/>
              </w:rPr>
              <w:t>58.221</w:t>
            </w:r>
          </w:p>
        </w:tc>
      </w:tr>
      <w:tr w:rsidR="002C7F8F">
        <w:trPr>
          <w:trHeight w:val="295"/>
        </w:trPr>
        <w:tc>
          <w:tcPr>
            <w:tcW w:w="1433"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2</w:t>
            </w:r>
          </w:p>
        </w:tc>
        <w:tc>
          <w:tcPr>
            <w:tcW w:w="2413"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2.770</w:t>
            </w:r>
          </w:p>
        </w:tc>
        <w:tc>
          <w:tcPr>
            <w:tcW w:w="2050"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27.699</w:t>
            </w:r>
          </w:p>
        </w:tc>
        <w:tc>
          <w:tcPr>
            <w:tcW w:w="2425" w:type="dxa"/>
            <w:tcBorders>
              <w:top w:val="nil"/>
              <w:left w:val="nil"/>
              <w:bottom w:val="single" w:sz="12" w:space="0" w:color="000000"/>
              <w:right w:val="nil"/>
            </w:tcBorders>
            <w:noWrap/>
            <w:vAlign w:val="center"/>
          </w:tcPr>
          <w:p w:rsidR="002C7F8F" w:rsidRDefault="00DD66A4">
            <w:pPr>
              <w:spacing w:line="276" w:lineRule="auto"/>
              <w:jc w:val="center"/>
              <w:rPr>
                <w:color w:val="000000"/>
                <w:szCs w:val="21"/>
              </w:rPr>
            </w:pPr>
            <w:r>
              <w:rPr>
                <w:color w:val="000000"/>
                <w:szCs w:val="21"/>
              </w:rPr>
              <w:t>85.920</w:t>
            </w:r>
          </w:p>
        </w:tc>
      </w:tr>
    </w:tbl>
    <w:p w:rsidR="002C7F8F" w:rsidRDefault="002C7F8F">
      <w:pPr>
        <w:spacing w:line="276" w:lineRule="auto"/>
        <w:jc w:val="center"/>
        <w:rPr>
          <w:b/>
          <w:bCs/>
          <w:color w:val="000000"/>
          <w:szCs w:val="21"/>
        </w:rPr>
      </w:pP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.3.5 </w:t>
      </w:r>
      <w:r>
        <w:rPr>
          <w:rStyle w:val="a7"/>
          <w:rFonts w:eastAsia="方正仿宋_GB2312" w:cstheme="minorBidi"/>
          <w:b/>
          <w:sz w:val="32"/>
          <w:szCs w:val="32"/>
        </w:rPr>
        <w:t>隶属函数综合评价</w:t>
      </w:r>
    </w:p>
    <w:p w:rsidR="002C7F8F" w:rsidRDefault="00DD66A4">
      <w:pPr>
        <w:pStyle w:val="a3"/>
        <w:widowControl/>
        <w:shd w:val="clear" w:color="auto" w:fill="FFFFFF"/>
        <w:spacing w:before="120" w:beforeAutospacing="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对选取株高、叶长、叶柄宽、叶柄厚、肉质茎长、单茎重、单株重、维生素</w:t>
      </w:r>
      <w:r>
        <w:rPr>
          <w:rStyle w:val="a7"/>
          <w:rFonts w:eastAsia="方正仿宋_GB2312" w:cstheme="minorBidi"/>
          <w:bCs/>
          <w:kern w:val="2"/>
          <w:sz w:val="32"/>
          <w:szCs w:val="32"/>
        </w:rPr>
        <w:t xml:space="preserve"> C</w:t>
      </w:r>
      <w:r>
        <w:rPr>
          <w:rStyle w:val="a7"/>
          <w:rFonts w:eastAsia="方正仿宋_GB2312" w:cstheme="minorBidi"/>
          <w:bCs/>
          <w:kern w:val="2"/>
          <w:sz w:val="32"/>
          <w:szCs w:val="32"/>
        </w:rPr>
        <w:t>、可溶性蛋白、维生素</w:t>
      </w:r>
      <w:r>
        <w:rPr>
          <w:rStyle w:val="a7"/>
          <w:rFonts w:eastAsia="方正仿宋_GB2312" w:cstheme="minorBidi"/>
          <w:bCs/>
          <w:kern w:val="2"/>
          <w:sz w:val="32"/>
          <w:szCs w:val="32"/>
        </w:rPr>
        <w:t xml:space="preserve"> E </w:t>
      </w:r>
      <w:r>
        <w:rPr>
          <w:rStyle w:val="a7"/>
          <w:rFonts w:eastAsia="方正仿宋_GB2312" w:cstheme="minorBidi"/>
          <w:bCs/>
          <w:kern w:val="2"/>
          <w:sz w:val="32"/>
          <w:szCs w:val="32"/>
        </w:rPr>
        <w:t>共</w:t>
      </w:r>
      <w:r>
        <w:rPr>
          <w:rStyle w:val="a7"/>
          <w:rFonts w:eastAsia="方正仿宋_GB2312" w:cstheme="minorBidi"/>
          <w:bCs/>
          <w:kern w:val="2"/>
          <w:sz w:val="32"/>
          <w:szCs w:val="32"/>
        </w:rPr>
        <w:t xml:space="preserve"> 10 </w:t>
      </w:r>
      <w:r>
        <w:rPr>
          <w:rStyle w:val="a7"/>
          <w:rFonts w:eastAsia="方正仿宋_GB2312" w:cstheme="minorBidi"/>
          <w:bCs/>
          <w:kern w:val="2"/>
          <w:sz w:val="32"/>
          <w:szCs w:val="32"/>
        </w:rPr>
        <w:t>个载荷量较高的核心指标，采用隶属函数法进行综合评价（表</w:t>
      </w:r>
      <w:r>
        <w:rPr>
          <w:rStyle w:val="a7"/>
          <w:rFonts w:eastAsia="方正仿宋_GB2312" w:cstheme="minorBidi" w:hint="eastAsia"/>
          <w:bCs/>
          <w:kern w:val="2"/>
          <w:sz w:val="32"/>
          <w:szCs w:val="32"/>
        </w:rPr>
        <w:t>9</w:t>
      </w:r>
      <w:r>
        <w:rPr>
          <w:rStyle w:val="a7"/>
          <w:rFonts w:eastAsia="方正仿宋_GB2312" w:cstheme="minorBidi"/>
          <w:bCs/>
          <w:kern w:val="2"/>
          <w:sz w:val="32"/>
          <w:szCs w:val="32"/>
        </w:rPr>
        <w:t>），</w:t>
      </w:r>
      <w:r>
        <w:rPr>
          <w:rStyle w:val="a7"/>
          <w:rFonts w:eastAsia="方正仿宋_GB2312" w:cstheme="minorBidi"/>
          <w:bCs/>
          <w:kern w:val="2"/>
          <w:sz w:val="32"/>
          <w:szCs w:val="32"/>
        </w:rPr>
        <w:t>WS120</w:t>
      </w:r>
      <w:r>
        <w:rPr>
          <w:rStyle w:val="a7"/>
          <w:rFonts w:eastAsia="方正仿宋_GB2312" w:cstheme="minorBidi"/>
          <w:bCs/>
          <w:kern w:val="2"/>
          <w:sz w:val="32"/>
          <w:szCs w:val="32"/>
        </w:rPr>
        <w:t>的综合得分为</w:t>
      </w:r>
      <w:r>
        <w:rPr>
          <w:rStyle w:val="a7"/>
          <w:rFonts w:eastAsia="方正仿宋_GB2312" w:cstheme="minorBidi"/>
          <w:bCs/>
          <w:kern w:val="2"/>
          <w:sz w:val="32"/>
          <w:szCs w:val="32"/>
        </w:rPr>
        <w:t>0.134-0.775</w:t>
      </w:r>
      <w:r>
        <w:rPr>
          <w:rStyle w:val="a7"/>
          <w:rFonts w:eastAsia="方正仿宋_GB2312" w:cstheme="minorBidi"/>
          <w:bCs/>
          <w:kern w:val="2"/>
          <w:sz w:val="32"/>
          <w:szCs w:val="32"/>
        </w:rPr>
        <w:t>，不同密度下覆膜与不覆膜综合表现为</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A4B1</w:t>
      </w:r>
      <w:r>
        <w:rPr>
          <w:rStyle w:val="a7"/>
          <w:rFonts w:eastAsia="方正仿宋_GB2312" w:cstheme="minorBidi"/>
          <w:bCs/>
          <w:kern w:val="2"/>
          <w:sz w:val="32"/>
          <w:szCs w:val="32"/>
        </w:rPr>
        <w:t>＞</w:t>
      </w:r>
      <w:r>
        <w:rPr>
          <w:rStyle w:val="a7"/>
          <w:rFonts w:eastAsia="方正仿宋_GB2312" w:cstheme="minorBidi"/>
          <w:bCs/>
          <w:kern w:val="2"/>
          <w:sz w:val="32"/>
          <w:szCs w:val="32"/>
        </w:rPr>
        <w:t>A3B1</w:t>
      </w:r>
      <w:r>
        <w:rPr>
          <w:rStyle w:val="a7"/>
          <w:rFonts w:eastAsia="方正仿宋_GB2312" w:cstheme="minorBidi"/>
          <w:bCs/>
          <w:kern w:val="2"/>
          <w:sz w:val="32"/>
          <w:szCs w:val="32"/>
        </w:rPr>
        <w:t>＞</w:t>
      </w:r>
      <w:r>
        <w:rPr>
          <w:rStyle w:val="a7"/>
          <w:rFonts w:eastAsia="方正仿宋_GB2312" w:cstheme="minorBidi"/>
          <w:bCs/>
          <w:kern w:val="2"/>
          <w:sz w:val="32"/>
          <w:szCs w:val="32"/>
        </w:rPr>
        <w:t>A5B1</w:t>
      </w:r>
      <w:r>
        <w:rPr>
          <w:rStyle w:val="a7"/>
          <w:rFonts w:eastAsia="方正仿宋_GB2312" w:cstheme="minorBidi"/>
          <w:bCs/>
          <w:kern w:val="2"/>
          <w:sz w:val="32"/>
          <w:szCs w:val="32"/>
        </w:rPr>
        <w:t>＞</w:t>
      </w:r>
      <w:r>
        <w:rPr>
          <w:rStyle w:val="a7"/>
          <w:rFonts w:eastAsia="方正仿宋_GB2312" w:cstheme="minorBidi"/>
          <w:bCs/>
          <w:kern w:val="2"/>
          <w:sz w:val="32"/>
          <w:szCs w:val="32"/>
        </w:rPr>
        <w:t>A1B2</w:t>
      </w:r>
      <w:r>
        <w:rPr>
          <w:rStyle w:val="a7"/>
          <w:rFonts w:eastAsia="方正仿宋_GB2312" w:cstheme="minorBidi"/>
          <w:bCs/>
          <w:kern w:val="2"/>
          <w:sz w:val="32"/>
          <w:szCs w:val="32"/>
        </w:rPr>
        <w:t>＞</w:t>
      </w:r>
      <w:r>
        <w:rPr>
          <w:rStyle w:val="a7"/>
          <w:rFonts w:eastAsia="方正仿宋_GB2312" w:cstheme="minorBidi"/>
          <w:bCs/>
          <w:kern w:val="2"/>
          <w:sz w:val="32"/>
          <w:szCs w:val="32"/>
        </w:rPr>
        <w:t>A4B2</w:t>
      </w:r>
      <w:r>
        <w:rPr>
          <w:rStyle w:val="a7"/>
          <w:rFonts w:eastAsia="方正仿宋_GB2312" w:cstheme="minorBidi"/>
          <w:bCs/>
          <w:kern w:val="2"/>
          <w:sz w:val="32"/>
          <w:szCs w:val="32"/>
        </w:rPr>
        <w:t>＞</w:t>
      </w:r>
      <w:r>
        <w:rPr>
          <w:rStyle w:val="a7"/>
          <w:rFonts w:eastAsia="方正仿宋_GB2312" w:cstheme="minorBidi"/>
          <w:bCs/>
          <w:kern w:val="2"/>
          <w:sz w:val="32"/>
          <w:szCs w:val="32"/>
        </w:rPr>
        <w:t>A5B1</w:t>
      </w:r>
      <w:r>
        <w:rPr>
          <w:rStyle w:val="a7"/>
          <w:rFonts w:eastAsia="方正仿宋_GB2312" w:cstheme="minorBidi"/>
          <w:bCs/>
          <w:kern w:val="2"/>
          <w:sz w:val="32"/>
          <w:szCs w:val="32"/>
        </w:rPr>
        <w:t>＞</w:t>
      </w:r>
      <w:r>
        <w:rPr>
          <w:rStyle w:val="a7"/>
          <w:rFonts w:eastAsia="方正仿宋_GB2312" w:cstheme="minorBidi"/>
          <w:bCs/>
          <w:kern w:val="2"/>
          <w:sz w:val="32"/>
          <w:szCs w:val="32"/>
        </w:rPr>
        <w:t>A3B2</w:t>
      </w:r>
      <w:r>
        <w:rPr>
          <w:rStyle w:val="a7"/>
          <w:rFonts w:eastAsia="方正仿宋_GB2312" w:cstheme="minorBidi"/>
          <w:bCs/>
          <w:kern w:val="2"/>
          <w:sz w:val="32"/>
          <w:szCs w:val="32"/>
        </w:rPr>
        <w:t>＞</w:t>
      </w:r>
      <w:r>
        <w:rPr>
          <w:rStyle w:val="a7"/>
          <w:rFonts w:eastAsia="方正仿宋_GB2312" w:cstheme="minorBidi"/>
          <w:bCs/>
          <w:kern w:val="2"/>
          <w:sz w:val="32"/>
          <w:szCs w:val="32"/>
        </w:rPr>
        <w:t>A2B2</w:t>
      </w:r>
      <w:r>
        <w:rPr>
          <w:rStyle w:val="a7"/>
          <w:rFonts w:eastAsia="方正仿宋_GB2312" w:cstheme="minorBidi"/>
          <w:bCs/>
          <w:kern w:val="2"/>
          <w:sz w:val="32"/>
          <w:szCs w:val="32"/>
        </w:rPr>
        <w:t>＞</w:t>
      </w:r>
      <w:r>
        <w:rPr>
          <w:rStyle w:val="a7"/>
          <w:rFonts w:eastAsia="方正仿宋_GB2312" w:cstheme="minorBidi"/>
          <w:bCs/>
          <w:kern w:val="2"/>
          <w:sz w:val="32"/>
          <w:szCs w:val="32"/>
        </w:rPr>
        <w:t>A1B2</w:t>
      </w:r>
      <w:r>
        <w:rPr>
          <w:rStyle w:val="a7"/>
          <w:rFonts w:eastAsia="方正仿宋_GB2312" w:cstheme="minorBidi"/>
          <w:bCs/>
          <w:kern w:val="2"/>
          <w:sz w:val="32"/>
          <w:szCs w:val="32"/>
        </w:rPr>
        <w:t>，</w:t>
      </w:r>
      <w:r>
        <w:rPr>
          <w:rStyle w:val="a7"/>
          <w:rFonts w:eastAsia="方正仿宋_GB2312" w:cstheme="minorBidi"/>
          <w:bCs/>
          <w:kern w:val="2"/>
          <w:sz w:val="32"/>
          <w:szCs w:val="32"/>
        </w:rPr>
        <w:t>A2B1</w:t>
      </w:r>
      <w:r>
        <w:rPr>
          <w:rStyle w:val="a7"/>
          <w:rFonts w:eastAsia="方正仿宋_GB2312" w:cstheme="minorBidi"/>
          <w:bCs/>
          <w:kern w:val="2"/>
          <w:sz w:val="32"/>
          <w:szCs w:val="32"/>
        </w:rPr>
        <w:t>处理得分为</w:t>
      </w:r>
      <w:r>
        <w:rPr>
          <w:rStyle w:val="a7"/>
          <w:rFonts w:eastAsia="方正仿宋_GB2312" w:cstheme="minorBidi"/>
          <w:bCs/>
          <w:kern w:val="2"/>
          <w:sz w:val="32"/>
          <w:szCs w:val="32"/>
        </w:rPr>
        <w:t>0.775</w:t>
      </w:r>
      <w:r>
        <w:rPr>
          <w:rStyle w:val="a7"/>
          <w:rFonts w:eastAsia="方正仿宋_GB2312" w:cstheme="minorBidi"/>
          <w:bCs/>
          <w:kern w:val="2"/>
          <w:sz w:val="32"/>
          <w:szCs w:val="32"/>
        </w:rPr>
        <w:t>，排名为第一。</w:t>
      </w:r>
    </w:p>
    <w:p w:rsidR="002C7F8F" w:rsidRDefault="00DD66A4">
      <w:pPr>
        <w:pStyle w:val="a3"/>
        <w:widowControl/>
        <w:shd w:val="clear" w:color="auto" w:fill="FFFFFF"/>
        <w:spacing w:beforeAutospacing="0" w:afterAutospacing="0"/>
        <w:jc w:val="center"/>
        <w:rPr>
          <w:rFonts w:ascii="Segoe UI" w:eastAsia="Segoe UI" w:hAnsi="Segoe UI" w:cs="Segoe UI"/>
          <w:color w:val="0F1115"/>
        </w:rPr>
      </w:pPr>
      <w:r>
        <w:rPr>
          <w:rStyle w:val="a7"/>
          <w:rFonts w:eastAsia="方正仿宋_GB2312" w:cstheme="minorBidi"/>
          <w:bCs/>
          <w:kern w:val="2"/>
        </w:rPr>
        <w:t>表</w:t>
      </w:r>
      <w:r>
        <w:rPr>
          <w:rStyle w:val="a7"/>
          <w:rFonts w:eastAsia="方正仿宋_GB2312" w:cstheme="minorBidi" w:hint="eastAsia"/>
          <w:bCs/>
          <w:kern w:val="2"/>
        </w:rPr>
        <w:t>9</w:t>
      </w:r>
      <w:r>
        <w:rPr>
          <w:rStyle w:val="a7"/>
          <w:rFonts w:eastAsia="方正仿宋_GB2312" w:cstheme="minorBidi"/>
          <w:bCs/>
          <w:kern w:val="2"/>
        </w:rPr>
        <w:t xml:space="preserve"> </w:t>
      </w:r>
      <w:r>
        <w:rPr>
          <w:rStyle w:val="a7"/>
          <w:rFonts w:eastAsia="方正仿宋_GB2312" w:cstheme="minorBidi"/>
          <w:bCs/>
          <w:kern w:val="2"/>
        </w:rPr>
        <w:t>隶属函数综合评价</w:t>
      </w:r>
    </w:p>
    <w:tbl>
      <w:tblPr>
        <w:tblW w:w="8283" w:type="dxa"/>
        <w:tblInd w:w="98" w:type="dxa"/>
        <w:tblLayout w:type="fixed"/>
        <w:tblLook w:val="04A0" w:firstRow="1" w:lastRow="0" w:firstColumn="1" w:lastColumn="0" w:noHBand="0" w:noVBand="1"/>
      </w:tblPr>
      <w:tblGrid>
        <w:gridCol w:w="2771"/>
        <w:gridCol w:w="3512"/>
        <w:gridCol w:w="2000"/>
      </w:tblGrid>
      <w:tr w:rsidR="002C7F8F">
        <w:trPr>
          <w:trHeight w:val="310"/>
        </w:trPr>
        <w:tc>
          <w:tcPr>
            <w:tcW w:w="2771" w:type="dxa"/>
            <w:tcBorders>
              <w:top w:val="single" w:sz="12" w:space="0" w:color="000000"/>
              <w:left w:val="nil"/>
              <w:bottom w:val="single" w:sz="8"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处理</w:t>
            </w:r>
          </w:p>
        </w:tc>
        <w:tc>
          <w:tcPr>
            <w:tcW w:w="3512" w:type="dxa"/>
            <w:tcBorders>
              <w:top w:val="single" w:sz="12" w:space="0" w:color="000000"/>
              <w:left w:val="nil"/>
              <w:bottom w:val="single" w:sz="8"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得分</w:t>
            </w:r>
          </w:p>
        </w:tc>
        <w:tc>
          <w:tcPr>
            <w:tcW w:w="2000" w:type="dxa"/>
            <w:tcBorders>
              <w:top w:val="single" w:sz="12" w:space="0" w:color="000000"/>
              <w:left w:val="nil"/>
              <w:bottom w:val="single" w:sz="8"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排名</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A1B1</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0.582</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5</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A2B1</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0.775</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1</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A3B1</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0.683</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3</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A4B1</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0.753</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2</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A5B1</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0.671</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4</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A1B2</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0.134</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10</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A2B2</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0.166</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9</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A3B2</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0.204</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8</w:t>
            </w:r>
          </w:p>
        </w:tc>
      </w:tr>
      <w:tr w:rsidR="002C7F8F">
        <w:trPr>
          <w:trHeight w:val="280"/>
        </w:trPr>
        <w:tc>
          <w:tcPr>
            <w:tcW w:w="2771"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A4B2</w:t>
            </w:r>
          </w:p>
        </w:tc>
        <w:tc>
          <w:tcPr>
            <w:tcW w:w="3512"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0.454</w:t>
            </w:r>
          </w:p>
        </w:tc>
        <w:tc>
          <w:tcPr>
            <w:tcW w:w="2000" w:type="dxa"/>
            <w:tcBorders>
              <w:top w:val="nil"/>
              <w:left w:val="nil"/>
              <w:bottom w:val="nil"/>
              <w:right w:val="nil"/>
            </w:tcBorders>
            <w:noWrap/>
            <w:vAlign w:val="center"/>
          </w:tcPr>
          <w:p w:rsidR="002C7F8F" w:rsidRDefault="00DD66A4">
            <w:pPr>
              <w:tabs>
                <w:tab w:val="right" w:pos="8306"/>
              </w:tabs>
              <w:spacing w:before="60" w:after="60"/>
              <w:jc w:val="center"/>
              <w:rPr>
                <w:sz w:val="18"/>
                <w:szCs w:val="18"/>
              </w:rPr>
            </w:pPr>
            <w:r>
              <w:rPr>
                <w:sz w:val="18"/>
                <w:szCs w:val="18"/>
              </w:rPr>
              <w:t>6</w:t>
            </w:r>
          </w:p>
        </w:tc>
      </w:tr>
      <w:tr w:rsidR="002C7F8F">
        <w:trPr>
          <w:trHeight w:val="295"/>
        </w:trPr>
        <w:tc>
          <w:tcPr>
            <w:tcW w:w="2771" w:type="dxa"/>
            <w:tcBorders>
              <w:top w:val="nil"/>
              <w:left w:val="nil"/>
              <w:bottom w:val="single" w:sz="12"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A5B2</w:t>
            </w:r>
          </w:p>
        </w:tc>
        <w:tc>
          <w:tcPr>
            <w:tcW w:w="3512" w:type="dxa"/>
            <w:tcBorders>
              <w:top w:val="nil"/>
              <w:left w:val="nil"/>
              <w:bottom w:val="single" w:sz="12"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0.343</w:t>
            </w:r>
          </w:p>
        </w:tc>
        <w:tc>
          <w:tcPr>
            <w:tcW w:w="2000" w:type="dxa"/>
            <w:tcBorders>
              <w:top w:val="nil"/>
              <w:left w:val="nil"/>
              <w:bottom w:val="single" w:sz="12" w:space="0" w:color="000000"/>
              <w:right w:val="nil"/>
            </w:tcBorders>
            <w:noWrap/>
            <w:vAlign w:val="center"/>
          </w:tcPr>
          <w:p w:rsidR="002C7F8F" w:rsidRDefault="00DD66A4">
            <w:pPr>
              <w:tabs>
                <w:tab w:val="right" w:pos="8306"/>
              </w:tabs>
              <w:spacing w:before="60" w:after="60"/>
              <w:jc w:val="center"/>
              <w:rPr>
                <w:sz w:val="18"/>
                <w:szCs w:val="18"/>
              </w:rPr>
            </w:pPr>
            <w:r>
              <w:rPr>
                <w:sz w:val="18"/>
                <w:szCs w:val="18"/>
              </w:rPr>
              <w:t>7</w:t>
            </w:r>
          </w:p>
        </w:tc>
      </w:tr>
    </w:tbl>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3</w:t>
      </w:r>
      <w:r>
        <w:rPr>
          <w:rStyle w:val="a7"/>
          <w:rFonts w:eastAsia="方正仿宋_GB2312" w:cstheme="minorBidi"/>
          <w:b/>
          <w:sz w:val="32"/>
          <w:szCs w:val="32"/>
        </w:rPr>
        <w:t xml:space="preserve">.4 </w:t>
      </w:r>
      <w:r>
        <w:rPr>
          <w:rStyle w:val="a7"/>
          <w:rFonts w:eastAsia="方正仿宋_GB2312" w:cstheme="minorBidi"/>
          <w:b/>
          <w:sz w:val="32"/>
          <w:szCs w:val="32"/>
        </w:rPr>
        <w:t>小结</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lastRenderedPageBreak/>
        <w:t>本研究系统探讨了不同种植密度与栽培方式对茎用莴苣农艺性状、营养品质及生育进程的影响。结果表明：</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1</w:t>
      </w:r>
      <w:r>
        <w:rPr>
          <w:rStyle w:val="a7"/>
          <w:rFonts w:eastAsia="方正仿宋_GB2312" w:cstheme="minorBidi"/>
          <w:bCs/>
          <w:kern w:val="2"/>
          <w:sz w:val="32"/>
          <w:szCs w:val="32"/>
        </w:rPr>
        <w:t>）种植密度方面：随着种植密度的增加，单位面积经济产量显著提升，但单株茎重与茎粗呈显著下降趋势。</w:t>
      </w:r>
      <w:r>
        <w:rPr>
          <w:rStyle w:val="a7"/>
          <w:rFonts w:eastAsia="方正仿宋_GB2312" w:cstheme="minorBidi"/>
          <w:bCs/>
          <w:kern w:val="2"/>
          <w:sz w:val="32"/>
          <w:szCs w:val="32"/>
        </w:rPr>
        <w:t>A1</w:t>
      </w:r>
      <w:r>
        <w:rPr>
          <w:rStyle w:val="a7"/>
          <w:rFonts w:eastAsia="方正仿宋_GB2312" w:cstheme="minorBidi"/>
          <w:bCs/>
          <w:kern w:val="2"/>
          <w:sz w:val="32"/>
          <w:szCs w:val="32"/>
        </w:rPr>
        <w:t>（</w:t>
      </w:r>
      <w:r>
        <w:rPr>
          <w:rStyle w:val="a7"/>
          <w:rFonts w:eastAsia="方正仿宋_GB2312" w:cstheme="minorBidi"/>
          <w:bCs/>
          <w:kern w:val="2"/>
          <w:sz w:val="32"/>
          <w:szCs w:val="32"/>
        </w:rPr>
        <w:t>25×25 cm</w:t>
      </w:r>
      <w:r>
        <w:rPr>
          <w:rStyle w:val="a7"/>
          <w:rFonts w:eastAsia="方正仿宋_GB2312" w:cstheme="minorBidi"/>
          <w:bCs/>
          <w:kern w:val="2"/>
          <w:sz w:val="32"/>
          <w:szCs w:val="32"/>
        </w:rPr>
        <w:t>）密度处理下株高显著高于其他处理，更有利于肉质茎的伸长生长；随种植密度降低，作物营养品质含量呈上升趋势。随着种植密度水平梯度升高，植株抽薹期、开花期及成熟期均呈逐期延后趋势。</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2</w:t>
      </w:r>
      <w:r>
        <w:rPr>
          <w:rStyle w:val="a7"/>
          <w:rFonts w:eastAsia="方正仿宋_GB2312" w:cstheme="minorBidi"/>
          <w:bCs/>
          <w:kern w:val="2"/>
          <w:sz w:val="32"/>
          <w:szCs w:val="32"/>
        </w:rPr>
        <w:t>）覆膜栽培方面：在同一种植密度下，</w:t>
      </w:r>
      <w:r>
        <w:rPr>
          <w:rStyle w:val="a7"/>
          <w:rFonts w:eastAsia="方正仿宋_GB2312" w:cstheme="minorBidi"/>
          <w:bCs/>
          <w:kern w:val="2"/>
          <w:sz w:val="32"/>
          <w:szCs w:val="32"/>
        </w:rPr>
        <w:t>B1</w:t>
      </w:r>
      <w:r>
        <w:rPr>
          <w:rStyle w:val="a7"/>
          <w:rFonts w:eastAsia="方正仿宋_GB2312" w:cstheme="minorBidi"/>
          <w:bCs/>
          <w:kern w:val="2"/>
          <w:sz w:val="32"/>
          <w:szCs w:val="32"/>
        </w:rPr>
        <w:t>（覆膜）处理的茎用莴苣农艺性状、营养品质及单株种子重量均显著优于</w:t>
      </w:r>
      <w:r>
        <w:rPr>
          <w:rStyle w:val="a7"/>
          <w:rFonts w:eastAsia="方正仿宋_GB2312" w:cstheme="minorBidi"/>
          <w:bCs/>
          <w:kern w:val="2"/>
          <w:sz w:val="32"/>
          <w:szCs w:val="32"/>
        </w:rPr>
        <w:t>B2</w:t>
      </w:r>
      <w:r>
        <w:rPr>
          <w:rStyle w:val="a7"/>
          <w:rFonts w:eastAsia="方正仿宋_GB2312" w:cstheme="minorBidi"/>
          <w:bCs/>
          <w:kern w:val="2"/>
          <w:sz w:val="32"/>
          <w:szCs w:val="32"/>
        </w:rPr>
        <w:t>（不覆膜）处理，且生育期较</w:t>
      </w:r>
      <w:r>
        <w:rPr>
          <w:rStyle w:val="a7"/>
          <w:rFonts w:eastAsia="方正仿宋_GB2312" w:cstheme="minorBidi"/>
          <w:bCs/>
          <w:kern w:val="2"/>
          <w:sz w:val="32"/>
          <w:szCs w:val="32"/>
        </w:rPr>
        <w:t>B2</w:t>
      </w:r>
      <w:r>
        <w:rPr>
          <w:rStyle w:val="a7"/>
          <w:rFonts w:eastAsia="方正仿宋_GB2312" w:cstheme="minorBidi"/>
          <w:bCs/>
          <w:kern w:val="2"/>
          <w:sz w:val="32"/>
          <w:szCs w:val="32"/>
        </w:rPr>
        <w:t>（不覆膜）处理提前约</w:t>
      </w:r>
      <w:r>
        <w:rPr>
          <w:rStyle w:val="a7"/>
          <w:rFonts w:eastAsia="方正仿宋_GB2312" w:cstheme="minorBidi"/>
          <w:bCs/>
          <w:kern w:val="2"/>
          <w:sz w:val="32"/>
          <w:szCs w:val="32"/>
        </w:rPr>
        <w:t>7~8</w:t>
      </w:r>
      <w:r>
        <w:rPr>
          <w:rStyle w:val="a7"/>
          <w:rFonts w:eastAsia="方正仿宋_GB2312" w:cstheme="minorBidi"/>
          <w:bCs/>
          <w:kern w:val="2"/>
          <w:sz w:val="32"/>
          <w:szCs w:val="32"/>
        </w:rPr>
        <w:t>天。覆膜可有效优化田间土壤水热条件，加速茎用莴苣各生育阶段的发育进程。</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3</w:t>
      </w:r>
      <w:r>
        <w:rPr>
          <w:rStyle w:val="a7"/>
          <w:rFonts w:eastAsia="方正仿宋_GB2312" w:cstheme="minorBidi"/>
          <w:bCs/>
          <w:kern w:val="2"/>
          <w:sz w:val="32"/>
          <w:szCs w:val="32"/>
        </w:rPr>
        <w:t>）综合评价：主成分分析提取</w:t>
      </w:r>
      <w:r>
        <w:rPr>
          <w:rStyle w:val="a7"/>
          <w:rFonts w:eastAsia="方正仿宋_GB2312" w:cstheme="minorBidi"/>
          <w:bCs/>
          <w:kern w:val="2"/>
          <w:sz w:val="32"/>
          <w:szCs w:val="32"/>
        </w:rPr>
        <w:t>3</w:t>
      </w:r>
      <w:r>
        <w:rPr>
          <w:rStyle w:val="a7"/>
          <w:rFonts w:eastAsia="方正仿宋_GB2312" w:cstheme="minorBidi"/>
          <w:bCs/>
          <w:kern w:val="2"/>
          <w:sz w:val="32"/>
          <w:szCs w:val="32"/>
        </w:rPr>
        <w:t>个主成分，累计贡献率达</w:t>
      </w:r>
      <w:r>
        <w:rPr>
          <w:rStyle w:val="a7"/>
          <w:rFonts w:eastAsia="方正仿宋_GB2312" w:cstheme="minorBidi"/>
          <w:bCs/>
          <w:kern w:val="2"/>
          <w:sz w:val="32"/>
          <w:szCs w:val="32"/>
        </w:rPr>
        <w:t>91.667%</w:t>
      </w:r>
      <w:r>
        <w:rPr>
          <w:rStyle w:val="a7"/>
          <w:rFonts w:eastAsia="方正仿宋_GB2312" w:cstheme="minorBidi"/>
          <w:bCs/>
          <w:kern w:val="2"/>
          <w:sz w:val="32"/>
          <w:szCs w:val="32"/>
        </w:rPr>
        <w:t>；隶属函数综合评价结果表明，</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30×30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覆膜）处理综合得分最高（</w:t>
      </w:r>
      <w:r>
        <w:rPr>
          <w:rStyle w:val="a7"/>
          <w:rFonts w:eastAsia="方正仿宋_GB2312" w:cstheme="minorBidi"/>
          <w:bCs/>
          <w:kern w:val="2"/>
          <w:sz w:val="32"/>
          <w:szCs w:val="32"/>
        </w:rPr>
        <w:t>0.775</w:t>
      </w:r>
      <w:r>
        <w:rPr>
          <w:rStyle w:val="a7"/>
          <w:rFonts w:eastAsia="方正仿宋_GB2312" w:cstheme="minorBidi"/>
          <w:bCs/>
          <w:kern w:val="2"/>
          <w:sz w:val="32"/>
          <w:szCs w:val="32"/>
        </w:rPr>
        <w:t>），为青海高原地区茎用莴苣最优栽培模式。</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30×30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覆膜）处理既避免了低密度种植导致的亩产不足、土地</w:t>
      </w:r>
      <w:r>
        <w:rPr>
          <w:rStyle w:val="a7"/>
          <w:rFonts w:eastAsia="方正仿宋_GB2312" w:cstheme="minorBidi"/>
          <w:bCs/>
          <w:kern w:val="2"/>
          <w:sz w:val="32"/>
          <w:szCs w:val="32"/>
        </w:rPr>
        <w:t>利用率低的问题，又克服了高密度种植造成的田间郁闭、品质下降等弊端，成功实现了品质与产量的协同兼顾。</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hint="eastAsia"/>
          <w:bCs/>
          <w:kern w:val="2"/>
          <w:sz w:val="32"/>
          <w:szCs w:val="32"/>
        </w:rPr>
        <w:lastRenderedPageBreak/>
        <w:t>（</w:t>
      </w:r>
      <w:r>
        <w:rPr>
          <w:rStyle w:val="a7"/>
          <w:rFonts w:eastAsia="方正仿宋_GB2312" w:cstheme="minorBidi" w:hint="eastAsia"/>
          <w:bCs/>
          <w:kern w:val="2"/>
          <w:sz w:val="32"/>
          <w:szCs w:val="32"/>
        </w:rPr>
        <w:t>4</w:t>
      </w:r>
      <w:r>
        <w:rPr>
          <w:rStyle w:val="a7"/>
          <w:rFonts w:eastAsia="方正仿宋_GB2312" w:cstheme="minorBidi" w:hint="eastAsia"/>
          <w:bCs/>
          <w:kern w:val="2"/>
          <w:sz w:val="32"/>
          <w:szCs w:val="32"/>
        </w:rPr>
        <w:t>）</w:t>
      </w:r>
      <w:r>
        <w:rPr>
          <w:rStyle w:val="a7"/>
          <w:rFonts w:eastAsia="方正仿宋_GB2312" w:cstheme="minorBidi"/>
          <w:bCs/>
          <w:kern w:val="2"/>
          <w:sz w:val="32"/>
          <w:szCs w:val="32"/>
        </w:rPr>
        <w:t>栽培方式与密度推荐</w:t>
      </w:r>
      <w:r>
        <w:rPr>
          <w:rStyle w:val="a7"/>
          <w:rFonts w:eastAsia="方正仿宋_GB2312" w:cstheme="minorBidi" w:hint="eastAsia"/>
          <w:bCs/>
          <w:kern w:val="2"/>
          <w:sz w:val="32"/>
          <w:szCs w:val="32"/>
        </w:rPr>
        <w:t>：</w:t>
      </w:r>
      <w:r>
        <w:rPr>
          <w:rStyle w:val="a7"/>
          <w:rFonts w:eastAsia="方正仿宋_GB2312" w:cstheme="minorBidi"/>
          <w:bCs/>
          <w:kern w:val="2"/>
          <w:sz w:val="32"/>
          <w:szCs w:val="32"/>
        </w:rPr>
        <w:t>综合以上结果，本标准是</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高产高效栽培技术规程，</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的主要商品器官为肉质茎，肉质茎的产量和品质是衡量栽培技术优劣的核心指标。覆膜可有效优化田间土壤水热条件，加速茎用莴苣各生育阶段发育进程，使产品器官收获期提前约</w:t>
      </w:r>
      <w:r>
        <w:rPr>
          <w:rStyle w:val="a7"/>
          <w:rFonts w:eastAsia="方正仿宋_GB2312" w:cstheme="minorBidi"/>
          <w:bCs/>
          <w:kern w:val="2"/>
          <w:sz w:val="32"/>
          <w:szCs w:val="32"/>
        </w:rPr>
        <w:t>7~8</w:t>
      </w:r>
      <w:r>
        <w:rPr>
          <w:rStyle w:val="a7"/>
          <w:rFonts w:eastAsia="方正仿宋_GB2312" w:cstheme="minorBidi"/>
          <w:bCs/>
          <w:kern w:val="2"/>
          <w:sz w:val="32"/>
          <w:szCs w:val="32"/>
        </w:rPr>
        <w:t>天，并显著提升农艺性状和营养品质；合理密植可在保证群体产量的同时促进单株肉质茎发育，密度过高导致群体竞争激烈、品质下降，密度过低则亩产不足。综合产量、品质和生育进</w:t>
      </w:r>
      <w:r>
        <w:rPr>
          <w:rStyle w:val="a7"/>
          <w:rFonts w:eastAsia="方正仿宋_GB2312" w:cstheme="minorBidi"/>
          <w:bCs/>
          <w:kern w:val="2"/>
          <w:sz w:val="32"/>
          <w:szCs w:val="32"/>
        </w:rPr>
        <w:t>程，</w:t>
      </w:r>
      <w:r>
        <w:rPr>
          <w:rStyle w:val="a7"/>
          <w:rFonts w:eastAsia="方正仿宋_GB2312" w:cstheme="minorBidi"/>
          <w:b/>
          <w:kern w:val="2"/>
          <w:sz w:val="32"/>
          <w:szCs w:val="32"/>
        </w:rPr>
        <w:t>本标准推荐采用覆膜栽培，种植密度以</w:t>
      </w:r>
      <w:r>
        <w:rPr>
          <w:rStyle w:val="a7"/>
          <w:rFonts w:eastAsia="方正仿宋_GB2312" w:cstheme="minorBidi"/>
          <w:b/>
          <w:kern w:val="2"/>
          <w:sz w:val="32"/>
          <w:szCs w:val="32"/>
        </w:rPr>
        <w:t>30 cm×30 cm</w:t>
      </w:r>
      <w:r>
        <w:rPr>
          <w:rStyle w:val="a7"/>
          <w:rFonts w:eastAsia="方正仿宋_GB2312" w:cstheme="minorBidi"/>
          <w:b/>
          <w:kern w:val="2"/>
          <w:sz w:val="32"/>
          <w:szCs w:val="32"/>
        </w:rPr>
        <w:t>左右为宜，在此密度下配合覆膜可实现产量与品质的协同兼顾，符合青海高原地区</w:t>
      </w:r>
      <w:r>
        <w:rPr>
          <w:rStyle w:val="a7"/>
          <w:rFonts w:eastAsia="方正仿宋_GB2312" w:cstheme="minorBidi" w:hint="eastAsia"/>
          <w:b/>
          <w:kern w:val="2"/>
          <w:sz w:val="32"/>
          <w:szCs w:val="32"/>
        </w:rPr>
        <w:t>茎用莴苣</w:t>
      </w:r>
      <w:r>
        <w:rPr>
          <w:rStyle w:val="a7"/>
          <w:rFonts w:eastAsia="方正仿宋_GB2312" w:cstheme="minorBidi"/>
          <w:b/>
          <w:kern w:val="2"/>
          <w:sz w:val="32"/>
          <w:szCs w:val="32"/>
        </w:rPr>
        <w:t>高产高效栽培的技术要求。</w:t>
      </w:r>
    </w:p>
    <w:p w:rsidR="002C7F8F" w:rsidRDefault="00DD66A4">
      <w:pPr>
        <w:pStyle w:val="2"/>
        <w:widowControl/>
        <w:shd w:val="clear" w:color="auto" w:fill="FFFFFF"/>
        <w:spacing w:beforeAutospacing="0" w:after="120" w:afterAutospacing="0" w:line="240" w:lineRule="atLeast"/>
        <w:rPr>
          <w:rStyle w:val="a7"/>
          <w:rFonts w:ascii="Times New Roman" w:eastAsia="方正仿宋_GB2312" w:hAnsi="Times New Roman" w:cstheme="minorBidi" w:hint="eastAsia"/>
          <w:sz w:val="32"/>
          <w:szCs w:val="32"/>
          <w:lang w:bidi="ar"/>
        </w:rPr>
      </w:pPr>
      <w:r>
        <w:rPr>
          <w:rStyle w:val="a7"/>
          <w:rFonts w:ascii="Times New Roman" w:eastAsia="方正仿宋_GB2312" w:hAnsi="Times New Roman" w:cstheme="minorBidi" w:hint="eastAsia"/>
          <w:sz w:val="32"/>
          <w:szCs w:val="32"/>
        </w:rPr>
        <w:t xml:space="preserve">4 </w:t>
      </w:r>
      <w:r>
        <w:rPr>
          <w:rStyle w:val="a7"/>
          <w:rFonts w:ascii="Times New Roman" w:eastAsia="方正仿宋_GB2312" w:hAnsi="Times New Roman" w:cstheme="minorBidi" w:hint="eastAsia"/>
          <w:sz w:val="32"/>
          <w:szCs w:val="32"/>
        </w:rPr>
        <w:t>不同</w:t>
      </w:r>
      <w:r>
        <w:rPr>
          <w:rStyle w:val="a7"/>
          <w:rFonts w:ascii="Times New Roman" w:eastAsia="方正仿宋_GB2312" w:hAnsi="Times New Roman" w:cstheme="minorBidi"/>
          <w:sz w:val="32"/>
          <w:szCs w:val="32"/>
          <w:lang w:bidi="ar"/>
        </w:rPr>
        <w:t>种植方式</w:t>
      </w:r>
      <w:r>
        <w:rPr>
          <w:rStyle w:val="a7"/>
          <w:rFonts w:ascii="Times New Roman" w:eastAsia="方正仿宋_GB2312" w:hAnsi="Times New Roman" w:cstheme="minorBidi" w:hint="eastAsia"/>
          <w:sz w:val="32"/>
          <w:szCs w:val="32"/>
          <w:lang w:bidi="ar"/>
        </w:rPr>
        <w:t>（起垄、不起垄）和密度</w:t>
      </w:r>
      <w:r>
        <w:rPr>
          <w:rStyle w:val="a7"/>
          <w:rFonts w:ascii="Times New Roman" w:eastAsia="方正仿宋_GB2312" w:hAnsi="Times New Roman" w:cstheme="minorBidi"/>
          <w:sz w:val="32"/>
          <w:szCs w:val="32"/>
          <w:lang w:bidi="ar"/>
        </w:rPr>
        <w:t>对茎用莴苣生长及产量的影响</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4.1</w:t>
      </w:r>
      <w:r>
        <w:rPr>
          <w:rStyle w:val="a7"/>
          <w:rFonts w:eastAsia="方正仿宋_GB2312" w:cstheme="minorBidi"/>
          <w:b/>
          <w:sz w:val="32"/>
          <w:szCs w:val="32"/>
        </w:rPr>
        <w:t>研究目的</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本研究探究不同种植方式和密度下的茎用莴苣的株高、叶长、叶宽、茎部干物质含量、叶片干物质含量等农艺性状，通过主成分分析探究不同种植方式和密度下茎用莴苣产量相关性状的主次关系。旨在探讨高寒地区茎用莴苣的适宜种植方式与密度，为茎用莴苣的优质高产提供理论依据和实践指导。</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4.</w:t>
      </w:r>
      <w:r>
        <w:rPr>
          <w:rStyle w:val="a7"/>
          <w:rFonts w:eastAsia="方正仿宋_GB2312" w:cstheme="minorBidi"/>
          <w:b/>
          <w:sz w:val="32"/>
          <w:szCs w:val="32"/>
        </w:rPr>
        <w:t xml:space="preserve">2 </w:t>
      </w:r>
      <w:r>
        <w:rPr>
          <w:rStyle w:val="a7"/>
          <w:rFonts w:eastAsia="方正仿宋_GB2312" w:cstheme="minorBidi"/>
          <w:b/>
          <w:sz w:val="32"/>
          <w:szCs w:val="32"/>
        </w:rPr>
        <w:t>材料与方法</w:t>
      </w:r>
    </w:p>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rStyle w:val="a7"/>
          <w:rFonts w:eastAsia="方正仿宋_GB2312" w:cstheme="minorBidi" w:hint="eastAsia"/>
          <w:bCs/>
          <w:kern w:val="2"/>
          <w:sz w:val="32"/>
          <w:szCs w:val="32"/>
        </w:rPr>
        <w:lastRenderedPageBreak/>
        <w:t>4.2.1</w:t>
      </w:r>
      <w:r>
        <w:rPr>
          <w:rStyle w:val="a7"/>
          <w:rFonts w:eastAsia="方正仿宋_GB2312" w:cstheme="minorBidi"/>
          <w:bCs/>
          <w:kern w:val="2"/>
          <w:sz w:val="32"/>
          <w:szCs w:val="32"/>
        </w:rPr>
        <w:t>供试材料</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青海省蔬菜遗传与生理重点实验室自育茎用莴苣资源</w:t>
      </w:r>
      <w:r>
        <w:rPr>
          <w:rStyle w:val="a7"/>
          <w:rFonts w:eastAsia="方正仿宋_GB2312" w:cstheme="minorBidi"/>
          <w:bCs/>
          <w:kern w:val="2"/>
          <w:sz w:val="32"/>
          <w:szCs w:val="32"/>
        </w:rPr>
        <w:t>WS01</w:t>
      </w:r>
      <w:r>
        <w:rPr>
          <w:rStyle w:val="a7"/>
          <w:rFonts w:eastAsia="方正仿宋_GB2312" w:cstheme="minorBidi"/>
          <w:bCs/>
          <w:kern w:val="2"/>
          <w:sz w:val="32"/>
          <w:szCs w:val="32"/>
        </w:rPr>
        <w:t>，由青海省农林科学院园艺所提供。</w:t>
      </w:r>
    </w:p>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rStyle w:val="a7"/>
          <w:rFonts w:eastAsia="方正仿宋_GB2312" w:cstheme="minorBidi" w:hint="eastAsia"/>
          <w:bCs/>
          <w:kern w:val="2"/>
          <w:sz w:val="32"/>
          <w:szCs w:val="32"/>
        </w:rPr>
        <w:t xml:space="preserve">4.2.2 </w:t>
      </w:r>
      <w:r>
        <w:rPr>
          <w:rStyle w:val="a7"/>
          <w:rFonts w:eastAsia="方正仿宋_GB2312" w:cstheme="minorBidi" w:hint="eastAsia"/>
          <w:bCs/>
          <w:kern w:val="2"/>
          <w:sz w:val="32"/>
          <w:szCs w:val="32"/>
        </w:rPr>
        <w:t>试验地概况</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202</w:t>
      </w:r>
      <w:r>
        <w:rPr>
          <w:rStyle w:val="a7"/>
          <w:rFonts w:eastAsia="方正仿宋_GB2312" w:cstheme="minorBidi" w:hint="eastAsia"/>
          <w:bCs/>
          <w:kern w:val="2"/>
          <w:sz w:val="32"/>
          <w:szCs w:val="32"/>
        </w:rPr>
        <w:t>4</w:t>
      </w:r>
      <w:r>
        <w:rPr>
          <w:rStyle w:val="a7"/>
          <w:rFonts w:eastAsia="方正仿宋_GB2312" w:cstheme="minorBidi"/>
          <w:bCs/>
          <w:kern w:val="2"/>
          <w:sz w:val="32"/>
          <w:szCs w:val="32"/>
        </w:rPr>
        <w:t>年</w:t>
      </w:r>
      <w:r>
        <w:rPr>
          <w:rStyle w:val="a7"/>
          <w:rFonts w:eastAsia="方正仿宋_GB2312" w:cstheme="minorBidi"/>
          <w:bCs/>
          <w:kern w:val="2"/>
          <w:sz w:val="32"/>
          <w:szCs w:val="32"/>
        </w:rPr>
        <w:t>4</w:t>
      </w:r>
      <w:r>
        <w:rPr>
          <w:rStyle w:val="a7"/>
          <w:rFonts w:eastAsia="方正仿宋_GB2312" w:cstheme="minorBidi"/>
          <w:bCs/>
          <w:kern w:val="2"/>
          <w:sz w:val="32"/>
          <w:szCs w:val="32"/>
        </w:rPr>
        <w:t>月至</w:t>
      </w:r>
      <w:r>
        <w:rPr>
          <w:rStyle w:val="a7"/>
          <w:rFonts w:eastAsia="方正仿宋_GB2312" w:cstheme="minorBidi"/>
          <w:bCs/>
          <w:kern w:val="2"/>
          <w:sz w:val="32"/>
          <w:szCs w:val="32"/>
        </w:rPr>
        <w:t>202</w:t>
      </w:r>
      <w:r>
        <w:rPr>
          <w:rStyle w:val="a7"/>
          <w:rFonts w:eastAsia="方正仿宋_GB2312" w:cstheme="minorBidi" w:hint="eastAsia"/>
          <w:bCs/>
          <w:kern w:val="2"/>
          <w:sz w:val="32"/>
          <w:szCs w:val="32"/>
        </w:rPr>
        <w:t>4</w:t>
      </w:r>
      <w:r>
        <w:rPr>
          <w:rStyle w:val="a7"/>
          <w:rFonts w:eastAsia="方正仿宋_GB2312" w:cstheme="minorBidi"/>
          <w:bCs/>
          <w:kern w:val="2"/>
          <w:sz w:val="32"/>
          <w:szCs w:val="32"/>
        </w:rPr>
        <w:t>年</w:t>
      </w:r>
      <w:r>
        <w:rPr>
          <w:rStyle w:val="a7"/>
          <w:rFonts w:eastAsia="方正仿宋_GB2312" w:cstheme="minorBidi"/>
          <w:bCs/>
          <w:kern w:val="2"/>
          <w:sz w:val="32"/>
          <w:szCs w:val="32"/>
        </w:rPr>
        <w:t>9</w:t>
      </w:r>
      <w:r>
        <w:rPr>
          <w:rStyle w:val="a7"/>
          <w:rFonts w:eastAsia="方正仿宋_GB2312" w:cstheme="minorBidi"/>
          <w:bCs/>
          <w:kern w:val="2"/>
          <w:sz w:val="32"/>
          <w:szCs w:val="32"/>
        </w:rPr>
        <w:t>月在青海大学农林科学院园艺研究所试验基地露地种植。试验区地理坐标为</w:t>
      </w:r>
      <w:r>
        <w:rPr>
          <w:rStyle w:val="a7"/>
          <w:rFonts w:eastAsia="方正仿宋_GB2312" w:cstheme="minorBidi"/>
          <w:bCs/>
          <w:kern w:val="2"/>
          <w:sz w:val="32"/>
          <w:szCs w:val="32"/>
        </w:rPr>
        <w:t>101°45′E</w:t>
      </w:r>
      <w:r>
        <w:rPr>
          <w:rStyle w:val="a7"/>
          <w:rFonts w:eastAsia="方正仿宋_GB2312" w:cstheme="minorBidi"/>
          <w:bCs/>
          <w:kern w:val="2"/>
          <w:sz w:val="32"/>
          <w:szCs w:val="32"/>
        </w:rPr>
        <w:t>，</w:t>
      </w:r>
      <w:r>
        <w:rPr>
          <w:rStyle w:val="a7"/>
          <w:rFonts w:eastAsia="方正仿宋_GB2312" w:cstheme="minorBidi"/>
          <w:bCs/>
          <w:kern w:val="2"/>
          <w:sz w:val="32"/>
          <w:szCs w:val="32"/>
        </w:rPr>
        <w:t>36°42′N</w:t>
      </w:r>
      <w:r>
        <w:rPr>
          <w:rStyle w:val="a7"/>
          <w:rFonts w:eastAsia="方正仿宋_GB2312" w:cstheme="minorBidi"/>
          <w:bCs/>
          <w:kern w:val="2"/>
          <w:sz w:val="32"/>
          <w:szCs w:val="32"/>
        </w:rPr>
        <w:t>，海拔</w:t>
      </w:r>
      <w:r>
        <w:rPr>
          <w:rStyle w:val="a7"/>
          <w:rFonts w:eastAsia="方正仿宋_GB2312" w:cstheme="minorBidi"/>
          <w:bCs/>
          <w:kern w:val="2"/>
          <w:sz w:val="32"/>
          <w:szCs w:val="32"/>
        </w:rPr>
        <w:t>2320 m</w:t>
      </w:r>
      <w:r>
        <w:rPr>
          <w:rStyle w:val="a7"/>
          <w:rFonts w:eastAsia="方正仿宋_GB2312" w:cstheme="minorBidi"/>
          <w:bCs/>
          <w:kern w:val="2"/>
          <w:sz w:val="32"/>
          <w:szCs w:val="32"/>
        </w:rPr>
        <w:t>，属湟水流域灌溉区，土壤为栗钙土，有机质</w:t>
      </w:r>
      <w:r>
        <w:rPr>
          <w:rStyle w:val="a7"/>
          <w:rFonts w:eastAsia="方正仿宋_GB2312" w:cstheme="minorBidi"/>
          <w:bCs/>
          <w:kern w:val="2"/>
          <w:sz w:val="32"/>
          <w:szCs w:val="32"/>
        </w:rPr>
        <w:t>20.28 g/kg</w:t>
      </w:r>
      <w:r>
        <w:rPr>
          <w:rStyle w:val="a7"/>
          <w:rFonts w:eastAsia="方正仿宋_GB2312" w:cstheme="minorBidi"/>
          <w:bCs/>
          <w:kern w:val="2"/>
          <w:sz w:val="32"/>
          <w:szCs w:val="32"/>
        </w:rPr>
        <w:t>，</w:t>
      </w:r>
      <w:r>
        <w:rPr>
          <w:rStyle w:val="a7"/>
          <w:rFonts w:eastAsia="方正仿宋_GB2312" w:cstheme="minorBidi"/>
          <w:bCs/>
          <w:kern w:val="2"/>
          <w:sz w:val="32"/>
          <w:szCs w:val="32"/>
        </w:rPr>
        <w:t>pH</w:t>
      </w:r>
      <w:r>
        <w:rPr>
          <w:rStyle w:val="a7"/>
          <w:rFonts w:eastAsia="方正仿宋_GB2312" w:cstheme="minorBidi"/>
          <w:bCs/>
          <w:kern w:val="2"/>
          <w:sz w:val="32"/>
          <w:szCs w:val="32"/>
        </w:rPr>
        <w:t>值</w:t>
      </w:r>
      <w:r>
        <w:rPr>
          <w:rStyle w:val="a7"/>
          <w:rFonts w:eastAsia="方正仿宋_GB2312" w:cstheme="minorBidi"/>
          <w:bCs/>
          <w:kern w:val="2"/>
          <w:sz w:val="32"/>
          <w:szCs w:val="32"/>
        </w:rPr>
        <w:t>8.12</w:t>
      </w:r>
      <w:r>
        <w:rPr>
          <w:rStyle w:val="a7"/>
          <w:rFonts w:eastAsia="方正仿宋_GB2312" w:cstheme="minorBidi"/>
          <w:bCs/>
          <w:kern w:val="2"/>
          <w:sz w:val="32"/>
          <w:szCs w:val="32"/>
        </w:rPr>
        <w:t>，全氮</w:t>
      </w:r>
      <w:r>
        <w:rPr>
          <w:rStyle w:val="a7"/>
          <w:rFonts w:eastAsia="方正仿宋_GB2312" w:cstheme="minorBidi"/>
          <w:bCs/>
          <w:kern w:val="2"/>
          <w:sz w:val="32"/>
          <w:szCs w:val="32"/>
        </w:rPr>
        <w:t>1.17 g/kg</w:t>
      </w:r>
      <w:r>
        <w:rPr>
          <w:rStyle w:val="a7"/>
          <w:rFonts w:eastAsia="方正仿宋_GB2312" w:cstheme="minorBidi"/>
          <w:bCs/>
          <w:kern w:val="2"/>
          <w:sz w:val="32"/>
          <w:szCs w:val="32"/>
        </w:rPr>
        <w:t>、全磷</w:t>
      </w:r>
      <w:r>
        <w:rPr>
          <w:rStyle w:val="a7"/>
          <w:rFonts w:eastAsia="方正仿宋_GB2312" w:cstheme="minorBidi"/>
          <w:bCs/>
          <w:kern w:val="2"/>
          <w:sz w:val="32"/>
          <w:szCs w:val="32"/>
        </w:rPr>
        <w:t>2.18 g/kg</w:t>
      </w:r>
      <w:r>
        <w:rPr>
          <w:rStyle w:val="a7"/>
          <w:rFonts w:eastAsia="方正仿宋_GB2312" w:cstheme="minorBidi"/>
          <w:bCs/>
          <w:kern w:val="2"/>
          <w:sz w:val="32"/>
          <w:szCs w:val="32"/>
        </w:rPr>
        <w:t>、全钾</w:t>
      </w:r>
      <w:r>
        <w:rPr>
          <w:rStyle w:val="a7"/>
          <w:rFonts w:eastAsia="方正仿宋_GB2312" w:cstheme="minorBidi"/>
          <w:bCs/>
          <w:kern w:val="2"/>
          <w:sz w:val="32"/>
          <w:szCs w:val="32"/>
        </w:rPr>
        <w:t>22.50 g/kg</w:t>
      </w:r>
      <w:r>
        <w:rPr>
          <w:rStyle w:val="a7"/>
          <w:rFonts w:eastAsia="方正仿宋_GB2312" w:cstheme="minorBidi"/>
          <w:bCs/>
          <w:kern w:val="2"/>
          <w:sz w:val="32"/>
          <w:szCs w:val="32"/>
        </w:rPr>
        <w:t>、速效氮</w:t>
      </w:r>
      <w:r>
        <w:rPr>
          <w:rStyle w:val="a7"/>
          <w:rFonts w:eastAsia="方正仿宋_GB2312" w:cstheme="minorBidi"/>
          <w:bCs/>
          <w:kern w:val="2"/>
          <w:sz w:val="32"/>
          <w:szCs w:val="32"/>
        </w:rPr>
        <w:t>69 mg/kg</w:t>
      </w:r>
      <w:r>
        <w:rPr>
          <w:rStyle w:val="a7"/>
          <w:rFonts w:eastAsia="方正仿宋_GB2312" w:cstheme="minorBidi"/>
          <w:bCs/>
          <w:kern w:val="2"/>
          <w:sz w:val="32"/>
          <w:szCs w:val="32"/>
        </w:rPr>
        <w:t>、速效磷</w:t>
      </w:r>
      <w:r>
        <w:rPr>
          <w:rStyle w:val="a7"/>
          <w:rFonts w:eastAsia="方正仿宋_GB2312" w:cstheme="minorBidi"/>
          <w:bCs/>
          <w:kern w:val="2"/>
          <w:sz w:val="32"/>
          <w:szCs w:val="32"/>
        </w:rPr>
        <w:t>65 mg/kg</w:t>
      </w:r>
      <w:r>
        <w:rPr>
          <w:rStyle w:val="a7"/>
          <w:rFonts w:eastAsia="方正仿宋_GB2312" w:cstheme="minorBidi"/>
          <w:bCs/>
          <w:kern w:val="2"/>
          <w:sz w:val="32"/>
          <w:szCs w:val="32"/>
        </w:rPr>
        <w:t>、速效钾</w:t>
      </w:r>
      <w:r>
        <w:rPr>
          <w:rStyle w:val="a7"/>
          <w:rFonts w:eastAsia="方正仿宋_GB2312" w:cstheme="minorBidi"/>
          <w:bCs/>
          <w:kern w:val="2"/>
          <w:sz w:val="32"/>
          <w:szCs w:val="32"/>
        </w:rPr>
        <w:t xml:space="preserve">229 </w:t>
      </w:r>
      <w:r>
        <w:rPr>
          <w:rStyle w:val="a7"/>
          <w:rFonts w:eastAsia="方正仿宋_GB2312" w:cstheme="minorBidi"/>
          <w:bCs/>
          <w:kern w:val="2"/>
          <w:sz w:val="32"/>
          <w:szCs w:val="32"/>
        </w:rPr>
        <w:t>mg/kg</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rStyle w:val="a7"/>
          <w:rFonts w:eastAsia="方正仿宋_GB2312" w:cstheme="minorBidi" w:hint="eastAsia"/>
          <w:bCs/>
          <w:kern w:val="2"/>
          <w:sz w:val="32"/>
          <w:szCs w:val="32"/>
        </w:rPr>
        <w:t xml:space="preserve">4.2.3 </w:t>
      </w:r>
      <w:r>
        <w:rPr>
          <w:rStyle w:val="a7"/>
          <w:rFonts w:eastAsia="方正仿宋_GB2312" w:cstheme="minorBidi" w:hint="eastAsia"/>
          <w:bCs/>
          <w:kern w:val="2"/>
          <w:sz w:val="32"/>
          <w:szCs w:val="32"/>
        </w:rPr>
        <w:t>试验设计</w:t>
      </w:r>
    </w:p>
    <w:p w:rsidR="002C7F8F" w:rsidRDefault="00DD66A4">
      <w:pPr>
        <w:widowControl/>
        <w:ind w:firstLineChars="200" w:firstLine="640"/>
        <w:rPr>
          <w:rStyle w:val="a7"/>
          <w:rFonts w:eastAsia="方正仿宋_GB2312" w:cstheme="minorBidi"/>
          <w:bCs/>
          <w:sz w:val="32"/>
          <w:szCs w:val="32"/>
        </w:rPr>
      </w:pPr>
      <w:r>
        <w:rPr>
          <w:rStyle w:val="a7"/>
          <w:rFonts w:eastAsia="方正仿宋_GB2312" w:cstheme="minorBidi"/>
          <w:bCs/>
          <w:sz w:val="32"/>
          <w:szCs w:val="32"/>
        </w:rPr>
        <w:t>种植方式设</w:t>
      </w:r>
      <w:r>
        <w:rPr>
          <w:rStyle w:val="a7"/>
          <w:rFonts w:eastAsia="方正仿宋_GB2312" w:cstheme="minorBidi"/>
          <w:bCs/>
          <w:sz w:val="32"/>
          <w:szCs w:val="32"/>
        </w:rPr>
        <w:t>4</w:t>
      </w:r>
      <w:r>
        <w:rPr>
          <w:rStyle w:val="a7"/>
          <w:rFonts w:eastAsia="方正仿宋_GB2312" w:cstheme="minorBidi"/>
          <w:bCs/>
          <w:sz w:val="32"/>
          <w:szCs w:val="32"/>
        </w:rPr>
        <w:t>个处理：</w:t>
      </w:r>
      <w:r>
        <w:rPr>
          <w:rStyle w:val="a7"/>
          <w:rFonts w:eastAsia="方正仿宋_GB2312" w:cstheme="minorBidi" w:hint="eastAsia"/>
          <w:bCs/>
          <w:sz w:val="32"/>
          <w:szCs w:val="32"/>
        </w:rPr>
        <w:t>平畦（</w:t>
      </w:r>
      <w:r>
        <w:rPr>
          <w:rStyle w:val="a7"/>
          <w:rFonts w:eastAsia="方正仿宋_GB2312" w:cstheme="minorBidi" w:hint="eastAsia"/>
          <w:bCs/>
          <w:sz w:val="32"/>
          <w:szCs w:val="32"/>
        </w:rPr>
        <w:t>A1</w:t>
      </w:r>
      <w:r>
        <w:rPr>
          <w:rStyle w:val="a7"/>
          <w:rFonts w:eastAsia="方正仿宋_GB2312" w:cstheme="minorBidi" w:hint="eastAsia"/>
          <w:bCs/>
          <w:sz w:val="32"/>
          <w:szCs w:val="32"/>
        </w:rPr>
        <w:t>），</w:t>
      </w:r>
      <w:r>
        <w:rPr>
          <w:rStyle w:val="a7"/>
          <w:rFonts w:eastAsia="方正仿宋_GB2312" w:cstheme="minorBidi"/>
          <w:bCs/>
          <w:sz w:val="32"/>
          <w:szCs w:val="32"/>
        </w:rPr>
        <w:t>平畦</w:t>
      </w:r>
      <w:r>
        <w:rPr>
          <w:rStyle w:val="a7"/>
          <w:rFonts w:eastAsia="方正仿宋_GB2312" w:cstheme="minorBidi"/>
          <w:bCs/>
          <w:sz w:val="32"/>
          <w:szCs w:val="32"/>
        </w:rPr>
        <w:t>+</w:t>
      </w:r>
      <w:r>
        <w:rPr>
          <w:rStyle w:val="a7"/>
          <w:rFonts w:eastAsia="方正仿宋_GB2312" w:cstheme="minorBidi"/>
          <w:bCs/>
          <w:sz w:val="32"/>
          <w:szCs w:val="32"/>
        </w:rPr>
        <w:t>覆膜（</w:t>
      </w:r>
      <w:r>
        <w:rPr>
          <w:rStyle w:val="a7"/>
          <w:rFonts w:eastAsia="方正仿宋_GB2312" w:cstheme="minorBidi"/>
          <w:bCs/>
          <w:sz w:val="32"/>
          <w:szCs w:val="32"/>
        </w:rPr>
        <w:t>A</w:t>
      </w:r>
      <w:r>
        <w:rPr>
          <w:rStyle w:val="a7"/>
          <w:rFonts w:eastAsia="方正仿宋_GB2312" w:cstheme="minorBidi" w:hint="eastAsia"/>
          <w:bCs/>
          <w:sz w:val="32"/>
          <w:szCs w:val="32"/>
        </w:rPr>
        <w:t>2</w:t>
      </w:r>
      <w:r>
        <w:rPr>
          <w:rStyle w:val="a7"/>
          <w:rFonts w:eastAsia="方正仿宋_GB2312" w:cstheme="minorBidi"/>
          <w:bCs/>
          <w:sz w:val="32"/>
          <w:szCs w:val="32"/>
        </w:rPr>
        <w:t>）、起垄（</w:t>
      </w:r>
      <w:r>
        <w:rPr>
          <w:rStyle w:val="a7"/>
          <w:rFonts w:eastAsia="方正仿宋_GB2312" w:cstheme="minorBidi"/>
          <w:bCs/>
          <w:sz w:val="32"/>
          <w:szCs w:val="32"/>
        </w:rPr>
        <w:t>A</w:t>
      </w:r>
      <w:r>
        <w:rPr>
          <w:rStyle w:val="a7"/>
          <w:rFonts w:eastAsia="方正仿宋_GB2312" w:cstheme="minorBidi" w:hint="eastAsia"/>
          <w:bCs/>
          <w:sz w:val="32"/>
          <w:szCs w:val="32"/>
        </w:rPr>
        <w:t>3</w:t>
      </w:r>
      <w:r>
        <w:rPr>
          <w:rStyle w:val="a7"/>
          <w:rFonts w:eastAsia="方正仿宋_GB2312" w:cstheme="minorBidi"/>
          <w:bCs/>
          <w:sz w:val="32"/>
          <w:szCs w:val="32"/>
        </w:rPr>
        <w:t>）</w:t>
      </w:r>
      <w:r>
        <w:rPr>
          <w:rStyle w:val="a7"/>
          <w:rFonts w:eastAsia="方正仿宋_GB2312" w:cstheme="minorBidi" w:hint="eastAsia"/>
          <w:bCs/>
          <w:sz w:val="32"/>
          <w:szCs w:val="32"/>
        </w:rPr>
        <w:t>，</w:t>
      </w:r>
      <w:r>
        <w:rPr>
          <w:rStyle w:val="a7"/>
          <w:rFonts w:eastAsia="方正仿宋_GB2312" w:cstheme="minorBidi"/>
          <w:bCs/>
          <w:sz w:val="32"/>
          <w:szCs w:val="32"/>
        </w:rPr>
        <w:t>起垄</w:t>
      </w:r>
      <w:r>
        <w:rPr>
          <w:rStyle w:val="a7"/>
          <w:rFonts w:eastAsia="方正仿宋_GB2312" w:cstheme="minorBidi"/>
          <w:bCs/>
          <w:sz w:val="32"/>
          <w:szCs w:val="32"/>
        </w:rPr>
        <w:t>+</w:t>
      </w:r>
      <w:r>
        <w:rPr>
          <w:rStyle w:val="a7"/>
          <w:rFonts w:eastAsia="方正仿宋_GB2312" w:cstheme="minorBidi"/>
          <w:bCs/>
          <w:sz w:val="32"/>
          <w:szCs w:val="32"/>
        </w:rPr>
        <w:t>覆膜（</w:t>
      </w:r>
      <w:r>
        <w:rPr>
          <w:rStyle w:val="a7"/>
          <w:rFonts w:eastAsia="方正仿宋_GB2312" w:cstheme="minorBidi"/>
          <w:bCs/>
          <w:sz w:val="32"/>
          <w:szCs w:val="32"/>
        </w:rPr>
        <w:t>A</w:t>
      </w:r>
      <w:r>
        <w:rPr>
          <w:rStyle w:val="a7"/>
          <w:rFonts w:eastAsia="方正仿宋_GB2312" w:cstheme="minorBidi" w:hint="eastAsia"/>
          <w:bCs/>
          <w:sz w:val="32"/>
          <w:szCs w:val="32"/>
        </w:rPr>
        <w:t>4</w:t>
      </w:r>
      <w:r>
        <w:rPr>
          <w:rStyle w:val="a7"/>
          <w:rFonts w:eastAsia="方正仿宋_GB2312" w:cstheme="minorBidi"/>
          <w:bCs/>
          <w:sz w:val="32"/>
          <w:szCs w:val="32"/>
        </w:rPr>
        <w:t>）。每处理设</w:t>
      </w:r>
      <w:r>
        <w:rPr>
          <w:rStyle w:val="a7"/>
          <w:rFonts w:eastAsia="方正仿宋_GB2312" w:cstheme="minorBidi"/>
          <w:bCs/>
          <w:sz w:val="32"/>
          <w:szCs w:val="32"/>
        </w:rPr>
        <w:t>3</w:t>
      </w:r>
      <w:r>
        <w:rPr>
          <w:rStyle w:val="a7"/>
          <w:rFonts w:eastAsia="方正仿宋_GB2312" w:cstheme="minorBidi"/>
          <w:bCs/>
          <w:sz w:val="32"/>
          <w:szCs w:val="32"/>
        </w:rPr>
        <w:t>次重复，共</w:t>
      </w:r>
      <w:r>
        <w:rPr>
          <w:rStyle w:val="a7"/>
          <w:rFonts w:eastAsia="方正仿宋_GB2312" w:cstheme="minorBidi" w:hint="eastAsia"/>
          <w:bCs/>
          <w:sz w:val="32"/>
          <w:szCs w:val="32"/>
        </w:rPr>
        <w:t>6</w:t>
      </w:r>
      <w:r>
        <w:rPr>
          <w:rStyle w:val="a7"/>
          <w:rFonts w:eastAsia="方正仿宋_GB2312" w:cstheme="minorBidi"/>
          <w:bCs/>
          <w:sz w:val="32"/>
          <w:szCs w:val="32"/>
        </w:rPr>
        <w:t>个小区</w:t>
      </w:r>
      <w:r>
        <w:rPr>
          <w:rStyle w:val="a7"/>
          <w:rFonts w:eastAsia="方正仿宋_GB2312" w:cstheme="minorBidi" w:hint="eastAsia"/>
          <w:bCs/>
          <w:sz w:val="32"/>
          <w:szCs w:val="32"/>
        </w:rPr>
        <w:t>，</w:t>
      </w:r>
      <w:r>
        <w:rPr>
          <w:rStyle w:val="a7"/>
          <w:rFonts w:eastAsia="方正仿宋_GB2312" w:cstheme="minorBidi"/>
          <w:bCs/>
          <w:sz w:val="32"/>
          <w:szCs w:val="32"/>
        </w:rPr>
        <w:t>小区面积</w:t>
      </w:r>
      <w:r>
        <w:rPr>
          <w:rStyle w:val="a7"/>
          <w:rFonts w:eastAsia="方正仿宋_GB2312" w:cstheme="minorBidi"/>
          <w:bCs/>
          <w:sz w:val="32"/>
          <w:szCs w:val="32"/>
        </w:rPr>
        <w:t>25 m²</w:t>
      </w:r>
      <w:r>
        <w:rPr>
          <w:rStyle w:val="a7"/>
          <w:rFonts w:eastAsia="方正仿宋_GB2312" w:cstheme="minorBidi"/>
          <w:bCs/>
          <w:sz w:val="32"/>
          <w:szCs w:val="32"/>
        </w:rPr>
        <w:t>。</w:t>
      </w:r>
      <w:r>
        <w:rPr>
          <w:rStyle w:val="a7"/>
          <w:rFonts w:eastAsia="方正仿宋_GB2312" w:cstheme="minorBidi"/>
          <w:bCs/>
          <w:sz w:val="32"/>
          <w:szCs w:val="32"/>
        </w:rPr>
        <w:t xml:space="preserve">4 </w:t>
      </w:r>
      <w:r>
        <w:rPr>
          <w:rStyle w:val="a7"/>
          <w:rFonts w:eastAsia="方正仿宋_GB2312" w:cstheme="minorBidi"/>
          <w:bCs/>
          <w:sz w:val="32"/>
          <w:szCs w:val="32"/>
        </w:rPr>
        <w:t>种种植密度为：</w:t>
      </w:r>
      <w:r>
        <w:rPr>
          <w:rStyle w:val="a7"/>
          <w:rFonts w:eastAsia="方正仿宋_GB2312" w:cstheme="minorBidi"/>
          <w:bCs/>
          <w:sz w:val="32"/>
          <w:szCs w:val="32"/>
        </w:rPr>
        <w:t>25 cm×25 cm</w:t>
      </w:r>
      <w:r>
        <w:rPr>
          <w:rStyle w:val="a7"/>
          <w:rFonts w:eastAsia="方正仿宋_GB2312" w:cstheme="minorBidi" w:hint="eastAsia"/>
          <w:bCs/>
          <w:sz w:val="32"/>
          <w:szCs w:val="32"/>
        </w:rPr>
        <w:t>（</w:t>
      </w:r>
      <w:r>
        <w:rPr>
          <w:rStyle w:val="a7"/>
          <w:rFonts w:eastAsia="方正仿宋_GB2312" w:cstheme="minorBidi"/>
          <w:bCs/>
          <w:sz w:val="32"/>
          <w:szCs w:val="32"/>
        </w:rPr>
        <w:t>160 000</w:t>
      </w:r>
      <w:r>
        <w:rPr>
          <w:rStyle w:val="a7"/>
          <w:rFonts w:eastAsia="方正仿宋_GB2312" w:cstheme="minorBidi"/>
          <w:bCs/>
          <w:sz w:val="32"/>
          <w:szCs w:val="32"/>
        </w:rPr>
        <w:t>株</w:t>
      </w:r>
      <w:r>
        <w:rPr>
          <w:rStyle w:val="a7"/>
          <w:rFonts w:eastAsia="方正仿宋_GB2312" w:cstheme="minorBidi"/>
          <w:bCs/>
          <w:sz w:val="32"/>
          <w:szCs w:val="32"/>
        </w:rPr>
        <w:t>/hm</w:t>
      </w:r>
      <w:r>
        <w:rPr>
          <w:rStyle w:val="a7"/>
          <w:rFonts w:eastAsia="方正仿宋_GB2312" w:cstheme="minorBidi"/>
          <w:bCs/>
          <w:sz w:val="32"/>
          <w:szCs w:val="32"/>
          <w:vertAlign w:val="superscript"/>
        </w:rPr>
        <w:t>2</w:t>
      </w:r>
      <w:r>
        <w:rPr>
          <w:rStyle w:val="a7"/>
          <w:rFonts w:eastAsia="方正仿宋_GB2312" w:cstheme="minorBidi"/>
          <w:bCs/>
          <w:sz w:val="32"/>
          <w:szCs w:val="32"/>
        </w:rPr>
        <w:t xml:space="preserve"> ,</w:t>
      </w:r>
      <w:r>
        <w:rPr>
          <w:rStyle w:val="a7"/>
          <w:rFonts w:eastAsia="方正仿宋_GB2312" w:cstheme="minorBidi"/>
          <w:bCs/>
          <w:sz w:val="32"/>
          <w:szCs w:val="32"/>
        </w:rPr>
        <w:t>以</w:t>
      </w:r>
      <w:r>
        <w:rPr>
          <w:rStyle w:val="a7"/>
          <w:rFonts w:eastAsia="方正仿宋_GB2312" w:cstheme="minorBidi"/>
          <w:bCs/>
          <w:sz w:val="32"/>
          <w:szCs w:val="32"/>
        </w:rPr>
        <w:t>B1</w:t>
      </w:r>
      <w:r>
        <w:rPr>
          <w:rStyle w:val="a7"/>
          <w:rFonts w:eastAsia="方正仿宋_GB2312" w:cstheme="minorBidi"/>
          <w:bCs/>
          <w:sz w:val="32"/>
          <w:szCs w:val="32"/>
        </w:rPr>
        <w:t>表示</w:t>
      </w:r>
      <w:r>
        <w:rPr>
          <w:rStyle w:val="a7"/>
          <w:rFonts w:eastAsia="方正仿宋_GB2312" w:cstheme="minorBidi" w:hint="eastAsia"/>
          <w:bCs/>
          <w:sz w:val="32"/>
          <w:szCs w:val="32"/>
        </w:rPr>
        <w:t>）</w:t>
      </w:r>
      <w:r>
        <w:rPr>
          <w:rStyle w:val="a7"/>
          <w:rFonts w:eastAsia="方正仿宋_GB2312" w:cstheme="minorBidi"/>
          <w:bCs/>
          <w:sz w:val="32"/>
          <w:szCs w:val="32"/>
        </w:rPr>
        <w:t xml:space="preserve"> </w:t>
      </w:r>
      <w:r>
        <w:rPr>
          <w:rStyle w:val="a7"/>
          <w:rFonts w:eastAsia="方正仿宋_GB2312" w:cstheme="minorBidi"/>
          <w:bCs/>
          <w:sz w:val="32"/>
          <w:szCs w:val="32"/>
        </w:rPr>
        <w:t>、</w:t>
      </w:r>
      <w:r>
        <w:rPr>
          <w:rStyle w:val="a7"/>
          <w:rFonts w:eastAsia="方正仿宋_GB2312" w:cstheme="minorBidi"/>
          <w:bCs/>
          <w:sz w:val="32"/>
          <w:szCs w:val="32"/>
        </w:rPr>
        <w:t xml:space="preserve">25 cm×30 cm </w:t>
      </w:r>
      <w:r>
        <w:rPr>
          <w:rStyle w:val="a7"/>
          <w:rFonts w:eastAsia="方正仿宋_GB2312" w:cstheme="minorBidi" w:hint="eastAsia"/>
          <w:bCs/>
          <w:sz w:val="32"/>
          <w:szCs w:val="32"/>
        </w:rPr>
        <w:t>（</w:t>
      </w:r>
      <w:r>
        <w:rPr>
          <w:rStyle w:val="a7"/>
          <w:rFonts w:eastAsia="方正仿宋_GB2312" w:cstheme="minorBidi"/>
          <w:bCs/>
          <w:sz w:val="32"/>
          <w:szCs w:val="32"/>
        </w:rPr>
        <w:t>133333</w:t>
      </w:r>
      <w:r>
        <w:rPr>
          <w:rStyle w:val="a7"/>
          <w:rFonts w:eastAsia="方正仿宋_GB2312" w:cstheme="minorBidi"/>
          <w:bCs/>
          <w:sz w:val="32"/>
          <w:szCs w:val="32"/>
        </w:rPr>
        <w:t>株</w:t>
      </w:r>
      <w:r>
        <w:rPr>
          <w:rStyle w:val="a7"/>
          <w:rFonts w:eastAsia="方正仿宋_GB2312" w:cstheme="minorBidi"/>
          <w:bCs/>
          <w:sz w:val="32"/>
          <w:szCs w:val="32"/>
        </w:rPr>
        <w:t>/hm</w:t>
      </w:r>
      <w:r>
        <w:rPr>
          <w:rStyle w:val="a7"/>
          <w:rFonts w:eastAsia="方正仿宋_GB2312" w:cstheme="minorBidi"/>
          <w:bCs/>
          <w:sz w:val="32"/>
          <w:szCs w:val="32"/>
          <w:vertAlign w:val="superscript"/>
        </w:rPr>
        <w:t>2</w:t>
      </w:r>
      <w:r>
        <w:rPr>
          <w:rStyle w:val="a7"/>
          <w:rFonts w:eastAsia="方正仿宋_GB2312" w:cstheme="minorBidi"/>
          <w:bCs/>
          <w:sz w:val="32"/>
          <w:szCs w:val="32"/>
        </w:rPr>
        <w:t xml:space="preserve"> , </w:t>
      </w:r>
      <w:r>
        <w:rPr>
          <w:rStyle w:val="a7"/>
          <w:rFonts w:eastAsia="方正仿宋_GB2312" w:cstheme="minorBidi"/>
          <w:bCs/>
          <w:sz w:val="32"/>
          <w:szCs w:val="32"/>
        </w:rPr>
        <w:t>以</w:t>
      </w:r>
      <w:r>
        <w:rPr>
          <w:rStyle w:val="a7"/>
          <w:rFonts w:eastAsia="方正仿宋_GB2312" w:cstheme="minorBidi"/>
          <w:bCs/>
          <w:sz w:val="32"/>
          <w:szCs w:val="32"/>
        </w:rPr>
        <w:t>B2</w:t>
      </w:r>
      <w:r>
        <w:rPr>
          <w:rStyle w:val="a7"/>
          <w:rFonts w:eastAsia="方正仿宋_GB2312" w:cstheme="minorBidi"/>
          <w:bCs/>
          <w:sz w:val="32"/>
          <w:szCs w:val="32"/>
        </w:rPr>
        <w:t>表示</w:t>
      </w:r>
      <w:r>
        <w:rPr>
          <w:rStyle w:val="a7"/>
          <w:rFonts w:eastAsia="方正仿宋_GB2312" w:cstheme="minorBidi" w:hint="eastAsia"/>
          <w:bCs/>
          <w:sz w:val="32"/>
          <w:szCs w:val="32"/>
        </w:rPr>
        <w:t>）</w:t>
      </w:r>
      <w:r>
        <w:rPr>
          <w:rStyle w:val="a7"/>
          <w:rFonts w:eastAsia="方正仿宋_GB2312" w:cstheme="minorBidi"/>
          <w:bCs/>
          <w:sz w:val="32"/>
          <w:szCs w:val="32"/>
        </w:rPr>
        <w:t>、</w:t>
      </w:r>
      <w:r>
        <w:rPr>
          <w:rStyle w:val="a7"/>
          <w:rFonts w:eastAsia="方正仿宋_GB2312" w:cstheme="minorBidi"/>
          <w:bCs/>
          <w:sz w:val="32"/>
          <w:szCs w:val="32"/>
        </w:rPr>
        <w:t>30 cm×30 cm</w:t>
      </w:r>
      <w:r>
        <w:rPr>
          <w:rStyle w:val="a7"/>
          <w:rFonts w:eastAsia="方正仿宋_GB2312" w:cstheme="minorBidi" w:hint="eastAsia"/>
          <w:bCs/>
          <w:sz w:val="32"/>
          <w:szCs w:val="32"/>
        </w:rPr>
        <w:t>（</w:t>
      </w:r>
      <w:r>
        <w:rPr>
          <w:rStyle w:val="a7"/>
          <w:rFonts w:eastAsia="方正仿宋_GB2312" w:cstheme="minorBidi"/>
          <w:bCs/>
          <w:sz w:val="32"/>
          <w:szCs w:val="32"/>
        </w:rPr>
        <w:t>111111</w:t>
      </w:r>
      <w:r>
        <w:rPr>
          <w:rStyle w:val="a7"/>
          <w:rFonts w:eastAsia="方正仿宋_GB2312" w:cstheme="minorBidi"/>
          <w:bCs/>
          <w:sz w:val="32"/>
          <w:szCs w:val="32"/>
        </w:rPr>
        <w:t>株</w:t>
      </w:r>
      <w:r>
        <w:rPr>
          <w:rStyle w:val="a7"/>
          <w:rFonts w:eastAsia="方正仿宋_GB2312" w:cstheme="minorBidi"/>
          <w:bCs/>
          <w:sz w:val="32"/>
          <w:szCs w:val="32"/>
        </w:rPr>
        <w:t>/hm</w:t>
      </w:r>
      <w:r>
        <w:rPr>
          <w:rStyle w:val="a7"/>
          <w:rFonts w:eastAsia="方正仿宋_GB2312" w:cstheme="minorBidi"/>
          <w:bCs/>
          <w:sz w:val="32"/>
          <w:szCs w:val="32"/>
          <w:vertAlign w:val="superscript"/>
        </w:rPr>
        <w:t>2</w:t>
      </w:r>
      <w:r>
        <w:rPr>
          <w:rStyle w:val="a7"/>
          <w:rFonts w:eastAsia="方正仿宋_GB2312" w:cstheme="minorBidi"/>
          <w:bCs/>
          <w:sz w:val="32"/>
          <w:szCs w:val="32"/>
        </w:rPr>
        <w:t xml:space="preserve"> ,</w:t>
      </w:r>
      <w:r>
        <w:rPr>
          <w:rStyle w:val="a7"/>
          <w:rFonts w:eastAsia="方正仿宋_GB2312" w:cstheme="minorBidi"/>
          <w:bCs/>
          <w:sz w:val="32"/>
          <w:szCs w:val="32"/>
        </w:rPr>
        <w:t>以</w:t>
      </w:r>
      <w:r>
        <w:rPr>
          <w:rStyle w:val="a7"/>
          <w:rFonts w:eastAsia="方正仿宋_GB2312" w:cstheme="minorBidi"/>
          <w:bCs/>
          <w:sz w:val="32"/>
          <w:szCs w:val="32"/>
        </w:rPr>
        <w:t>B3</w:t>
      </w:r>
      <w:r>
        <w:rPr>
          <w:rStyle w:val="a7"/>
          <w:rFonts w:eastAsia="方正仿宋_GB2312" w:cstheme="minorBidi"/>
          <w:bCs/>
          <w:sz w:val="32"/>
          <w:szCs w:val="32"/>
        </w:rPr>
        <w:t>表示</w:t>
      </w:r>
      <w:r>
        <w:rPr>
          <w:rStyle w:val="a7"/>
          <w:rFonts w:eastAsia="方正仿宋_GB2312" w:cstheme="minorBidi" w:hint="eastAsia"/>
          <w:bCs/>
          <w:sz w:val="32"/>
          <w:szCs w:val="32"/>
        </w:rPr>
        <w:t>）</w:t>
      </w:r>
      <w:r>
        <w:rPr>
          <w:rStyle w:val="a7"/>
          <w:rFonts w:eastAsia="方正仿宋_GB2312" w:cstheme="minorBidi"/>
          <w:bCs/>
          <w:sz w:val="32"/>
          <w:szCs w:val="32"/>
        </w:rPr>
        <w:t>、</w:t>
      </w:r>
      <w:r>
        <w:rPr>
          <w:rStyle w:val="a7"/>
          <w:rFonts w:eastAsia="方正仿宋_GB2312" w:cstheme="minorBidi"/>
          <w:bCs/>
          <w:sz w:val="32"/>
          <w:szCs w:val="32"/>
        </w:rPr>
        <w:t>35 cm×35 cm</w:t>
      </w:r>
      <w:r>
        <w:rPr>
          <w:rStyle w:val="a7"/>
          <w:rFonts w:eastAsia="方正仿宋_GB2312" w:cstheme="minorBidi" w:hint="eastAsia"/>
          <w:bCs/>
          <w:sz w:val="32"/>
          <w:szCs w:val="32"/>
        </w:rPr>
        <w:t>（</w:t>
      </w:r>
      <w:r>
        <w:rPr>
          <w:rStyle w:val="a7"/>
          <w:rFonts w:eastAsia="方正仿宋_GB2312" w:cstheme="minorBidi"/>
          <w:bCs/>
          <w:sz w:val="32"/>
          <w:szCs w:val="32"/>
        </w:rPr>
        <w:t xml:space="preserve">81 632 </w:t>
      </w:r>
      <w:r>
        <w:rPr>
          <w:rStyle w:val="a7"/>
          <w:rFonts w:eastAsia="方正仿宋_GB2312" w:cstheme="minorBidi"/>
          <w:bCs/>
          <w:sz w:val="32"/>
          <w:szCs w:val="32"/>
        </w:rPr>
        <w:t>株</w:t>
      </w:r>
      <w:r>
        <w:rPr>
          <w:rStyle w:val="a7"/>
          <w:rFonts w:eastAsia="方正仿宋_GB2312" w:cstheme="minorBidi"/>
          <w:bCs/>
          <w:sz w:val="32"/>
          <w:szCs w:val="32"/>
        </w:rPr>
        <w:t>/hm</w:t>
      </w:r>
      <w:r>
        <w:rPr>
          <w:rStyle w:val="a7"/>
          <w:rFonts w:eastAsia="方正仿宋_GB2312" w:cstheme="minorBidi"/>
          <w:bCs/>
          <w:sz w:val="32"/>
          <w:szCs w:val="32"/>
          <w:vertAlign w:val="superscript"/>
        </w:rPr>
        <w:t>2</w:t>
      </w:r>
      <w:r>
        <w:rPr>
          <w:rStyle w:val="a7"/>
          <w:rFonts w:eastAsia="方正仿宋_GB2312" w:cstheme="minorBidi"/>
          <w:bCs/>
          <w:sz w:val="32"/>
          <w:szCs w:val="32"/>
        </w:rPr>
        <w:t xml:space="preserve"> , </w:t>
      </w:r>
      <w:r>
        <w:rPr>
          <w:rStyle w:val="a7"/>
          <w:rFonts w:eastAsia="方正仿宋_GB2312" w:cstheme="minorBidi"/>
          <w:bCs/>
          <w:sz w:val="32"/>
          <w:szCs w:val="32"/>
        </w:rPr>
        <w:t>以</w:t>
      </w:r>
      <w:r>
        <w:rPr>
          <w:rStyle w:val="a7"/>
          <w:rFonts w:eastAsia="方正仿宋_GB2312" w:cstheme="minorBidi"/>
          <w:bCs/>
          <w:sz w:val="32"/>
          <w:szCs w:val="32"/>
        </w:rPr>
        <w:t>B4</w:t>
      </w:r>
      <w:r>
        <w:rPr>
          <w:rStyle w:val="a7"/>
          <w:rFonts w:eastAsia="方正仿宋_GB2312" w:cstheme="minorBidi"/>
          <w:bCs/>
          <w:sz w:val="32"/>
          <w:szCs w:val="32"/>
        </w:rPr>
        <w:t>表示</w:t>
      </w:r>
      <w:r>
        <w:rPr>
          <w:rStyle w:val="a7"/>
          <w:rFonts w:eastAsia="方正仿宋_GB2312" w:cstheme="minorBidi" w:hint="eastAsia"/>
          <w:bCs/>
          <w:sz w:val="32"/>
          <w:szCs w:val="32"/>
        </w:rPr>
        <w:t>）</w:t>
      </w:r>
      <w:r>
        <w:rPr>
          <w:rStyle w:val="a7"/>
          <w:rFonts w:eastAsia="方正仿宋_GB2312" w:cstheme="minorBidi"/>
          <w:bCs/>
          <w:sz w:val="32"/>
          <w:szCs w:val="32"/>
        </w:rPr>
        <w:t>。每个处理设</w:t>
      </w:r>
      <w:r>
        <w:rPr>
          <w:rStyle w:val="a7"/>
          <w:rFonts w:eastAsia="方正仿宋_GB2312" w:cstheme="minorBidi"/>
          <w:bCs/>
          <w:sz w:val="32"/>
          <w:szCs w:val="32"/>
        </w:rPr>
        <w:t>3</w:t>
      </w:r>
      <w:r>
        <w:rPr>
          <w:rStyle w:val="a7"/>
          <w:rFonts w:eastAsia="方正仿宋_GB2312" w:cstheme="minorBidi"/>
          <w:bCs/>
          <w:sz w:val="32"/>
          <w:szCs w:val="32"/>
        </w:rPr>
        <w:t>次重复，共</w:t>
      </w:r>
      <w:r>
        <w:rPr>
          <w:rStyle w:val="a7"/>
          <w:rFonts w:eastAsia="方正仿宋_GB2312" w:cstheme="minorBidi"/>
          <w:bCs/>
          <w:sz w:val="32"/>
          <w:szCs w:val="32"/>
        </w:rPr>
        <w:t>18</w:t>
      </w:r>
      <w:r>
        <w:rPr>
          <w:rStyle w:val="a7"/>
          <w:rFonts w:eastAsia="方正仿宋_GB2312" w:cstheme="minorBidi"/>
          <w:bCs/>
          <w:sz w:val="32"/>
          <w:szCs w:val="32"/>
        </w:rPr>
        <w:t>个小区，小区面积</w:t>
      </w:r>
      <w:r>
        <w:rPr>
          <w:rStyle w:val="a7"/>
          <w:rFonts w:eastAsia="方正仿宋_GB2312" w:cstheme="minorBidi"/>
          <w:bCs/>
          <w:sz w:val="32"/>
          <w:szCs w:val="32"/>
        </w:rPr>
        <w:t>25 m</w:t>
      </w:r>
      <w:r>
        <w:rPr>
          <w:rStyle w:val="a7"/>
          <w:rFonts w:eastAsia="方正仿宋_GB2312" w:cstheme="minorBidi"/>
          <w:bCs/>
          <w:sz w:val="32"/>
          <w:szCs w:val="32"/>
          <w:vertAlign w:val="superscript"/>
        </w:rPr>
        <w:t>2</w:t>
      </w:r>
      <w:r>
        <w:rPr>
          <w:rStyle w:val="a7"/>
          <w:rFonts w:eastAsia="方正仿宋_GB2312" w:cstheme="minorBidi"/>
          <w:bCs/>
          <w:sz w:val="32"/>
          <w:szCs w:val="32"/>
        </w:rPr>
        <w:t xml:space="preserve"> </w:t>
      </w:r>
      <w:r>
        <w:rPr>
          <w:rStyle w:val="a7"/>
          <w:rFonts w:eastAsia="方正仿宋_GB2312" w:cstheme="minorBidi" w:hint="eastAsia"/>
          <w:bCs/>
          <w:sz w:val="32"/>
          <w:szCs w:val="32"/>
        </w:rPr>
        <w:t>（表</w:t>
      </w:r>
      <w:r>
        <w:rPr>
          <w:rStyle w:val="a7"/>
          <w:rFonts w:eastAsia="方正仿宋_GB2312" w:cstheme="minorBidi" w:hint="eastAsia"/>
          <w:bCs/>
          <w:sz w:val="32"/>
          <w:szCs w:val="32"/>
        </w:rPr>
        <w:t>10</w:t>
      </w:r>
      <w:r>
        <w:rPr>
          <w:rStyle w:val="a7"/>
          <w:rFonts w:eastAsia="方正仿宋_GB2312" w:cstheme="minorBidi" w:hint="eastAsia"/>
          <w:bCs/>
          <w:sz w:val="32"/>
          <w:szCs w:val="32"/>
        </w:rPr>
        <w:t>）</w:t>
      </w:r>
      <w:r>
        <w:rPr>
          <w:rStyle w:val="a7"/>
          <w:rFonts w:eastAsia="方正仿宋_GB2312" w:cstheme="minorBidi"/>
          <w:bCs/>
          <w:sz w:val="32"/>
          <w:szCs w:val="32"/>
        </w:rPr>
        <w:t>。</w:t>
      </w:r>
    </w:p>
    <w:p w:rsidR="002C7F8F" w:rsidRDefault="002C7F8F">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p>
    <w:p w:rsidR="002C7F8F" w:rsidRDefault="002C7F8F">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p>
    <w:p w:rsidR="002C7F8F" w:rsidRDefault="002C7F8F">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p>
    <w:p w:rsidR="002C7F8F" w:rsidRDefault="00DD66A4">
      <w:pPr>
        <w:pStyle w:val="a3"/>
        <w:widowControl/>
        <w:shd w:val="clear" w:color="auto" w:fill="FFFFFF"/>
        <w:spacing w:beforeAutospacing="0" w:afterAutospacing="0"/>
        <w:jc w:val="center"/>
        <w:rPr>
          <w:rStyle w:val="a7"/>
          <w:rFonts w:eastAsia="方正仿宋_GB2312" w:cstheme="minorBidi"/>
          <w:bCs/>
          <w:kern w:val="2"/>
        </w:rPr>
      </w:pPr>
      <w:r>
        <w:rPr>
          <w:rStyle w:val="a7"/>
          <w:rFonts w:eastAsia="方正仿宋_GB2312" w:cstheme="minorBidi"/>
          <w:bCs/>
          <w:kern w:val="2"/>
        </w:rPr>
        <w:lastRenderedPageBreak/>
        <w:t>表</w:t>
      </w:r>
      <w:r>
        <w:rPr>
          <w:rStyle w:val="a7"/>
          <w:rFonts w:eastAsia="方正仿宋_GB2312" w:cstheme="minorBidi" w:hint="eastAsia"/>
          <w:bCs/>
          <w:kern w:val="2"/>
        </w:rPr>
        <w:t>10</w:t>
      </w:r>
      <w:r>
        <w:rPr>
          <w:rStyle w:val="a7"/>
          <w:rFonts w:eastAsia="方正仿宋_GB2312" w:cstheme="minorBidi"/>
          <w:bCs/>
          <w:kern w:val="2"/>
        </w:rPr>
        <w:t xml:space="preserve"> </w:t>
      </w:r>
      <w:r>
        <w:rPr>
          <w:rStyle w:val="a7"/>
          <w:rFonts w:eastAsia="方正仿宋_GB2312" w:cstheme="minorBidi"/>
          <w:bCs/>
          <w:kern w:val="2"/>
        </w:rPr>
        <w:t>试验不同处理</w:t>
      </w:r>
    </w:p>
    <w:tbl>
      <w:tblPr>
        <w:tblStyle w:val="a4"/>
        <w:tblW w:w="8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2225"/>
        <w:gridCol w:w="2225"/>
        <w:gridCol w:w="2225"/>
      </w:tblGrid>
      <w:tr w:rsidR="002C7F8F">
        <w:trPr>
          <w:jc w:val="center"/>
        </w:trPr>
        <w:tc>
          <w:tcPr>
            <w:tcW w:w="1844" w:type="dxa"/>
            <w:tcBorders>
              <w:top w:val="single" w:sz="8" w:space="0" w:color="auto"/>
              <w:bottom w:val="single" w:sz="4" w:space="0" w:color="auto"/>
            </w:tcBorders>
          </w:tcPr>
          <w:p w:rsidR="002C7F8F" w:rsidRDefault="00DD66A4">
            <w:pPr>
              <w:tabs>
                <w:tab w:val="right" w:pos="8306"/>
              </w:tabs>
              <w:spacing w:before="60" w:after="60"/>
              <w:jc w:val="center"/>
              <w:rPr>
                <w:sz w:val="18"/>
                <w:szCs w:val="18"/>
              </w:rPr>
            </w:pPr>
            <w:r>
              <w:rPr>
                <w:rFonts w:hint="eastAsia"/>
                <w:sz w:val="18"/>
                <w:szCs w:val="18"/>
              </w:rPr>
              <w:t>处理</w:t>
            </w:r>
          </w:p>
        </w:tc>
        <w:tc>
          <w:tcPr>
            <w:tcW w:w="2225" w:type="dxa"/>
            <w:tcBorders>
              <w:top w:val="single" w:sz="8" w:space="0" w:color="auto"/>
              <w:bottom w:val="single" w:sz="4" w:space="0" w:color="auto"/>
            </w:tcBorders>
          </w:tcPr>
          <w:p w:rsidR="002C7F8F" w:rsidRDefault="00DD66A4">
            <w:pPr>
              <w:tabs>
                <w:tab w:val="right" w:pos="8306"/>
              </w:tabs>
              <w:spacing w:before="60" w:after="60"/>
              <w:jc w:val="center"/>
              <w:rPr>
                <w:sz w:val="18"/>
                <w:szCs w:val="18"/>
              </w:rPr>
            </w:pPr>
            <w:r>
              <w:rPr>
                <w:rFonts w:hint="eastAsia"/>
                <w:sz w:val="18"/>
                <w:szCs w:val="18"/>
              </w:rPr>
              <w:t>种植方式</w:t>
            </w:r>
          </w:p>
        </w:tc>
        <w:tc>
          <w:tcPr>
            <w:tcW w:w="2225" w:type="dxa"/>
            <w:tcBorders>
              <w:top w:val="single" w:sz="8" w:space="0" w:color="auto"/>
              <w:bottom w:val="single" w:sz="4" w:space="0" w:color="auto"/>
            </w:tcBorders>
          </w:tcPr>
          <w:p w:rsidR="002C7F8F" w:rsidRDefault="00DD66A4">
            <w:pPr>
              <w:tabs>
                <w:tab w:val="right" w:pos="8306"/>
              </w:tabs>
              <w:spacing w:before="60" w:after="60"/>
              <w:jc w:val="center"/>
              <w:rPr>
                <w:sz w:val="18"/>
                <w:szCs w:val="18"/>
              </w:rPr>
            </w:pPr>
            <w:r>
              <w:rPr>
                <w:rFonts w:hint="eastAsia"/>
                <w:sz w:val="18"/>
                <w:szCs w:val="18"/>
              </w:rPr>
              <w:t>处理</w:t>
            </w:r>
          </w:p>
        </w:tc>
        <w:tc>
          <w:tcPr>
            <w:tcW w:w="2225" w:type="dxa"/>
            <w:tcBorders>
              <w:top w:val="single" w:sz="8" w:space="0" w:color="auto"/>
              <w:bottom w:val="single" w:sz="4" w:space="0" w:color="auto"/>
            </w:tcBorders>
          </w:tcPr>
          <w:p w:rsidR="002C7F8F" w:rsidRDefault="00DD66A4">
            <w:pPr>
              <w:tabs>
                <w:tab w:val="right" w:pos="8306"/>
              </w:tabs>
              <w:spacing w:before="60" w:after="60"/>
              <w:jc w:val="center"/>
              <w:rPr>
                <w:sz w:val="18"/>
                <w:szCs w:val="18"/>
              </w:rPr>
            </w:pPr>
            <w:r>
              <w:rPr>
                <w:rFonts w:hint="eastAsia"/>
                <w:sz w:val="18"/>
                <w:szCs w:val="18"/>
              </w:rPr>
              <w:t>种植密度</w:t>
            </w:r>
          </w:p>
        </w:tc>
      </w:tr>
      <w:tr w:rsidR="002C7F8F">
        <w:trPr>
          <w:jc w:val="center"/>
        </w:trPr>
        <w:tc>
          <w:tcPr>
            <w:tcW w:w="1844" w:type="dxa"/>
            <w:tcBorders>
              <w:top w:val="single" w:sz="4" w:space="0" w:color="auto"/>
            </w:tcBorders>
          </w:tcPr>
          <w:p w:rsidR="002C7F8F" w:rsidRDefault="00DD66A4">
            <w:pPr>
              <w:tabs>
                <w:tab w:val="right" w:pos="8306"/>
              </w:tabs>
              <w:spacing w:before="60" w:after="60"/>
              <w:jc w:val="center"/>
              <w:rPr>
                <w:sz w:val="18"/>
                <w:szCs w:val="18"/>
              </w:rPr>
            </w:pPr>
            <w:r>
              <w:rPr>
                <w:rFonts w:hint="eastAsia"/>
                <w:sz w:val="18"/>
                <w:szCs w:val="18"/>
              </w:rPr>
              <w:t>A1</w:t>
            </w:r>
          </w:p>
        </w:tc>
        <w:tc>
          <w:tcPr>
            <w:tcW w:w="2225" w:type="dxa"/>
            <w:tcBorders>
              <w:top w:val="single" w:sz="4" w:space="0" w:color="auto"/>
            </w:tcBorders>
          </w:tcPr>
          <w:p w:rsidR="002C7F8F" w:rsidRDefault="00DD66A4">
            <w:pPr>
              <w:tabs>
                <w:tab w:val="right" w:pos="8306"/>
              </w:tabs>
              <w:spacing w:before="60" w:after="60"/>
              <w:jc w:val="center"/>
              <w:rPr>
                <w:sz w:val="18"/>
                <w:szCs w:val="18"/>
              </w:rPr>
            </w:pPr>
            <w:r>
              <w:rPr>
                <w:rFonts w:cs="宋体" w:hint="eastAsia"/>
                <w:sz w:val="18"/>
                <w:szCs w:val="18"/>
              </w:rPr>
              <w:t>平畦</w:t>
            </w:r>
          </w:p>
        </w:tc>
        <w:tc>
          <w:tcPr>
            <w:tcW w:w="2225" w:type="dxa"/>
            <w:tcBorders>
              <w:top w:val="single" w:sz="4" w:space="0" w:color="auto"/>
            </w:tcBorders>
          </w:tcPr>
          <w:p w:rsidR="002C7F8F" w:rsidRDefault="00DD66A4">
            <w:pPr>
              <w:tabs>
                <w:tab w:val="right" w:pos="8306"/>
              </w:tabs>
              <w:spacing w:before="60" w:after="60"/>
              <w:jc w:val="center"/>
              <w:rPr>
                <w:rFonts w:cs="宋体"/>
                <w:sz w:val="18"/>
                <w:szCs w:val="18"/>
              </w:rPr>
            </w:pPr>
            <w:r>
              <w:rPr>
                <w:rFonts w:cs="宋体" w:hint="eastAsia"/>
                <w:sz w:val="18"/>
                <w:szCs w:val="18"/>
              </w:rPr>
              <w:t>B1</w:t>
            </w:r>
          </w:p>
        </w:tc>
        <w:tc>
          <w:tcPr>
            <w:tcW w:w="2225" w:type="dxa"/>
            <w:tcBorders>
              <w:top w:val="single" w:sz="4" w:space="0" w:color="auto"/>
            </w:tcBorders>
          </w:tcPr>
          <w:p w:rsidR="002C7F8F" w:rsidRDefault="00DD66A4">
            <w:pPr>
              <w:tabs>
                <w:tab w:val="right" w:pos="8306"/>
              </w:tabs>
              <w:spacing w:before="60" w:after="60"/>
              <w:jc w:val="center"/>
              <w:rPr>
                <w:rFonts w:cs="宋体"/>
                <w:sz w:val="18"/>
                <w:szCs w:val="18"/>
              </w:rPr>
            </w:pPr>
            <w:r>
              <w:rPr>
                <w:rStyle w:val="a7"/>
                <w:rFonts w:cstheme="minorBidi"/>
                <w:bCs/>
                <w:sz w:val="18"/>
                <w:szCs w:val="32"/>
              </w:rPr>
              <w:t>25 cm×25 cm</w:t>
            </w:r>
          </w:p>
        </w:tc>
      </w:tr>
      <w:tr w:rsidR="002C7F8F">
        <w:trPr>
          <w:jc w:val="center"/>
        </w:trPr>
        <w:tc>
          <w:tcPr>
            <w:tcW w:w="1844" w:type="dxa"/>
          </w:tcPr>
          <w:p w:rsidR="002C7F8F" w:rsidRDefault="00DD66A4">
            <w:pPr>
              <w:tabs>
                <w:tab w:val="right" w:pos="8306"/>
              </w:tabs>
              <w:spacing w:before="60" w:after="60"/>
              <w:jc w:val="center"/>
              <w:rPr>
                <w:sz w:val="18"/>
                <w:szCs w:val="18"/>
              </w:rPr>
            </w:pPr>
            <w:r>
              <w:rPr>
                <w:rFonts w:hint="eastAsia"/>
                <w:sz w:val="18"/>
                <w:szCs w:val="18"/>
              </w:rPr>
              <w:t>A2</w:t>
            </w:r>
          </w:p>
        </w:tc>
        <w:tc>
          <w:tcPr>
            <w:tcW w:w="2225" w:type="dxa"/>
          </w:tcPr>
          <w:p w:rsidR="002C7F8F" w:rsidRDefault="00DD66A4">
            <w:pPr>
              <w:tabs>
                <w:tab w:val="right" w:pos="8306"/>
              </w:tabs>
              <w:spacing w:before="60" w:after="60"/>
              <w:jc w:val="center"/>
              <w:rPr>
                <w:sz w:val="18"/>
                <w:szCs w:val="18"/>
              </w:rPr>
            </w:pPr>
            <w:r>
              <w:rPr>
                <w:rFonts w:cs="宋体" w:hint="eastAsia"/>
                <w:sz w:val="18"/>
                <w:szCs w:val="18"/>
              </w:rPr>
              <w:t>平畦</w:t>
            </w:r>
            <w:r>
              <w:rPr>
                <w:rFonts w:cs="宋体" w:hint="eastAsia"/>
                <w:sz w:val="18"/>
                <w:szCs w:val="18"/>
              </w:rPr>
              <w:t>+</w:t>
            </w:r>
            <w:r>
              <w:rPr>
                <w:rFonts w:cs="宋体" w:hint="eastAsia"/>
                <w:sz w:val="18"/>
                <w:szCs w:val="18"/>
              </w:rPr>
              <w:t>覆膜</w:t>
            </w:r>
          </w:p>
        </w:tc>
        <w:tc>
          <w:tcPr>
            <w:tcW w:w="2225" w:type="dxa"/>
          </w:tcPr>
          <w:p w:rsidR="002C7F8F" w:rsidRDefault="00DD66A4">
            <w:pPr>
              <w:tabs>
                <w:tab w:val="right" w:pos="8306"/>
              </w:tabs>
              <w:spacing w:before="60" w:after="60"/>
              <w:jc w:val="center"/>
              <w:rPr>
                <w:rFonts w:cs="宋体"/>
                <w:sz w:val="18"/>
                <w:szCs w:val="18"/>
              </w:rPr>
            </w:pPr>
            <w:r>
              <w:rPr>
                <w:rFonts w:cs="宋体" w:hint="eastAsia"/>
                <w:sz w:val="18"/>
                <w:szCs w:val="18"/>
              </w:rPr>
              <w:t>B2</w:t>
            </w:r>
          </w:p>
        </w:tc>
        <w:tc>
          <w:tcPr>
            <w:tcW w:w="2225" w:type="dxa"/>
          </w:tcPr>
          <w:p w:rsidR="002C7F8F" w:rsidRDefault="00DD66A4">
            <w:pPr>
              <w:tabs>
                <w:tab w:val="right" w:pos="8306"/>
              </w:tabs>
              <w:spacing w:before="60" w:after="60"/>
              <w:jc w:val="center"/>
              <w:rPr>
                <w:rFonts w:cs="宋体"/>
                <w:sz w:val="18"/>
                <w:szCs w:val="18"/>
              </w:rPr>
            </w:pPr>
            <w:r>
              <w:rPr>
                <w:rStyle w:val="a7"/>
                <w:rFonts w:cstheme="minorBidi"/>
                <w:bCs/>
                <w:sz w:val="18"/>
                <w:szCs w:val="32"/>
              </w:rPr>
              <w:t>25 cm×30 cm</w:t>
            </w:r>
          </w:p>
        </w:tc>
      </w:tr>
      <w:tr w:rsidR="002C7F8F">
        <w:trPr>
          <w:jc w:val="center"/>
        </w:trPr>
        <w:tc>
          <w:tcPr>
            <w:tcW w:w="1844" w:type="dxa"/>
          </w:tcPr>
          <w:p w:rsidR="002C7F8F" w:rsidRDefault="00DD66A4">
            <w:pPr>
              <w:tabs>
                <w:tab w:val="right" w:pos="8306"/>
              </w:tabs>
              <w:spacing w:before="60" w:after="60"/>
              <w:jc w:val="center"/>
              <w:rPr>
                <w:sz w:val="18"/>
                <w:szCs w:val="18"/>
              </w:rPr>
            </w:pPr>
            <w:r>
              <w:rPr>
                <w:rFonts w:hint="eastAsia"/>
                <w:sz w:val="18"/>
                <w:szCs w:val="18"/>
              </w:rPr>
              <w:t>A3</w:t>
            </w:r>
          </w:p>
        </w:tc>
        <w:tc>
          <w:tcPr>
            <w:tcW w:w="2225" w:type="dxa"/>
          </w:tcPr>
          <w:p w:rsidR="002C7F8F" w:rsidRDefault="00DD66A4">
            <w:pPr>
              <w:tabs>
                <w:tab w:val="right" w:pos="8306"/>
              </w:tabs>
              <w:spacing w:before="60" w:after="60"/>
              <w:jc w:val="center"/>
              <w:rPr>
                <w:rFonts w:cs="宋体"/>
                <w:sz w:val="18"/>
                <w:szCs w:val="18"/>
              </w:rPr>
            </w:pPr>
            <w:r>
              <w:rPr>
                <w:rFonts w:cs="宋体" w:hint="eastAsia"/>
                <w:sz w:val="18"/>
                <w:szCs w:val="18"/>
              </w:rPr>
              <w:t>起垄</w:t>
            </w:r>
          </w:p>
        </w:tc>
        <w:tc>
          <w:tcPr>
            <w:tcW w:w="2225" w:type="dxa"/>
          </w:tcPr>
          <w:p w:rsidR="002C7F8F" w:rsidRDefault="00DD66A4">
            <w:pPr>
              <w:tabs>
                <w:tab w:val="right" w:pos="8306"/>
              </w:tabs>
              <w:spacing w:before="60" w:after="60"/>
              <w:jc w:val="center"/>
              <w:rPr>
                <w:rFonts w:cs="宋体"/>
                <w:sz w:val="18"/>
                <w:szCs w:val="18"/>
              </w:rPr>
            </w:pPr>
            <w:r>
              <w:rPr>
                <w:rFonts w:cs="宋体" w:hint="eastAsia"/>
                <w:sz w:val="18"/>
                <w:szCs w:val="18"/>
              </w:rPr>
              <w:t>B3</w:t>
            </w:r>
          </w:p>
        </w:tc>
        <w:tc>
          <w:tcPr>
            <w:tcW w:w="2225" w:type="dxa"/>
          </w:tcPr>
          <w:p w:rsidR="002C7F8F" w:rsidRDefault="00DD66A4">
            <w:pPr>
              <w:tabs>
                <w:tab w:val="right" w:pos="8306"/>
              </w:tabs>
              <w:spacing w:before="60" w:after="60"/>
              <w:jc w:val="center"/>
              <w:rPr>
                <w:rFonts w:cs="宋体"/>
                <w:sz w:val="18"/>
                <w:szCs w:val="18"/>
              </w:rPr>
            </w:pPr>
            <w:r>
              <w:rPr>
                <w:rStyle w:val="a7"/>
                <w:rFonts w:cstheme="minorBidi"/>
                <w:bCs/>
                <w:sz w:val="18"/>
                <w:szCs w:val="32"/>
              </w:rPr>
              <w:t>30 cm×30 cm</w:t>
            </w:r>
          </w:p>
        </w:tc>
      </w:tr>
      <w:tr w:rsidR="002C7F8F">
        <w:trPr>
          <w:jc w:val="center"/>
        </w:trPr>
        <w:tc>
          <w:tcPr>
            <w:tcW w:w="1844" w:type="dxa"/>
            <w:tcBorders>
              <w:bottom w:val="single" w:sz="8" w:space="0" w:color="auto"/>
            </w:tcBorders>
          </w:tcPr>
          <w:p w:rsidR="002C7F8F" w:rsidRDefault="00DD66A4">
            <w:pPr>
              <w:tabs>
                <w:tab w:val="right" w:pos="8306"/>
              </w:tabs>
              <w:spacing w:before="60" w:after="60"/>
              <w:jc w:val="center"/>
              <w:rPr>
                <w:sz w:val="18"/>
                <w:szCs w:val="18"/>
              </w:rPr>
            </w:pPr>
            <w:r>
              <w:rPr>
                <w:rFonts w:hint="eastAsia"/>
                <w:sz w:val="18"/>
                <w:szCs w:val="18"/>
              </w:rPr>
              <w:t>A4</w:t>
            </w:r>
          </w:p>
        </w:tc>
        <w:tc>
          <w:tcPr>
            <w:tcW w:w="2225" w:type="dxa"/>
            <w:tcBorders>
              <w:bottom w:val="single" w:sz="8" w:space="0" w:color="auto"/>
            </w:tcBorders>
          </w:tcPr>
          <w:p w:rsidR="002C7F8F" w:rsidRDefault="00DD66A4">
            <w:pPr>
              <w:tabs>
                <w:tab w:val="right" w:pos="8306"/>
              </w:tabs>
              <w:spacing w:before="60" w:after="60"/>
              <w:jc w:val="center"/>
              <w:rPr>
                <w:rFonts w:cs="宋体"/>
                <w:sz w:val="18"/>
                <w:szCs w:val="18"/>
              </w:rPr>
            </w:pPr>
            <w:r>
              <w:rPr>
                <w:rFonts w:cs="宋体" w:hint="eastAsia"/>
                <w:sz w:val="18"/>
                <w:szCs w:val="18"/>
              </w:rPr>
              <w:t>起垄</w:t>
            </w:r>
            <w:r>
              <w:rPr>
                <w:rFonts w:cs="宋体" w:hint="eastAsia"/>
                <w:sz w:val="18"/>
                <w:szCs w:val="18"/>
              </w:rPr>
              <w:t>+</w:t>
            </w:r>
            <w:r>
              <w:rPr>
                <w:rFonts w:cs="宋体" w:hint="eastAsia"/>
                <w:sz w:val="18"/>
                <w:szCs w:val="18"/>
              </w:rPr>
              <w:t>覆膜</w:t>
            </w:r>
          </w:p>
        </w:tc>
        <w:tc>
          <w:tcPr>
            <w:tcW w:w="2225" w:type="dxa"/>
            <w:tcBorders>
              <w:bottom w:val="single" w:sz="8" w:space="0" w:color="auto"/>
            </w:tcBorders>
          </w:tcPr>
          <w:p w:rsidR="002C7F8F" w:rsidRDefault="00DD66A4">
            <w:pPr>
              <w:tabs>
                <w:tab w:val="right" w:pos="8306"/>
              </w:tabs>
              <w:spacing w:before="60" w:after="60"/>
              <w:jc w:val="center"/>
              <w:rPr>
                <w:rFonts w:cs="宋体"/>
                <w:sz w:val="18"/>
                <w:szCs w:val="18"/>
              </w:rPr>
            </w:pPr>
            <w:r>
              <w:rPr>
                <w:rFonts w:cs="宋体" w:hint="eastAsia"/>
                <w:sz w:val="18"/>
                <w:szCs w:val="18"/>
              </w:rPr>
              <w:t>B4</w:t>
            </w:r>
          </w:p>
        </w:tc>
        <w:tc>
          <w:tcPr>
            <w:tcW w:w="2225" w:type="dxa"/>
            <w:tcBorders>
              <w:bottom w:val="single" w:sz="8" w:space="0" w:color="auto"/>
            </w:tcBorders>
          </w:tcPr>
          <w:p w:rsidR="002C7F8F" w:rsidRDefault="00DD66A4">
            <w:pPr>
              <w:tabs>
                <w:tab w:val="right" w:pos="8306"/>
              </w:tabs>
              <w:spacing w:before="60" w:after="60"/>
              <w:jc w:val="center"/>
              <w:rPr>
                <w:rFonts w:cs="宋体"/>
                <w:sz w:val="18"/>
                <w:szCs w:val="18"/>
              </w:rPr>
            </w:pPr>
            <w:r>
              <w:rPr>
                <w:rStyle w:val="a7"/>
                <w:rFonts w:cstheme="minorBidi"/>
                <w:bCs/>
                <w:sz w:val="18"/>
                <w:szCs w:val="32"/>
              </w:rPr>
              <w:t>35 cm×35 cm</w:t>
            </w:r>
          </w:p>
        </w:tc>
      </w:tr>
    </w:tbl>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rStyle w:val="a7"/>
          <w:rFonts w:eastAsia="方正仿宋_GB2312" w:cstheme="minorBidi" w:hint="eastAsia"/>
          <w:bCs/>
          <w:kern w:val="2"/>
          <w:sz w:val="32"/>
          <w:szCs w:val="32"/>
        </w:rPr>
        <w:t xml:space="preserve">4.2.4 </w:t>
      </w:r>
      <w:r>
        <w:rPr>
          <w:rStyle w:val="a7"/>
          <w:rFonts w:eastAsia="方正仿宋_GB2312" w:cstheme="minorBidi" w:hint="eastAsia"/>
          <w:bCs/>
          <w:kern w:val="2"/>
          <w:sz w:val="32"/>
          <w:szCs w:val="32"/>
        </w:rPr>
        <w:t>测试指标与方法</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农艺性状的测定：于茎用莴苣产品器官收获期，</w:t>
      </w:r>
      <w:r>
        <w:rPr>
          <w:rStyle w:val="a7"/>
          <w:rFonts w:eastAsia="方正仿宋_GB2312" w:cstheme="minorBidi"/>
          <w:bCs/>
          <w:kern w:val="2"/>
          <w:sz w:val="32"/>
          <w:szCs w:val="32"/>
        </w:rPr>
        <w:t xml:space="preserve"> </w:t>
      </w:r>
      <w:r>
        <w:rPr>
          <w:rStyle w:val="a7"/>
          <w:rFonts w:eastAsia="方正仿宋_GB2312" w:cstheme="minorBidi"/>
          <w:bCs/>
          <w:kern w:val="2"/>
          <w:sz w:val="32"/>
          <w:szCs w:val="32"/>
        </w:rPr>
        <w:t>每个小区随机选取</w:t>
      </w:r>
      <w:r>
        <w:rPr>
          <w:rStyle w:val="a7"/>
          <w:rFonts w:eastAsia="方正仿宋_GB2312" w:cstheme="minorBidi"/>
          <w:bCs/>
          <w:kern w:val="2"/>
          <w:sz w:val="32"/>
          <w:szCs w:val="32"/>
        </w:rPr>
        <w:t xml:space="preserve"> 5 </w:t>
      </w:r>
      <w:r>
        <w:rPr>
          <w:rStyle w:val="a7"/>
          <w:rFonts w:eastAsia="方正仿宋_GB2312" w:cstheme="minorBidi"/>
          <w:bCs/>
          <w:kern w:val="2"/>
          <w:sz w:val="32"/>
          <w:szCs w:val="32"/>
        </w:rPr>
        <w:t>株进行调查研究。其生长指标的调查采用测量法</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主要仪器是游标卡尺和卷尺</w:t>
      </w:r>
      <w:r>
        <w:rPr>
          <w:rStyle w:val="a7"/>
          <w:rFonts w:eastAsia="方正仿宋_GB2312" w:cstheme="minorBidi" w:hint="eastAsia"/>
          <w:bCs/>
          <w:kern w:val="2"/>
          <w:sz w:val="32"/>
          <w:szCs w:val="32"/>
        </w:rPr>
        <w:t>）</w:t>
      </w:r>
      <w:r>
        <w:rPr>
          <w:rStyle w:val="a7"/>
          <w:rFonts w:eastAsia="方正仿宋_GB2312" w:cstheme="minorBidi"/>
          <w:bCs/>
          <w:kern w:val="2"/>
          <w:sz w:val="32"/>
          <w:szCs w:val="32"/>
        </w:rPr>
        <w:t>，调查</w:t>
      </w:r>
      <w:r>
        <w:rPr>
          <w:rStyle w:val="a7"/>
          <w:rFonts w:eastAsia="方正仿宋_GB2312" w:cstheme="minorBidi"/>
          <w:bCs/>
          <w:kern w:val="2"/>
          <w:sz w:val="32"/>
          <w:szCs w:val="32"/>
        </w:rPr>
        <w:t xml:space="preserve"> 8 </w:t>
      </w:r>
      <w:r>
        <w:rPr>
          <w:rStyle w:val="a7"/>
          <w:rFonts w:eastAsia="方正仿宋_GB2312" w:cstheme="minorBidi"/>
          <w:bCs/>
          <w:kern w:val="2"/>
          <w:sz w:val="32"/>
          <w:szCs w:val="32"/>
        </w:rPr>
        <w:t>个指标，分别为株高、叶长、叶宽、茎叶数、肉质茎长、肉质茎粗、单茎重，所有的农艺性状依据《莴苣种质资源描述规范和数据标准》</w:t>
      </w:r>
      <w:r>
        <w:rPr>
          <w:rStyle w:val="a7"/>
          <w:rFonts w:eastAsia="方正仿宋_GB2312" w:cstheme="minorBidi" w:hint="eastAsia"/>
          <w:bCs/>
          <w:kern w:val="2"/>
          <w:sz w:val="32"/>
          <w:szCs w:val="32"/>
        </w:rPr>
        <w:t>（</w:t>
      </w:r>
      <w:r>
        <w:rPr>
          <w:rStyle w:val="a7"/>
          <w:rFonts w:eastAsia="方正仿宋_GB2312" w:cstheme="minorBidi"/>
          <w:bCs/>
          <w:kern w:val="2"/>
          <w:sz w:val="32"/>
          <w:szCs w:val="32"/>
        </w:rPr>
        <w:t xml:space="preserve"> ISBN:9787109115033</w:t>
      </w:r>
      <w:r>
        <w:rPr>
          <w:rStyle w:val="a7"/>
          <w:rFonts w:eastAsia="方正仿宋_GB2312" w:cstheme="minorBidi" w:hint="eastAsia"/>
          <w:bCs/>
          <w:kern w:val="2"/>
          <w:sz w:val="32"/>
          <w:szCs w:val="32"/>
        </w:rPr>
        <w:t>）</w:t>
      </w:r>
      <w:r>
        <w:rPr>
          <w:rStyle w:val="a7"/>
          <w:rFonts w:eastAsia="方正仿宋_GB2312" w:cstheme="minorBidi"/>
          <w:bCs/>
          <w:kern w:val="2"/>
          <w:sz w:val="32"/>
          <w:szCs w:val="32"/>
        </w:rPr>
        <w:t>进行调查。</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干物质测定：于产品器官收获期进行田间取样，在每小区选取长势均匀的植株</w:t>
      </w:r>
      <w:r>
        <w:rPr>
          <w:rStyle w:val="a7"/>
          <w:rFonts w:eastAsia="方正仿宋_GB2312" w:cstheme="minorBidi"/>
          <w:bCs/>
          <w:kern w:val="2"/>
          <w:sz w:val="32"/>
          <w:szCs w:val="32"/>
        </w:rPr>
        <w:t>3</w:t>
      </w:r>
      <w:r>
        <w:rPr>
          <w:rStyle w:val="a7"/>
          <w:rFonts w:eastAsia="方正仿宋_GB2312" w:cstheme="minorBidi"/>
          <w:bCs/>
          <w:kern w:val="2"/>
          <w:sz w:val="32"/>
          <w:szCs w:val="32"/>
        </w:rPr>
        <w:t>株，将植株茎、叶分别在</w:t>
      </w:r>
      <w:r>
        <w:rPr>
          <w:rStyle w:val="a7"/>
          <w:rFonts w:eastAsia="方正仿宋_GB2312" w:cstheme="minorBidi"/>
          <w:bCs/>
          <w:kern w:val="2"/>
          <w:sz w:val="32"/>
          <w:szCs w:val="32"/>
        </w:rPr>
        <w:t>105 ℃</w:t>
      </w:r>
      <w:r>
        <w:rPr>
          <w:rStyle w:val="a7"/>
          <w:rFonts w:eastAsia="方正仿宋_GB2312" w:cstheme="minorBidi"/>
          <w:bCs/>
          <w:kern w:val="2"/>
          <w:sz w:val="32"/>
          <w:szCs w:val="32"/>
        </w:rPr>
        <w:t>下杀青</w:t>
      </w:r>
      <w:r>
        <w:rPr>
          <w:rStyle w:val="a7"/>
          <w:rFonts w:eastAsia="方正仿宋_GB2312" w:cstheme="minorBidi"/>
          <w:bCs/>
          <w:kern w:val="2"/>
          <w:sz w:val="32"/>
          <w:szCs w:val="32"/>
        </w:rPr>
        <w:t>30 min</w:t>
      </w:r>
      <w:r>
        <w:rPr>
          <w:rStyle w:val="a7"/>
          <w:rFonts w:eastAsia="方正仿宋_GB2312" w:cstheme="minorBidi"/>
          <w:bCs/>
          <w:kern w:val="2"/>
          <w:sz w:val="32"/>
          <w:szCs w:val="32"/>
        </w:rPr>
        <w:t>后，置于</w:t>
      </w:r>
      <w:r>
        <w:rPr>
          <w:rStyle w:val="a7"/>
          <w:rFonts w:eastAsia="方正仿宋_GB2312" w:cstheme="minorBidi"/>
          <w:bCs/>
          <w:kern w:val="2"/>
          <w:sz w:val="32"/>
          <w:szCs w:val="32"/>
        </w:rPr>
        <w:t>80 ℃</w:t>
      </w:r>
      <w:r>
        <w:rPr>
          <w:rStyle w:val="a7"/>
          <w:rFonts w:eastAsia="方正仿宋_GB2312" w:cstheme="minorBidi"/>
          <w:bCs/>
          <w:kern w:val="2"/>
          <w:sz w:val="32"/>
          <w:szCs w:val="32"/>
        </w:rPr>
        <w:t>烘干至恒重，冷却后称重。</w:t>
      </w:r>
      <w:r>
        <w:rPr>
          <w:rStyle w:val="a7"/>
          <w:rFonts w:eastAsia="方正仿宋_GB2312" w:cstheme="minorBidi"/>
          <w:bCs/>
          <w:kern w:val="2"/>
          <w:sz w:val="32"/>
          <w:szCs w:val="32"/>
        </w:rPr>
        <w:t xml:space="preserve"> </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产量测定：成熟收获期，选取各处理每小区均匀一致的单株</w:t>
      </w:r>
      <w:r>
        <w:rPr>
          <w:rStyle w:val="a7"/>
          <w:rFonts w:eastAsia="方正仿宋_GB2312" w:cstheme="minorBidi"/>
          <w:bCs/>
          <w:kern w:val="2"/>
          <w:sz w:val="32"/>
          <w:szCs w:val="32"/>
        </w:rPr>
        <w:t>10</w:t>
      </w:r>
      <w:r>
        <w:rPr>
          <w:rStyle w:val="a7"/>
          <w:rFonts w:eastAsia="方正仿宋_GB2312" w:cstheme="minorBidi"/>
          <w:bCs/>
          <w:kern w:val="2"/>
          <w:sz w:val="32"/>
          <w:szCs w:val="32"/>
        </w:rPr>
        <w:t>株，根据不同处理每公顷种植株数，折算公顷产量。</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4.3</w:t>
      </w:r>
      <w:r>
        <w:rPr>
          <w:rStyle w:val="a7"/>
          <w:rFonts w:eastAsia="方正仿宋_GB2312" w:cstheme="minorBidi"/>
          <w:b/>
          <w:sz w:val="32"/>
          <w:szCs w:val="32"/>
        </w:rPr>
        <w:t>结果与分析</w:t>
      </w:r>
    </w:p>
    <w:p w:rsidR="002C7F8F" w:rsidRDefault="00DD66A4">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Cs/>
          <w:sz w:val="32"/>
          <w:szCs w:val="32"/>
        </w:rPr>
        <w:t>4</w:t>
      </w:r>
      <w:r>
        <w:rPr>
          <w:rStyle w:val="a7"/>
          <w:rFonts w:eastAsia="方正仿宋_GB2312" w:cstheme="minorBidi"/>
          <w:bCs/>
          <w:sz w:val="32"/>
          <w:szCs w:val="32"/>
        </w:rPr>
        <w:t>.</w:t>
      </w:r>
      <w:r>
        <w:rPr>
          <w:rStyle w:val="a7"/>
          <w:rFonts w:eastAsia="方正仿宋_GB2312" w:cstheme="minorBidi" w:hint="eastAsia"/>
          <w:bCs/>
          <w:sz w:val="32"/>
          <w:szCs w:val="32"/>
        </w:rPr>
        <w:t>3.1</w:t>
      </w:r>
      <w:r>
        <w:rPr>
          <w:rStyle w:val="a7"/>
          <w:rFonts w:eastAsia="方正仿宋_GB2312" w:cstheme="minorBidi"/>
          <w:bCs/>
          <w:sz w:val="32"/>
          <w:szCs w:val="32"/>
        </w:rPr>
        <w:t xml:space="preserve"> </w:t>
      </w:r>
      <w:r>
        <w:rPr>
          <w:rStyle w:val="a7"/>
          <w:rFonts w:eastAsia="方正仿宋_GB2312" w:cstheme="minorBidi" w:hint="eastAsia"/>
          <w:bCs/>
          <w:sz w:val="32"/>
          <w:szCs w:val="32"/>
        </w:rPr>
        <w:t>不同</w:t>
      </w:r>
      <w:r>
        <w:rPr>
          <w:rStyle w:val="a7"/>
          <w:rFonts w:eastAsia="方正仿宋_GB2312" w:cstheme="minorBidi"/>
          <w:bCs/>
          <w:sz w:val="32"/>
          <w:szCs w:val="32"/>
        </w:rPr>
        <w:t>种植方式对茎用莴苣农艺性状的影响</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不</w:t>
      </w:r>
      <w:r>
        <w:rPr>
          <w:rStyle w:val="a7"/>
          <w:rFonts w:eastAsia="方正仿宋_GB2312" w:cstheme="minorBidi"/>
          <w:bCs/>
          <w:kern w:val="2"/>
          <w:sz w:val="32"/>
          <w:szCs w:val="32"/>
        </w:rPr>
        <w:t>同的种植方式对茎用莴苣的株高、叶长、叶宽、叶柄宽、叶柄厚、肉质茎长、肉质茎粗、单茎重、单株重、茎叶数等数量性状影响不同</w:t>
      </w:r>
      <w:r>
        <w:rPr>
          <w:rStyle w:val="a7"/>
          <w:rFonts w:eastAsia="方正仿宋_GB2312" w:cstheme="minorBidi" w:hint="eastAsia"/>
          <w:bCs/>
          <w:kern w:val="2"/>
          <w:sz w:val="32"/>
          <w:szCs w:val="32"/>
        </w:rPr>
        <w:t>（</w:t>
      </w:r>
      <w:r>
        <w:rPr>
          <w:rStyle w:val="a7"/>
          <w:rFonts w:eastAsia="方正仿宋_GB2312" w:cstheme="minorBidi"/>
          <w:bCs/>
          <w:kern w:val="2"/>
          <w:sz w:val="32"/>
          <w:szCs w:val="32"/>
        </w:rPr>
        <w:t>图</w:t>
      </w:r>
      <w:r>
        <w:rPr>
          <w:rStyle w:val="a7"/>
          <w:rFonts w:eastAsia="方正仿宋_GB2312" w:cstheme="minorBidi" w:hint="eastAsia"/>
          <w:bCs/>
          <w:kern w:val="2"/>
          <w:sz w:val="32"/>
          <w:szCs w:val="32"/>
        </w:rPr>
        <w:t>6</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。茎用莴苣收获期，株高</w:t>
      </w:r>
      <w:r>
        <w:rPr>
          <w:rStyle w:val="a7"/>
          <w:rFonts w:eastAsia="方正仿宋_GB2312" w:cstheme="minorBidi"/>
          <w:bCs/>
          <w:kern w:val="2"/>
          <w:sz w:val="32"/>
          <w:szCs w:val="32"/>
        </w:rPr>
        <w:t>(59.67 cm)</w:t>
      </w:r>
      <w:r>
        <w:rPr>
          <w:rStyle w:val="a7"/>
          <w:rFonts w:eastAsia="方正仿宋_GB2312" w:cstheme="minorBidi"/>
          <w:bCs/>
          <w:kern w:val="2"/>
          <w:sz w:val="32"/>
          <w:szCs w:val="32"/>
        </w:rPr>
        <w:t>在</w:t>
      </w:r>
      <w:r>
        <w:rPr>
          <w:rStyle w:val="a7"/>
          <w:rFonts w:eastAsia="方正仿宋_GB2312" w:cstheme="minorBidi"/>
          <w:bCs/>
          <w:kern w:val="2"/>
          <w:sz w:val="32"/>
          <w:szCs w:val="32"/>
        </w:rPr>
        <w:t>A4</w:t>
      </w:r>
      <w:r>
        <w:rPr>
          <w:rStyle w:val="a7"/>
          <w:rFonts w:eastAsia="方正仿宋_GB2312" w:cstheme="minorBidi"/>
          <w:bCs/>
          <w:kern w:val="2"/>
          <w:sz w:val="32"/>
          <w:szCs w:val="32"/>
        </w:rPr>
        <w:t>种植方式下显著高于</w:t>
      </w:r>
      <w:r>
        <w:rPr>
          <w:rStyle w:val="a7"/>
          <w:rFonts w:eastAsia="方正仿宋_GB2312" w:cstheme="minorBidi"/>
          <w:bCs/>
          <w:kern w:val="2"/>
          <w:sz w:val="32"/>
          <w:szCs w:val="32"/>
        </w:rPr>
        <w:t>A2</w:t>
      </w:r>
      <w:r>
        <w:rPr>
          <w:rStyle w:val="a7"/>
          <w:rFonts w:eastAsia="方正仿宋_GB2312" w:cstheme="minorBidi"/>
          <w:bCs/>
          <w:kern w:val="2"/>
          <w:sz w:val="32"/>
          <w:szCs w:val="32"/>
        </w:rPr>
        <w:t>；</w:t>
      </w:r>
      <w:r>
        <w:rPr>
          <w:rStyle w:val="a7"/>
          <w:rFonts w:eastAsia="方正仿宋_GB2312" w:cstheme="minorBidi"/>
          <w:bCs/>
          <w:kern w:val="2"/>
          <w:sz w:val="32"/>
          <w:szCs w:val="32"/>
        </w:rPr>
        <w:t>A1</w:t>
      </w:r>
      <w:r>
        <w:rPr>
          <w:rStyle w:val="a7"/>
          <w:rFonts w:eastAsia="方正仿宋_GB2312" w:cstheme="minorBidi"/>
          <w:bCs/>
          <w:kern w:val="2"/>
          <w:sz w:val="32"/>
          <w:szCs w:val="32"/>
        </w:rPr>
        <w:t>种植方式下的叶长</w:t>
      </w:r>
      <w:r>
        <w:rPr>
          <w:rStyle w:val="a7"/>
          <w:rFonts w:eastAsia="方正仿宋_GB2312" w:cstheme="minorBidi" w:hint="eastAsia"/>
          <w:bCs/>
          <w:kern w:val="2"/>
          <w:sz w:val="32"/>
          <w:szCs w:val="32"/>
        </w:rPr>
        <w:t>（</w:t>
      </w:r>
      <w:r>
        <w:rPr>
          <w:rStyle w:val="a7"/>
          <w:rFonts w:eastAsia="方正仿宋_GB2312" w:cstheme="minorBidi"/>
          <w:bCs/>
          <w:kern w:val="2"/>
          <w:sz w:val="32"/>
          <w:szCs w:val="32"/>
        </w:rPr>
        <w:t>39.5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和茎叶数</w:t>
      </w:r>
      <w:r>
        <w:rPr>
          <w:rStyle w:val="a7"/>
          <w:rFonts w:eastAsia="方正仿宋_GB2312" w:cstheme="minorBidi" w:hint="eastAsia"/>
          <w:bCs/>
          <w:kern w:val="2"/>
          <w:sz w:val="32"/>
          <w:szCs w:val="32"/>
        </w:rPr>
        <w:t>（</w:t>
      </w:r>
      <w:r>
        <w:rPr>
          <w:rStyle w:val="a7"/>
          <w:rFonts w:eastAsia="方正仿宋_GB2312" w:cstheme="minorBidi"/>
          <w:bCs/>
          <w:kern w:val="2"/>
          <w:sz w:val="32"/>
          <w:szCs w:val="32"/>
        </w:rPr>
        <w:t xml:space="preserve">60 </w:t>
      </w:r>
      <w:r>
        <w:rPr>
          <w:rStyle w:val="a7"/>
          <w:rFonts w:eastAsia="方正仿宋_GB2312" w:cstheme="minorBidi"/>
          <w:bCs/>
          <w:kern w:val="2"/>
          <w:sz w:val="32"/>
          <w:szCs w:val="32"/>
        </w:rPr>
        <w:t>片</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显著高于</w:t>
      </w:r>
      <w:r>
        <w:rPr>
          <w:rStyle w:val="a7"/>
          <w:rFonts w:eastAsia="方正仿宋_GB2312" w:cstheme="minorBidi"/>
          <w:bCs/>
          <w:kern w:val="2"/>
          <w:sz w:val="32"/>
          <w:szCs w:val="32"/>
        </w:rPr>
        <w:t>A2</w:t>
      </w:r>
      <w:r>
        <w:rPr>
          <w:rStyle w:val="a7"/>
          <w:rFonts w:eastAsia="方正仿宋_GB2312" w:cstheme="minorBidi"/>
          <w:bCs/>
          <w:kern w:val="2"/>
          <w:sz w:val="32"/>
          <w:szCs w:val="32"/>
        </w:rPr>
        <w:t>、</w:t>
      </w:r>
      <w:r>
        <w:rPr>
          <w:rStyle w:val="a7"/>
          <w:rFonts w:eastAsia="方正仿宋_GB2312" w:cstheme="minorBidi"/>
          <w:bCs/>
          <w:kern w:val="2"/>
          <w:sz w:val="32"/>
          <w:szCs w:val="32"/>
        </w:rPr>
        <w:t>A3</w:t>
      </w:r>
      <w:r>
        <w:rPr>
          <w:rStyle w:val="a7"/>
          <w:rFonts w:eastAsia="方正仿宋_GB2312" w:cstheme="minorBidi"/>
          <w:bCs/>
          <w:kern w:val="2"/>
          <w:sz w:val="32"/>
          <w:szCs w:val="32"/>
        </w:rPr>
        <w:t>、</w:t>
      </w:r>
      <w:r>
        <w:rPr>
          <w:rStyle w:val="a7"/>
          <w:rFonts w:eastAsia="方正仿宋_GB2312" w:cstheme="minorBidi"/>
          <w:bCs/>
          <w:kern w:val="2"/>
          <w:sz w:val="32"/>
          <w:szCs w:val="32"/>
        </w:rPr>
        <w:t>A4</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A1 </w:t>
      </w:r>
      <w:r>
        <w:rPr>
          <w:rStyle w:val="a7"/>
          <w:rFonts w:eastAsia="方正仿宋_GB2312" w:cstheme="minorBidi"/>
          <w:bCs/>
          <w:kern w:val="2"/>
          <w:sz w:val="32"/>
          <w:szCs w:val="32"/>
        </w:rPr>
        <w:t>种植方式下的叶宽</w:t>
      </w:r>
      <w:r>
        <w:rPr>
          <w:rStyle w:val="a7"/>
          <w:rFonts w:eastAsia="方正仿宋_GB2312" w:cstheme="minorBidi" w:hint="eastAsia"/>
          <w:bCs/>
          <w:kern w:val="2"/>
          <w:sz w:val="32"/>
          <w:szCs w:val="32"/>
        </w:rPr>
        <w:t>（</w:t>
      </w:r>
      <w:r>
        <w:rPr>
          <w:rStyle w:val="a7"/>
          <w:rFonts w:eastAsia="方正仿宋_GB2312" w:cstheme="minorBidi"/>
          <w:bCs/>
          <w:kern w:val="2"/>
          <w:sz w:val="32"/>
          <w:szCs w:val="32"/>
        </w:rPr>
        <w:t>8.93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比</w:t>
      </w:r>
      <w:r>
        <w:rPr>
          <w:rStyle w:val="a7"/>
          <w:rFonts w:eastAsia="方正仿宋_GB2312" w:cstheme="minorBidi"/>
          <w:bCs/>
          <w:kern w:val="2"/>
          <w:sz w:val="32"/>
          <w:szCs w:val="32"/>
        </w:rPr>
        <w:t>A2</w:t>
      </w:r>
      <w:r>
        <w:rPr>
          <w:rStyle w:val="a7"/>
          <w:rFonts w:eastAsia="方正仿宋_GB2312" w:cstheme="minorBidi"/>
          <w:bCs/>
          <w:kern w:val="2"/>
          <w:sz w:val="32"/>
          <w:szCs w:val="32"/>
        </w:rPr>
        <w:t>宽</w:t>
      </w:r>
      <w:r>
        <w:rPr>
          <w:rStyle w:val="a7"/>
          <w:rFonts w:eastAsia="方正仿宋_GB2312" w:cstheme="minorBidi"/>
          <w:bCs/>
          <w:kern w:val="2"/>
          <w:sz w:val="32"/>
          <w:szCs w:val="32"/>
        </w:rPr>
        <w:t>2.4 cm</w:t>
      </w:r>
      <w:r>
        <w:rPr>
          <w:rStyle w:val="a7"/>
          <w:rFonts w:eastAsia="方正仿宋_GB2312" w:cstheme="minorBidi"/>
          <w:bCs/>
          <w:kern w:val="2"/>
          <w:sz w:val="32"/>
          <w:szCs w:val="32"/>
        </w:rPr>
        <w:t>，比</w:t>
      </w:r>
      <w:r>
        <w:rPr>
          <w:rStyle w:val="a7"/>
          <w:rFonts w:eastAsia="方正仿宋_GB2312" w:cstheme="minorBidi"/>
          <w:bCs/>
          <w:kern w:val="2"/>
          <w:sz w:val="32"/>
          <w:szCs w:val="32"/>
        </w:rPr>
        <w:t>A3</w:t>
      </w:r>
      <w:r>
        <w:rPr>
          <w:rStyle w:val="a7"/>
          <w:rFonts w:eastAsia="方正仿宋_GB2312" w:cstheme="minorBidi"/>
          <w:bCs/>
          <w:kern w:val="2"/>
          <w:sz w:val="32"/>
          <w:szCs w:val="32"/>
        </w:rPr>
        <w:t>宽</w:t>
      </w:r>
      <w:r>
        <w:rPr>
          <w:rStyle w:val="a7"/>
          <w:rFonts w:eastAsia="方正仿宋_GB2312" w:cstheme="minorBidi"/>
          <w:bCs/>
          <w:kern w:val="2"/>
          <w:sz w:val="32"/>
          <w:szCs w:val="32"/>
        </w:rPr>
        <w:t>2.63 cm</w:t>
      </w:r>
      <w:r>
        <w:rPr>
          <w:rStyle w:val="a7"/>
          <w:rFonts w:eastAsia="方正仿宋_GB2312" w:cstheme="minorBidi"/>
          <w:bCs/>
          <w:kern w:val="2"/>
          <w:sz w:val="32"/>
          <w:szCs w:val="32"/>
        </w:rPr>
        <w:t>；种植方式</w:t>
      </w:r>
      <w:r>
        <w:rPr>
          <w:rStyle w:val="a7"/>
          <w:rFonts w:eastAsia="方正仿宋_GB2312" w:cstheme="minorBidi"/>
          <w:bCs/>
          <w:kern w:val="2"/>
          <w:sz w:val="32"/>
          <w:szCs w:val="32"/>
        </w:rPr>
        <w:t>A1</w:t>
      </w:r>
      <w:r>
        <w:rPr>
          <w:rStyle w:val="a7"/>
          <w:rFonts w:eastAsia="方正仿宋_GB2312" w:cstheme="minorBidi"/>
          <w:bCs/>
          <w:kern w:val="2"/>
          <w:sz w:val="32"/>
          <w:szCs w:val="32"/>
        </w:rPr>
        <w:t>下的叶柄宽</w:t>
      </w:r>
      <w:r>
        <w:rPr>
          <w:rStyle w:val="a7"/>
          <w:rFonts w:eastAsia="方正仿宋_GB2312" w:cstheme="minorBidi" w:hint="eastAsia"/>
          <w:bCs/>
          <w:kern w:val="2"/>
          <w:sz w:val="32"/>
          <w:szCs w:val="32"/>
        </w:rPr>
        <w:t>（</w:t>
      </w:r>
      <w:r>
        <w:rPr>
          <w:rStyle w:val="a7"/>
          <w:rFonts w:eastAsia="方正仿宋_GB2312" w:cstheme="minorBidi"/>
          <w:bCs/>
          <w:kern w:val="2"/>
          <w:sz w:val="32"/>
          <w:szCs w:val="32"/>
        </w:rPr>
        <w:t>19.84 mm</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显著高于</w:t>
      </w:r>
      <w:r>
        <w:rPr>
          <w:rStyle w:val="a7"/>
          <w:rFonts w:eastAsia="方正仿宋_GB2312" w:cstheme="minorBidi"/>
          <w:bCs/>
          <w:kern w:val="2"/>
          <w:sz w:val="32"/>
          <w:szCs w:val="32"/>
        </w:rPr>
        <w:t>A4</w:t>
      </w:r>
      <w:r>
        <w:rPr>
          <w:rStyle w:val="a7"/>
          <w:rFonts w:eastAsia="方正仿宋_GB2312" w:cstheme="minorBidi"/>
          <w:bCs/>
          <w:kern w:val="2"/>
          <w:sz w:val="32"/>
          <w:szCs w:val="32"/>
        </w:rPr>
        <w:t>；叶柄厚</w:t>
      </w:r>
      <w:r>
        <w:rPr>
          <w:rStyle w:val="a7"/>
          <w:rFonts w:eastAsia="方正仿宋_GB2312" w:cstheme="minorBidi" w:hint="eastAsia"/>
          <w:bCs/>
          <w:kern w:val="2"/>
          <w:sz w:val="32"/>
          <w:szCs w:val="32"/>
        </w:rPr>
        <w:t>（</w:t>
      </w:r>
      <w:r>
        <w:rPr>
          <w:rStyle w:val="a7"/>
          <w:rFonts w:eastAsia="方正仿宋_GB2312" w:cstheme="minorBidi"/>
          <w:bCs/>
          <w:kern w:val="2"/>
          <w:sz w:val="32"/>
          <w:szCs w:val="32"/>
        </w:rPr>
        <w:t>4.65 mm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A2</w:t>
      </w:r>
      <w:r>
        <w:rPr>
          <w:rStyle w:val="a7"/>
          <w:rFonts w:eastAsia="方正仿宋_GB2312" w:cstheme="minorBidi"/>
          <w:bCs/>
          <w:kern w:val="2"/>
          <w:sz w:val="32"/>
          <w:szCs w:val="32"/>
        </w:rPr>
        <w:t>种植方式下显著高于</w:t>
      </w:r>
      <w:r>
        <w:rPr>
          <w:rStyle w:val="a7"/>
          <w:rFonts w:eastAsia="方正仿宋_GB2312" w:cstheme="minorBidi"/>
          <w:bCs/>
          <w:kern w:val="2"/>
          <w:sz w:val="32"/>
          <w:szCs w:val="32"/>
        </w:rPr>
        <w:t>A4</w:t>
      </w:r>
      <w:r>
        <w:rPr>
          <w:rStyle w:val="a7"/>
          <w:rFonts w:eastAsia="方正仿宋_GB2312" w:cstheme="minorBidi"/>
          <w:bCs/>
          <w:kern w:val="2"/>
          <w:sz w:val="32"/>
          <w:szCs w:val="32"/>
        </w:rPr>
        <w:t>；肉质茎长</w:t>
      </w:r>
      <w:r>
        <w:rPr>
          <w:rStyle w:val="a7"/>
          <w:rFonts w:eastAsia="方正仿宋_GB2312" w:cstheme="minorBidi" w:hint="eastAsia"/>
          <w:bCs/>
          <w:kern w:val="2"/>
          <w:sz w:val="32"/>
          <w:szCs w:val="32"/>
        </w:rPr>
        <w:t>（</w:t>
      </w:r>
      <w:r>
        <w:rPr>
          <w:rStyle w:val="a7"/>
          <w:rFonts w:eastAsia="方正仿宋_GB2312" w:cstheme="minorBidi"/>
          <w:bCs/>
          <w:kern w:val="2"/>
          <w:sz w:val="32"/>
          <w:szCs w:val="32"/>
        </w:rPr>
        <w:t>44.67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A2</w:t>
      </w:r>
      <w:r>
        <w:rPr>
          <w:rStyle w:val="a7"/>
          <w:rFonts w:eastAsia="方正仿宋_GB2312" w:cstheme="minorBidi"/>
          <w:bCs/>
          <w:kern w:val="2"/>
          <w:sz w:val="32"/>
          <w:szCs w:val="32"/>
        </w:rPr>
        <w:t>种植方式下显著高于</w:t>
      </w:r>
      <w:r>
        <w:rPr>
          <w:rStyle w:val="a7"/>
          <w:rFonts w:eastAsia="方正仿宋_GB2312" w:cstheme="minorBidi"/>
          <w:bCs/>
          <w:kern w:val="2"/>
          <w:sz w:val="32"/>
          <w:szCs w:val="32"/>
        </w:rPr>
        <w:t>A1</w:t>
      </w:r>
      <w:r>
        <w:rPr>
          <w:rStyle w:val="a7"/>
          <w:rFonts w:eastAsia="方正仿宋_GB2312" w:cstheme="minorBidi"/>
          <w:bCs/>
          <w:kern w:val="2"/>
          <w:sz w:val="32"/>
          <w:szCs w:val="32"/>
        </w:rPr>
        <w:t>；肉质茎粗</w:t>
      </w:r>
      <w:r>
        <w:rPr>
          <w:rStyle w:val="a7"/>
          <w:rFonts w:eastAsia="方正仿宋_GB2312" w:cstheme="minorBidi" w:hint="eastAsia"/>
          <w:bCs/>
          <w:kern w:val="2"/>
          <w:sz w:val="32"/>
          <w:szCs w:val="32"/>
        </w:rPr>
        <w:t>（</w:t>
      </w:r>
      <w:r>
        <w:rPr>
          <w:rStyle w:val="a7"/>
          <w:rFonts w:eastAsia="方正仿宋_GB2312" w:cstheme="minorBidi"/>
          <w:bCs/>
          <w:kern w:val="2"/>
          <w:sz w:val="32"/>
          <w:szCs w:val="32"/>
        </w:rPr>
        <w:t>54.45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、单株重</w:t>
      </w:r>
      <w:r>
        <w:rPr>
          <w:rStyle w:val="a7"/>
          <w:rFonts w:eastAsia="方正仿宋_GB2312" w:cstheme="minorBidi" w:hint="eastAsia"/>
          <w:bCs/>
          <w:kern w:val="2"/>
          <w:sz w:val="32"/>
          <w:szCs w:val="32"/>
        </w:rPr>
        <w:t>（</w:t>
      </w:r>
      <w:r>
        <w:rPr>
          <w:rStyle w:val="a7"/>
          <w:rFonts w:eastAsia="方正仿宋_GB2312" w:cstheme="minorBidi"/>
          <w:bCs/>
          <w:kern w:val="2"/>
          <w:sz w:val="32"/>
          <w:szCs w:val="32"/>
        </w:rPr>
        <w:t>826.67 g</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A3</w:t>
      </w:r>
      <w:r>
        <w:rPr>
          <w:rStyle w:val="a7"/>
          <w:rFonts w:eastAsia="方正仿宋_GB2312" w:cstheme="minorBidi"/>
          <w:bCs/>
          <w:kern w:val="2"/>
          <w:sz w:val="32"/>
          <w:szCs w:val="32"/>
        </w:rPr>
        <w:t>的种植方式下显著高于</w:t>
      </w:r>
      <w:r>
        <w:rPr>
          <w:rStyle w:val="a7"/>
          <w:rFonts w:eastAsia="方正仿宋_GB2312" w:cstheme="minorBidi"/>
          <w:bCs/>
          <w:kern w:val="2"/>
          <w:sz w:val="32"/>
          <w:szCs w:val="32"/>
        </w:rPr>
        <w:t>A2</w:t>
      </w:r>
      <w:r>
        <w:rPr>
          <w:rStyle w:val="a7"/>
          <w:rFonts w:eastAsia="方正仿宋_GB2312" w:cstheme="minorBidi"/>
          <w:bCs/>
          <w:kern w:val="2"/>
          <w:sz w:val="32"/>
          <w:szCs w:val="32"/>
        </w:rPr>
        <w:t>和</w:t>
      </w:r>
      <w:r>
        <w:rPr>
          <w:rStyle w:val="a7"/>
          <w:rFonts w:eastAsia="方正仿宋_GB2312" w:cstheme="minorBidi"/>
          <w:bCs/>
          <w:kern w:val="2"/>
          <w:sz w:val="32"/>
          <w:szCs w:val="32"/>
        </w:rPr>
        <w:t>A4</w:t>
      </w:r>
      <w:r>
        <w:rPr>
          <w:rStyle w:val="a7"/>
          <w:rFonts w:eastAsia="方正仿宋_GB2312" w:cstheme="minorBidi"/>
          <w:bCs/>
          <w:kern w:val="2"/>
          <w:sz w:val="32"/>
          <w:szCs w:val="32"/>
        </w:rPr>
        <w:t>；单茎重</w:t>
      </w:r>
      <w:r>
        <w:rPr>
          <w:rStyle w:val="a7"/>
          <w:rFonts w:eastAsia="方正仿宋_GB2312" w:cstheme="minorBidi" w:hint="eastAsia"/>
          <w:bCs/>
          <w:kern w:val="2"/>
          <w:sz w:val="32"/>
          <w:szCs w:val="32"/>
        </w:rPr>
        <w:t>（</w:t>
      </w:r>
      <w:r>
        <w:rPr>
          <w:rStyle w:val="a7"/>
          <w:rFonts w:eastAsia="方正仿宋_GB2312" w:cstheme="minorBidi"/>
          <w:bCs/>
          <w:kern w:val="2"/>
          <w:sz w:val="32"/>
          <w:szCs w:val="32"/>
        </w:rPr>
        <w:t>726.00 g</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在不同的种植方式下表现为</w:t>
      </w:r>
      <w:r>
        <w:rPr>
          <w:rStyle w:val="a7"/>
          <w:rFonts w:eastAsia="方正仿宋_GB2312" w:cstheme="minorBidi"/>
          <w:bCs/>
          <w:kern w:val="2"/>
          <w:sz w:val="32"/>
          <w:szCs w:val="32"/>
        </w:rPr>
        <w:t xml:space="preserve"> A3&gt;A1&gt;A4&gt;A2</w:t>
      </w:r>
      <w:r>
        <w:rPr>
          <w:rStyle w:val="a7"/>
          <w:rFonts w:eastAsia="方正仿宋_GB2312" w:cstheme="minorBidi"/>
          <w:bCs/>
          <w:kern w:val="2"/>
          <w:sz w:val="32"/>
          <w:szCs w:val="32"/>
        </w:rPr>
        <w:t>，且在</w:t>
      </w:r>
      <w:r>
        <w:rPr>
          <w:rStyle w:val="a7"/>
          <w:rFonts w:eastAsia="方正仿宋_GB2312" w:cstheme="minorBidi"/>
          <w:bCs/>
          <w:kern w:val="2"/>
          <w:sz w:val="32"/>
          <w:szCs w:val="32"/>
        </w:rPr>
        <w:t>A3</w:t>
      </w:r>
      <w:r>
        <w:rPr>
          <w:rStyle w:val="a7"/>
          <w:rFonts w:eastAsia="方正仿宋_GB2312" w:cstheme="minorBidi"/>
          <w:bCs/>
          <w:kern w:val="2"/>
          <w:sz w:val="32"/>
          <w:szCs w:val="32"/>
        </w:rPr>
        <w:t>中较</w:t>
      </w:r>
      <w:r>
        <w:rPr>
          <w:rStyle w:val="a7"/>
          <w:rFonts w:eastAsia="方正仿宋_GB2312" w:cstheme="minorBidi"/>
          <w:bCs/>
          <w:kern w:val="2"/>
          <w:sz w:val="32"/>
          <w:szCs w:val="32"/>
        </w:rPr>
        <w:t xml:space="preserve"> A1</w:t>
      </w:r>
      <w:r>
        <w:rPr>
          <w:rStyle w:val="a7"/>
          <w:rFonts w:eastAsia="方正仿宋_GB2312" w:cstheme="minorBidi"/>
          <w:bCs/>
          <w:kern w:val="2"/>
          <w:sz w:val="32"/>
          <w:szCs w:val="32"/>
        </w:rPr>
        <w:t>、</w:t>
      </w:r>
      <w:r>
        <w:rPr>
          <w:rStyle w:val="a7"/>
          <w:rFonts w:eastAsia="方正仿宋_GB2312" w:cstheme="minorBidi"/>
          <w:bCs/>
          <w:kern w:val="2"/>
          <w:sz w:val="32"/>
          <w:szCs w:val="32"/>
        </w:rPr>
        <w:t>A2</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A4 </w:t>
      </w:r>
      <w:r>
        <w:rPr>
          <w:rStyle w:val="a7"/>
          <w:rFonts w:eastAsia="方正仿宋_GB2312" w:cstheme="minorBidi"/>
          <w:bCs/>
          <w:kern w:val="2"/>
          <w:sz w:val="32"/>
          <w:szCs w:val="32"/>
        </w:rPr>
        <w:t>分别高出</w:t>
      </w:r>
      <w:r>
        <w:rPr>
          <w:rStyle w:val="a7"/>
          <w:rFonts w:eastAsia="方正仿宋_GB2312" w:cstheme="minorBidi"/>
          <w:bCs/>
          <w:kern w:val="2"/>
          <w:sz w:val="32"/>
          <w:szCs w:val="32"/>
        </w:rPr>
        <w:t xml:space="preserve"> 21.67%</w:t>
      </w:r>
      <w:r>
        <w:rPr>
          <w:rStyle w:val="a7"/>
          <w:rFonts w:eastAsia="方正仿宋_GB2312" w:cstheme="minorBidi"/>
          <w:bCs/>
          <w:kern w:val="2"/>
          <w:sz w:val="32"/>
          <w:szCs w:val="32"/>
        </w:rPr>
        <w:t>、</w:t>
      </w:r>
      <w:r>
        <w:rPr>
          <w:rStyle w:val="a7"/>
          <w:rFonts w:eastAsia="方正仿宋_GB2312" w:cstheme="minorBidi"/>
          <w:bCs/>
          <w:kern w:val="2"/>
          <w:sz w:val="32"/>
          <w:szCs w:val="32"/>
        </w:rPr>
        <w:t>63.39%</w:t>
      </w:r>
      <w:r>
        <w:rPr>
          <w:rStyle w:val="a7"/>
          <w:rFonts w:eastAsia="方正仿宋_GB2312" w:cstheme="minorBidi"/>
          <w:bCs/>
          <w:kern w:val="2"/>
          <w:sz w:val="32"/>
          <w:szCs w:val="32"/>
        </w:rPr>
        <w:t>、</w:t>
      </w:r>
      <w:r>
        <w:rPr>
          <w:rStyle w:val="a7"/>
          <w:rFonts w:eastAsia="方正仿宋_GB2312" w:cstheme="minorBidi"/>
          <w:bCs/>
          <w:kern w:val="2"/>
          <w:sz w:val="32"/>
          <w:szCs w:val="32"/>
        </w:rPr>
        <w:t>31.24%</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 </w:t>
      </w:r>
    </w:p>
    <w:p w:rsidR="002C7F8F" w:rsidRDefault="00DD66A4">
      <w:pPr>
        <w:widowControl/>
        <w:ind w:firstLineChars="200" w:firstLine="640"/>
        <w:jc w:val="left"/>
        <w:rPr>
          <w:rStyle w:val="a7"/>
          <w:rFonts w:eastAsia="方正仿宋_GB2312" w:cstheme="minorBidi"/>
          <w:bCs/>
          <w:sz w:val="32"/>
          <w:szCs w:val="32"/>
        </w:rPr>
      </w:pPr>
      <w:r>
        <w:rPr>
          <w:rStyle w:val="a7"/>
          <w:rFonts w:eastAsia="方正仿宋_GB2312" w:cstheme="minorBidi"/>
          <w:bCs/>
          <w:sz w:val="32"/>
          <w:szCs w:val="32"/>
        </w:rPr>
        <w:t>综上分析，</w:t>
      </w:r>
      <w:r>
        <w:rPr>
          <w:rStyle w:val="a7"/>
          <w:rFonts w:eastAsia="方正仿宋_GB2312" w:cstheme="minorBidi"/>
          <w:bCs/>
          <w:sz w:val="32"/>
          <w:szCs w:val="32"/>
        </w:rPr>
        <w:t>4</w:t>
      </w:r>
      <w:r>
        <w:rPr>
          <w:rStyle w:val="a7"/>
          <w:rFonts w:eastAsia="方正仿宋_GB2312" w:cstheme="minorBidi"/>
          <w:bCs/>
          <w:sz w:val="32"/>
          <w:szCs w:val="32"/>
        </w:rPr>
        <w:t>种种植方式中，</w:t>
      </w:r>
      <w:r>
        <w:rPr>
          <w:rStyle w:val="a7"/>
          <w:rFonts w:eastAsia="方正仿宋_GB2312" w:cstheme="minorBidi"/>
          <w:bCs/>
          <w:sz w:val="32"/>
          <w:szCs w:val="32"/>
        </w:rPr>
        <w:t>A1</w:t>
      </w:r>
      <w:r>
        <w:rPr>
          <w:rStyle w:val="a7"/>
          <w:rFonts w:eastAsia="方正仿宋_GB2312" w:cstheme="minorBidi"/>
          <w:bCs/>
          <w:sz w:val="32"/>
          <w:szCs w:val="32"/>
        </w:rPr>
        <w:t>最能促进茎用莴苣最大叶长、叶柄宽、茎叶数；</w:t>
      </w:r>
      <w:r>
        <w:rPr>
          <w:rStyle w:val="a7"/>
          <w:rFonts w:eastAsia="方正仿宋_GB2312" w:cstheme="minorBidi"/>
          <w:bCs/>
          <w:sz w:val="32"/>
          <w:szCs w:val="32"/>
        </w:rPr>
        <w:t>A2</w:t>
      </w:r>
      <w:r>
        <w:rPr>
          <w:rStyle w:val="a7"/>
          <w:rFonts w:eastAsia="方正仿宋_GB2312" w:cstheme="minorBidi"/>
          <w:bCs/>
          <w:sz w:val="32"/>
          <w:szCs w:val="32"/>
        </w:rPr>
        <w:t>中叶柄厚的生长发育表现最优</w:t>
      </w:r>
      <w:r>
        <w:rPr>
          <w:rStyle w:val="a7"/>
          <w:rFonts w:eastAsia="方正仿宋_GB2312" w:cstheme="minorBidi" w:hint="eastAsia"/>
          <w:bCs/>
          <w:sz w:val="32"/>
          <w:szCs w:val="32"/>
        </w:rPr>
        <w:t>；</w:t>
      </w:r>
      <w:r>
        <w:rPr>
          <w:rStyle w:val="a7"/>
          <w:rFonts w:eastAsia="方正仿宋_GB2312" w:cstheme="minorBidi"/>
          <w:bCs/>
          <w:sz w:val="32"/>
          <w:szCs w:val="32"/>
        </w:rPr>
        <w:t>A3</w:t>
      </w:r>
      <w:r>
        <w:rPr>
          <w:rStyle w:val="a7"/>
          <w:rFonts w:eastAsia="方正仿宋_GB2312" w:cstheme="minorBidi"/>
          <w:bCs/>
          <w:sz w:val="32"/>
          <w:szCs w:val="32"/>
        </w:rPr>
        <w:t>中茎部指标</w:t>
      </w:r>
      <w:r>
        <w:rPr>
          <w:rStyle w:val="a7"/>
          <w:rFonts w:eastAsia="方正仿宋_GB2312" w:cstheme="minorBidi" w:hint="eastAsia"/>
          <w:bCs/>
          <w:sz w:val="32"/>
          <w:szCs w:val="32"/>
        </w:rPr>
        <w:t>（</w:t>
      </w:r>
      <w:r>
        <w:rPr>
          <w:rStyle w:val="a7"/>
          <w:rFonts w:eastAsia="方正仿宋_GB2312" w:cstheme="minorBidi"/>
          <w:bCs/>
          <w:sz w:val="32"/>
          <w:szCs w:val="32"/>
        </w:rPr>
        <w:t>肉质茎粗</w:t>
      </w:r>
      <w:r>
        <w:rPr>
          <w:rStyle w:val="a7"/>
          <w:rFonts w:eastAsia="方正仿宋_GB2312" w:cstheme="minorBidi"/>
          <w:bCs/>
          <w:sz w:val="32"/>
          <w:szCs w:val="32"/>
        </w:rPr>
        <w:t xml:space="preserve">, </w:t>
      </w:r>
      <w:r>
        <w:rPr>
          <w:rStyle w:val="a7"/>
          <w:rFonts w:eastAsia="方正仿宋_GB2312" w:cstheme="minorBidi"/>
          <w:bCs/>
          <w:sz w:val="32"/>
          <w:szCs w:val="32"/>
        </w:rPr>
        <w:t>单茎重</w:t>
      </w:r>
      <w:r>
        <w:rPr>
          <w:rStyle w:val="a7"/>
          <w:rFonts w:eastAsia="方正仿宋_GB2312" w:cstheme="minorBidi"/>
          <w:bCs/>
          <w:sz w:val="32"/>
          <w:szCs w:val="32"/>
        </w:rPr>
        <w:t xml:space="preserve">, </w:t>
      </w:r>
      <w:r>
        <w:rPr>
          <w:rStyle w:val="a7"/>
          <w:rFonts w:eastAsia="方正仿宋_GB2312" w:cstheme="minorBidi"/>
          <w:bCs/>
          <w:sz w:val="32"/>
          <w:szCs w:val="32"/>
        </w:rPr>
        <w:t>单株重</w:t>
      </w:r>
      <w:r>
        <w:rPr>
          <w:rStyle w:val="a7"/>
          <w:rFonts w:eastAsia="方正仿宋_GB2312" w:cstheme="minorBidi" w:hint="eastAsia"/>
          <w:bCs/>
          <w:sz w:val="32"/>
          <w:szCs w:val="32"/>
        </w:rPr>
        <w:t>）</w:t>
      </w:r>
      <w:r>
        <w:rPr>
          <w:rStyle w:val="a7"/>
          <w:rFonts w:eastAsia="方正仿宋_GB2312" w:cstheme="minorBidi"/>
          <w:bCs/>
          <w:sz w:val="32"/>
          <w:szCs w:val="32"/>
        </w:rPr>
        <w:t>表现最优；种植方式</w:t>
      </w:r>
      <w:r>
        <w:rPr>
          <w:rStyle w:val="a7"/>
          <w:rFonts w:eastAsia="方正仿宋_GB2312" w:cstheme="minorBidi"/>
          <w:bCs/>
          <w:sz w:val="32"/>
          <w:szCs w:val="32"/>
        </w:rPr>
        <w:t xml:space="preserve"> A4</w:t>
      </w:r>
      <w:r>
        <w:rPr>
          <w:rStyle w:val="a7"/>
          <w:rFonts w:eastAsia="方正仿宋_GB2312" w:cstheme="minorBidi"/>
          <w:bCs/>
          <w:sz w:val="32"/>
          <w:szCs w:val="32"/>
        </w:rPr>
        <w:t>更有利于株高、叶宽、肉质茎的生长。</w:t>
      </w:r>
    </w:p>
    <w:p w:rsidR="002C7F8F" w:rsidRDefault="00DD66A4">
      <w:pPr>
        <w:pStyle w:val="a3"/>
        <w:widowControl/>
        <w:shd w:val="clear" w:color="auto" w:fill="FFFFFF"/>
        <w:spacing w:before="120" w:beforeAutospacing="0" w:after="120" w:afterAutospacing="0"/>
        <w:ind w:firstLineChars="200" w:firstLine="480"/>
        <w:jc w:val="center"/>
      </w:pPr>
      <w:r>
        <w:rPr>
          <w:noProof/>
        </w:rPr>
        <w:drawing>
          <wp:inline distT="0" distB="0" distL="114300" distR="114300">
            <wp:extent cx="2380615" cy="5191760"/>
            <wp:effectExtent l="0" t="0" r="635"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tretch>
                      <a:fillRect/>
                    </a:stretch>
                  </pic:blipFill>
                  <pic:spPr>
                    <a:xfrm>
                      <a:off x="0" y="0"/>
                      <a:ext cx="2380615" cy="5191760"/>
                    </a:xfrm>
                    <a:prstGeom prst="rect">
                      <a:avLst/>
                    </a:prstGeom>
                    <a:noFill/>
                    <a:ln>
                      <a:noFill/>
                    </a:ln>
                  </pic:spPr>
                </pic:pic>
              </a:graphicData>
            </a:graphic>
          </wp:inline>
        </w:drawing>
      </w:r>
    </w:p>
    <w:p w:rsidR="002C7F8F" w:rsidRDefault="00DD66A4">
      <w:pPr>
        <w:widowControl/>
        <w:jc w:val="center"/>
      </w:pPr>
      <w:r>
        <w:rPr>
          <w:rStyle w:val="a7"/>
          <w:rFonts w:eastAsia="方正仿宋_GB2312" w:cstheme="minorBidi"/>
          <w:bCs/>
        </w:rPr>
        <w:t>图</w:t>
      </w:r>
      <w:r>
        <w:rPr>
          <w:rStyle w:val="a7"/>
          <w:rFonts w:eastAsia="方正仿宋_GB2312" w:cstheme="minorBidi" w:hint="eastAsia"/>
          <w:bCs/>
        </w:rPr>
        <w:t>6</w:t>
      </w:r>
      <w:r>
        <w:rPr>
          <w:rStyle w:val="a7"/>
          <w:rFonts w:eastAsia="方正仿宋_GB2312" w:cstheme="minorBidi"/>
          <w:bCs/>
        </w:rPr>
        <w:t xml:space="preserve"> </w:t>
      </w:r>
      <w:r>
        <w:rPr>
          <w:rStyle w:val="a7"/>
          <w:rFonts w:eastAsia="方正仿宋_GB2312" w:cstheme="minorBidi"/>
          <w:bCs/>
        </w:rPr>
        <w:t>不同种植方式对茎用莴苣农艺性状的影响</w:t>
      </w:r>
    </w:p>
    <w:p w:rsidR="002C7F8F" w:rsidRDefault="00DD66A4">
      <w:pPr>
        <w:widowControl/>
        <w:jc w:val="center"/>
        <w:rPr>
          <w:rStyle w:val="a7"/>
          <w:rFonts w:eastAsia="方正仿宋_GB2312" w:cstheme="minorBidi"/>
          <w:bCs/>
          <w:sz w:val="18"/>
          <w:szCs w:val="18"/>
        </w:rPr>
      </w:pPr>
      <w:r>
        <w:rPr>
          <w:rStyle w:val="a7"/>
          <w:rFonts w:eastAsia="方正仿宋_GB2312" w:cstheme="minorBidi"/>
          <w:bCs/>
          <w:sz w:val="18"/>
          <w:szCs w:val="18"/>
        </w:rPr>
        <w:t>注</w:t>
      </w:r>
      <w:r>
        <w:rPr>
          <w:rStyle w:val="a7"/>
          <w:rFonts w:eastAsia="方正仿宋_GB2312" w:cstheme="minorBidi"/>
          <w:bCs/>
          <w:sz w:val="18"/>
          <w:szCs w:val="18"/>
        </w:rPr>
        <w:t xml:space="preserve">: A1~A4 </w:t>
      </w:r>
      <w:r>
        <w:rPr>
          <w:rStyle w:val="a7"/>
          <w:rFonts w:eastAsia="方正仿宋_GB2312" w:cstheme="minorBidi"/>
          <w:bCs/>
          <w:sz w:val="18"/>
          <w:szCs w:val="18"/>
        </w:rPr>
        <w:t>分别为平畦</w:t>
      </w:r>
      <w:r>
        <w:rPr>
          <w:rStyle w:val="a7"/>
          <w:rFonts w:eastAsia="方正仿宋_GB2312" w:cstheme="minorBidi"/>
          <w:bCs/>
          <w:sz w:val="18"/>
          <w:szCs w:val="18"/>
        </w:rPr>
        <w:t xml:space="preserve">, </w:t>
      </w:r>
      <w:r>
        <w:rPr>
          <w:rStyle w:val="a7"/>
          <w:rFonts w:eastAsia="方正仿宋_GB2312" w:cstheme="minorBidi"/>
          <w:bCs/>
          <w:sz w:val="18"/>
          <w:szCs w:val="18"/>
        </w:rPr>
        <w:t>平畦</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w:t>
      </w:r>
      <w:r>
        <w:rPr>
          <w:rStyle w:val="a7"/>
          <w:rFonts w:eastAsia="方正仿宋_GB2312" w:cstheme="minorBidi"/>
          <w:bCs/>
          <w:sz w:val="18"/>
          <w:szCs w:val="18"/>
        </w:rPr>
        <w:t>不同小写字母表示各处理间差异显著</w:t>
      </w:r>
      <w:r>
        <w:rPr>
          <w:rStyle w:val="a7"/>
          <w:rFonts w:eastAsia="方正仿宋_GB2312" w:cstheme="minorBidi"/>
          <w:bCs/>
          <w:sz w:val="18"/>
          <w:szCs w:val="18"/>
        </w:rPr>
        <w:t>(P&lt;0.05)</w:t>
      </w:r>
      <w:r>
        <w:rPr>
          <w:rStyle w:val="a7"/>
          <w:rFonts w:eastAsia="方正仿宋_GB2312" w:cstheme="minorBidi" w:hint="eastAsia"/>
          <w:bCs/>
          <w:sz w:val="18"/>
          <w:szCs w:val="18"/>
        </w:rPr>
        <w:t>。</w:t>
      </w:r>
    </w:p>
    <w:p w:rsidR="002C7F8F" w:rsidRDefault="00DD66A4">
      <w:pPr>
        <w:widowControl/>
        <w:jc w:val="left"/>
      </w:pPr>
      <w:r>
        <w:rPr>
          <w:rStyle w:val="a7"/>
          <w:rFonts w:eastAsia="方正仿宋_GB2312" w:cstheme="minorBidi" w:hint="eastAsia"/>
          <w:bCs/>
          <w:sz w:val="32"/>
          <w:szCs w:val="32"/>
        </w:rPr>
        <w:t xml:space="preserve">4.3.2 </w:t>
      </w:r>
      <w:r>
        <w:rPr>
          <w:rStyle w:val="a7"/>
          <w:rFonts w:eastAsia="方正仿宋_GB2312" w:cstheme="minorBidi" w:hint="eastAsia"/>
          <w:bCs/>
          <w:sz w:val="32"/>
          <w:szCs w:val="32"/>
        </w:rPr>
        <w:t>不同种植密度对茎用莴苣农艺性状生长的影响</w:t>
      </w:r>
      <w:r>
        <w:rPr>
          <w:rFonts w:ascii="KTJ" w:eastAsia="KTJ" w:hAnsi="KTJ" w:cs="KTJ"/>
          <w:color w:val="231F20"/>
          <w:kern w:val="0"/>
          <w:sz w:val="19"/>
          <w:szCs w:val="19"/>
          <w:lang w:bidi="ar"/>
        </w:rPr>
        <w:t xml:space="preserve"> </w:t>
      </w:r>
    </w:p>
    <w:p w:rsidR="002C7F8F" w:rsidRDefault="00DD66A4">
      <w:pPr>
        <w:pStyle w:val="a3"/>
        <w:widowControl/>
        <w:shd w:val="clear" w:color="auto" w:fill="FFFFFF"/>
        <w:spacing w:before="120" w:beforeAutospacing="0" w:after="120" w:afterAutospacing="0"/>
        <w:ind w:firstLineChars="200" w:firstLine="640"/>
        <w:rPr>
          <w:rStyle w:val="a7"/>
          <w:rFonts w:eastAsia="方正仿宋_GB2312" w:cstheme="minorBidi"/>
          <w:bCs/>
          <w:kern w:val="2"/>
          <w:sz w:val="32"/>
          <w:szCs w:val="32"/>
        </w:rPr>
      </w:pPr>
      <w:r>
        <w:rPr>
          <w:rStyle w:val="a7"/>
          <w:rFonts w:eastAsia="方正仿宋_GB2312" w:cstheme="minorBidi"/>
          <w:bCs/>
          <w:kern w:val="2"/>
          <w:sz w:val="32"/>
          <w:szCs w:val="32"/>
        </w:rPr>
        <w:t xml:space="preserve">4 </w:t>
      </w:r>
      <w:r>
        <w:rPr>
          <w:rStyle w:val="a7"/>
          <w:rFonts w:eastAsia="方正仿宋_GB2312" w:cstheme="minorBidi"/>
          <w:bCs/>
          <w:kern w:val="2"/>
          <w:sz w:val="32"/>
          <w:szCs w:val="32"/>
        </w:rPr>
        <w:t>种种植密度对茎用莴苣的生长指标影响各不相同</w:t>
      </w:r>
      <w:r>
        <w:rPr>
          <w:rStyle w:val="a7"/>
          <w:rFonts w:eastAsia="方正仿宋_GB2312" w:cstheme="minorBidi" w:hint="eastAsia"/>
          <w:bCs/>
          <w:kern w:val="2"/>
          <w:sz w:val="32"/>
          <w:szCs w:val="32"/>
        </w:rPr>
        <w:t>（</w:t>
      </w:r>
      <w:r>
        <w:rPr>
          <w:rStyle w:val="a7"/>
          <w:rFonts w:eastAsia="方正仿宋_GB2312" w:cstheme="minorBidi"/>
          <w:bCs/>
          <w:kern w:val="2"/>
          <w:sz w:val="32"/>
          <w:szCs w:val="32"/>
        </w:rPr>
        <w:t>图</w:t>
      </w:r>
      <w:r>
        <w:rPr>
          <w:rStyle w:val="a7"/>
          <w:rFonts w:eastAsia="方正仿宋_GB2312" w:cstheme="minorBidi"/>
          <w:bCs/>
          <w:kern w:val="2"/>
          <w:sz w:val="32"/>
          <w:szCs w:val="32"/>
        </w:rPr>
        <w:t xml:space="preserve"> </w:t>
      </w:r>
      <w:r>
        <w:rPr>
          <w:rStyle w:val="a7"/>
          <w:rFonts w:eastAsia="方正仿宋_GB2312" w:cstheme="minorBidi" w:hint="eastAsia"/>
          <w:bCs/>
          <w:kern w:val="2"/>
          <w:sz w:val="32"/>
          <w:szCs w:val="32"/>
        </w:rPr>
        <w:t>7</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B1 </w:t>
      </w:r>
      <w:r>
        <w:rPr>
          <w:rStyle w:val="a7"/>
          <w:rFonts w:eastAsia="方正仿宋_GB2312" w:cstheme="minorBidi"/>
          <w:bCs/>
          <w:kern w:val="2"/>
          <w:sz w:val="32"/>
          <w:szCs w:val="32"/>
        </w:rPr>
        <w:t>中茎用莴苣的株高</w:t>
      </w:r>
      <w:r>
        <w:rPr>
          <w:rStyle w:val="a7"/>
          <w:rFonts w:eastAsia="方正仿宋_GB2312" w:cstheme="minorBidi" w:hint="eastAsia"/>
          <w:bCs/>
          <w:kern w:val="2"/>
          <w:sz w:val="32"/>
          <w:szCs w:val="32"/>
        </w:rPr>
        <w:t>（</w:t>
      </w:r>
      <w:r>
        <w:rPr>
          <w:rStyle w:val="a7"/>
          <w:rFonts w:eastAsia="方正仿宋_GB2312" w:cstheme="minorBidi"/>
          <w:bCs/>
          <w:kern w:val="2"/>
          <w:sz w:val="32"/>
          <w:szCs w:val="32"/>
        </w:rPr>
        <w:t>82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显著高于其他三种种植密度；</w:t>
      </w:r>
      <w:r>
        <w:rPr>
          <w:rStyle w:val="a7"/>
          <w:rFonts w:eastAsia="方正仿宋_GB2312" w:cstheme="minorBidi"/>
          <w:bCs/>
          <w:kern w:val="2"/>
          <w:sz w:val="32"/>
          <w:szCs w:val="32"/>
        </w:rPr>
        <w:t xml:space="preserve">B4 </w:t>
      </w:r>
      <w:r>
        <w:rPr>
          <w:rStyle w:val="a7"/>
          <w:rFonts w:eastAsia="方正仿宋_GB2312" w:cstheme="minorBidi"/>
          <w:bCs/>
          <w:kern w:val="2"/>
          <w:sz w:val="32"/>
          <w:szCs w:val="32"/>
        </w:rPr>
        <w:t>中叶长</w:t>
      </w:r>
      <w:r>
        <w:rPr>
          <w:rStyle w:val="a7"/>
          <w:rFonts w:eastAsia="方正仿宋_GB2312" w:cstheme="minorBidi" w:hint="eastAsia"/>
          <w:bCs/>
          <w:kern w:val="2"/>
          <w:sz w:val="32"/>
          <w:szCs w:val="32"/>
        </w:rPr>
        <w:t>（</w:t>
      </w:r>
      <w:r>
        <w:rPr>
          <w:rStyle w:val="a7"/>
          <w:rFonts w:eastAsia="方正仿宋_GB2312" w:cstheme="minorBidi"/>
          <w:bCs/>
          <w:kern w:val="2"/>
          <w:sz w:val="32"/>
          <w:szCs w:val="32"/>
        </w:rPr>
        <w:t>35.5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与其他三种种植密度存在显著性差异；叶宽</w:t>
      </w:r>
      <w:r>
        <w:rPr>
          <w:rStyle w:val="a7"/>
          <w:rFonts w:eastAsia="方正仿宋_GB2312" w:cstheme="minorBidi" w:hint="eastAsia"/>
          <w:bCs/>
          <w:kern w:val="2"/>
          <w:sz w:val="32"/>
          <w:szCs w:val="32"/>
        </w:rPr>
        <w:t>（</w:t>
      </w:r>
      <w:r>
        <w:rPr>
          <w:rStyle w:val="a7"/>
          <w:rFonts w:eastAsia="方正仿宋_GB2312" w:cstheme="minorBidi"/>
          <w:bCs/>
          <w:kern w:val="2"/>
          <w:sz w:val="32"/>
          <w:szCs w:val="32"/>
        </w:rPr>
        <w:t>8.9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B1 </w:t>
      </w:r>
      <w:r>
        <w:rPr>
          <w:rStyle w:val="a7"/>
          <w:rFonts w:eastAsia="方正仿宋_GB2312" w:cstheme="minorBidi"/>
          <w:bCs/>
          <w:kern w:val="2"/>
          <w:sz w:val="32"/>
          <w:szCs w:val="32"/>
        </w:rPr>
        <w:t>中表现最优；肉质茎粗</w:t>
      </w:r>
      <w:r>
        <w:rPr>
          <w:rStyle w:val="a7"/>
          <w:rFonts w:eastAsia="方正仿宋_GB2312" w:cstheme="minorBidi" w:hint="eastAsia"/>
          <w:bCs/>
          <w:kern w:val="2"/>
          <w:sz w:val="32"/>
          <w:szCs w:val="32"/>
        </w:rPr>
        <w:t>（</w:t>
      </w:r>
      <w:r>
        <w:rPr>
          <w:rStyle w:val="a7"/>
          <w:rFonts w:eastAsia="方正仿宋_GB2312" w:cstheme="minorBidi"/>
          <w:bCs/>
          <w:kern w:val="2"/>
          <w:sz w:val="32"/>
          <w:szCs w:val="32"/>
        </w:rPr>
        <w:t>51.98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B2 </w:t>
      </w:r>
      <w:r>
        <w:rPr>
          <w:rStyle w:val="a7"/>
          <w:rFonts w:eastAsia="方正仿宋_GB2312" w:cstheme="minorBidi"/>
          <w:bCs/>
          <w:kern w:val="2"/>
          <w:sz w:val="32"/>
          <w:szCs w:val="32"/>
        </w:rPr>
        <w:t>中表现显著优于</w:t>
      </w:r>
      <w:r>
        <w:rPr>
          <w:rStyle w:val="a7"/>
          <w:rFonts w:eastAsia="方正仿宋_GB2312" w:cstheme="minorBidi"/>
          <w:bCs/>
          <w:kern w:val="2"/>
          <w:sz w:val="32"/>
          <w:szCs w:val="32"/>
        </w:rPr>
        <w:t>B1</w:t>
      </w:r>
      <w:r>
        <w:rPr>
          <w:rStyle w:val="a7"/>
          <w:rFonts w:eastAsia="方正仿宋_GB2312" w:cstheme="minorBidi"/>
          <w:bCs/>
          <w:kern w:val="2"/>
          <w:sz w:val="32"/>
          <w:szCs w:val="32"/>
        </w:rPr>
        <w:t>；叶柄宽</w:t>
      </w:r>
      <w:r>
        <w:rPr>
          <w:rStyle w:val="a7"/>
          <w:rFonts w:eastAsia="方正仿宋_GB2312" w:cstheme="minorBidi" w:hint="eastAsia"/>
          <w:bCs/>
          <w:kern w:val="2"/>
          <w:sz w:val="32"/>
          <w:szCs w:val="32"/>
        </w:rPr>
        <w:t>（</w:t>
      </w:r>
      <w:r>
        <w:rPr>
          <w:rStyle w:val="a7"/>
          <w:rFonts w:eastAsia="方正仿宋_GB2312" w:cstheme="minorBidi"/>
          <w:bCs/>
          <w:kern w:val="2"/>
          <w:sz w:val="32"/>
          <w:szCs w:val="32"/>
        </w:rPr>
        <w:t>12.58 mm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B1 </w:t>
      </w:r>
      <w:r>
        <w:rPr>
          <w:rStyle w:val="a7"/>
          <w:rFonts w:eastAsia="方正仿宋_GB2312" w:cstheme="minorBidi"/>
          <w:bCs/>
          <w:kern w:val="2"/>
          <w:sz w:val="32"/>
          <w:szCs w:val="32"/>
        </w:rPr>
        <w:t>中表现最优且与</w:t>
      </w:r>
      <w:r>
        <w:rPr>
          <w:rStyle w:val="a7"/>
          <w:rFonts w:eastAsia="方正仿宋_GB2312" w:cstheme="minorBidi"/>
          <w:bCs/>
          <w:kern w:val="2"/>
          <w:sz w:val="32"/>
          <w:szCs w:val="32"/>
        </w:rPr>
        <w:t xml:space="preserve"> B2 </w:t>
      </w:r>
      <w:r>
        <w:rPr>
          <w:rStyle w:val="a7"/>
          <w:rFonts w:eastAsia="方正仿宋_GB2312" w:cstheme="minorBidi"/>
          <w:bCs/>
          <w:kern w:val="2"/>
          <w:sz w:val="32"/>
          <w:szCs w:val="32"/>
        </w:rPr>
        <w:t>存在显著性差异；</w:t>
      </w:r>
      <w:r>
        <w:rPr>
          <w:rStyle w:val="a7"/>
          <w:rFonts w:eastAsia="方正仿宋_GB2312" w:cstheme="minorBidi"/>
          <w:bCs/>
          <w:kern w:val="2"/>
          <w:sz w:val="32"/>
          <w:szCs w:val="32"/>
        </w:rPr>
        <w:t xml:space="preserve">B3 </w:t>
      </w:r>
      <w:r>
        <w:rPr>
          <w:rStyle w:val="a7"/>
          <w:rFonts w:eastAsia="方正仿宋_GB2312" w:cstheme="minorBidi"/>
          <w:bCs/>
          <w:kern w:val="2"/>
          <w:sz w:val="32"/>
          <w:szCs w:val="32"/>
        </w:rPr>
        <w:t>中叶柄厚</w:t>
      </w:r>
      <w:r>
        <w:rPr>
          <w:rStyle w:val="a7"/>
          <w:rFonts w:eastAsia="方正仿宋_GB2312" w:cstheme="minorBidi" w:hint="eastAsia"/>
          <w:bCs/>
          <w:kern w:val="2"/>
          <w:sz w:val="32"/>
          <w:szCs w:val="32"/>
        </w:rPr>
        <w:t>（</w:t>
      </w:r>
      <w:r>
        <w:rPr>
          <w:rStyle w:val="a7"/>
          <w:rFonts w:eastAsia="方正仿宋_GB2312" w:cstheme="minorBidi"/>
          <w:bCs/>
          <w:kern w:val="2"/>
          <w:sz w:val="32"/>
          <w:szCs w:val="32"/>
        </w:rPr>
        <w:t>2.98 mm</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与</w:t>
      </w:r>
      <w:r>
        <w:rPr>
          <w:rStyle w:val="a7"/>
          <w:rFonts w:eastAsia="方正仿宋_GB2312" w:cstheme="minorBidi"/>
          <w:bCs/>
          <w:kern w:val="2"/>
          <w:sz w:val="32"/>
          <w:szCs w:val="32"/>
        </w:rPr>
        <w:t xml:space="preserve"> B4 </w:t>
      </w:r>
      <w:r>
        <w:rPr>
          <w:rStyle w:val="a7"/>
          <w:rFonts w:eastAsia="方正仿宋_GB2312" w:cstheme="minorBidi"/>
          <w:bCs/>
          <w:kern w:val="2"/>
          <w:sz w:val="32"/>
          <w:szCs w:val="32"/>
        </w:rPr>
        <w:t>存在显著性差异；单茎重</w:t>
      </w:r>
      <w:r>
        <w:rPr>
          <w:rStyle w:val="a7"/>
          <w:rFonts w:eastAsia="方正仿宋_GB2312" w:cstheme="minorBidi" w:hint="eastAsia"/>
          <w:bCs/>
          <w:kern w:val="2"/>
          <w:sz w:val="32"/>
          <w:szCs w:val="32"/>
        </w:rPr>
        <w:t>（</w:t>
      </w:r>
      <w:r>
        <w:rPr>
          <w:rStyle w:val="a7"/>
          <w:rFonts w:eastAsia="方正仿宋_GB2312" w:cstheme="minorBidi"/>
          <w:bCs/>
          <w:kern w:val="2"/>
          <w:sz w:val="32"/>
          <w:szCs w:val="32"/>
        </w:rPr>
        <w:t>745.67 g</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B4 </w:t>
      </w:r>
      <w:r>
        <w:rPr>
          <w:rStyle w:val="a7"/>
          <w:rFonts w:eastAsia="方正仿宋_GB2312" w:cstheme="minorBidi"/>
          <w:bCs/>
          <w:kern w:val="2"/>
          <w:sz w:val="32"/>
          <w:szCs w:val="32"/>
        </w:rPr>
        <w:t>中表现显著优于</w:t>
      </w:r>
      <w:r>
        <w:rPr>
          <w:rStyle w:val="a7"/>
          <w:rFonts w:eastAsia="方正仿宋_GB2312" w:cstheme="minorBidi"/>
          <w:bCs/>
          <w:kern w:val="2"/>
          <w:sz w:val="32"/>
          <w:szCs w:val="32"/>
        </w:rPr>
        <w:t xml:space="preserve"> B3</w:t>
      </w:r>
      <w:r>
        <w:rPr>
          <w:rStyle w:val="a7"/>
          <w:rFonts w:eastAsia="方正仿宋_GB2312" w:cstheme="minorBidi"/>
          <w:bCs/>
          <w:kern w:val="2"/>
          <w:sz w:val="32"/>
          <w:szCs w:val="32"/>
        </w:rPr>
        <w:t>；肉质茎长</w:t>
      </w:r>
      <w:r>
        <w:rPr>
          <w:rStyle w:val="a7"/>
          <w:rFonts w:eastAsia="方正仿宋_GB2312" w:cstheme="minorBidi" w:hint="eastAsia"/>
          <w:bCs/>
          <w:kern w:val="2"/>
          <w:sz w:val="32"/>
          <w:szCs w:val="32"/>
        </w:rPr>
        <w:t>（</w:t>
      </w:r>
      <w:r>
        <w:rPr>
          <w:rStyle w:val="a7"/>
          <w:rFonts w:eastAsia="方正仿宋_GB2312" w:cstheme="minorBidi"/>
          <w:bCs/>
          <w:kern w:val="2"/>
          <w:sz w:val="32"/>
          <w:szCs w:val="32"/>
        </w:rPr>
        <w:t>55 cm</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B1 </w:t>
      </w:r>
      <w:r>
        <w:rPr>
          <w:rStyle w:val="a7"/>
          <w:rFonts w:eastAsia="方正仿宋_GB2312" w:cstheme="minorBidi"/>
          <w:bCs/>
          <w:kern w:val="2"/>
          <w:sz w:val="32"/>
          <w:szCs w:val="32"/>
        </w:rPr>
        <w:t>中与</w:t>
      </w:r>
      <w:r>
        <w:rPr>
          <w:rStyle w:val="a7"/>
          <w:rFonts w:eastAsia="方正仿宋_GB2312" w:cstheme="minorBidi"/>
          <w:bCs/>
          <w:kern w:val="2"/>
          <w:sz w:val="32"/>
          <w:szCs w:val="32"/>
        </w:rPr>
        <w:t xml:space="preserve"> B2</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B3 </w:t>
      </w:r>
      <w:r>
        <w:rPr>
          <w:rStyle w:val="a7"/>
          <w:rFonts w:eastAsia="方正仿宋_GB2312" w:cstheme="minorBidi"/>
          <w:bCs/>
          <w:kern w:val="2"/>
          <w:sz w:val="32"/>
          <w:szCs w:val="32"/>
        </w:rPr>
        <w:t>存在显著性差异；单株重</w:t>
      </w:r>
      <w:r>
        <w:rPr>
          <w:rStyle w:val="a7"/>
          <w:rFonts w:eastAsia="方正仿宋_GB2312" w:cstheme="minorBidi" w:hint="eastAsia"/>
          <w:bCs/>
          <w:kern w:val="2"/>
          <w:sz w:val="32"/>
          <w:szCs w:val="32"/>
        </w:rPr>
        <w:t>（</w:t>
      </w:r>
      <w:r>
        <w:rPr>
          <w:rStyle w:val="a7"/>
          <w:rFonts w:eastAsia="方正仿宋_GB2312" w:cstheme="minorBidi"/>
          <w:bCs/>
          <w:kern w:val="2"/>
          <w:sz w:val="32"/>
          <w:szCs w:val="32"/>
        </w:rPr>
        <w:t>905.33 g</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B3</w:t>
      </w:r>
      <w:r>
        <w:rPr>
          <w:rStyle w:val="a7"/>
          <w:rFonts w:eastAsia="方正仿宋_GB2312" w:cstheme="minorBidi"/>
          <w:bCs/>
          <w:kern w:val="2"/>
          <w:sz w:val="32"/>
          <w:szCs w:val="32"/>
        </w:rPr>
        <w:t>中表现最优，较</w:t>
      </w:r>
      <w:r>
        <w:rPr>
          <w:rStyle w:val="a7"/>
          <w:rFonts w:eastAsia="方正仿宋_GB2312" w:cstheme="minorBidi"/>
          <w:bCs/>
          <w:kern w:val="2"/>
          <w:sz w:val="32"/>
          <w:szCs w:val="32"/>
        </w:rPr>
        <w:t xml:space="preserve"> B1</w:t>
      </w:r>
      <w:r>
        <w:rPr>
          <w:rStyle w:val="a7"/>
          <w:rFonts w:eastAsia="方正仿宋_GB2312" w:cstheme="minorBidi"/>
          <w:bCs/>
          <w:kern w:val="2"/>
          <w:sz w:val="32"/>
          <w:szCs w:val="32"/>
        </w:rPr>
        <w:t>、</w:t>
      </w:r>
      <w:r>
        <w:rPr>
          <w:rStyle w:val="a7"/>
          <w:rFonts w:eastAsia="方正仿宋_GB2312" w:cstheme="minorBidi"/>
          <w:bCs/>
          <w:kern w:val="2"/>
          <w:sz w:val="32"/>
          <w:szCs w:val="32"/>
        </w:rPr>
        <w:t>B2</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B4 </w:t>
      </w:r>
      <w:r>
        <w:rPr>
          <w:rStyle w:val="a7"/>
          <w:rFonts w:eastAsia="方正仿宋_GB2312" w:cstheme="minorBidi"/>
          <w:bCs/>
          <w:kern w:val="2"/>
          <w:sz w:val="32"/>
          <w:szCs w:val="32"/>
        </w:rPr>
        <w:t>分别高出</w:t>
      </w:r>
      <w:r>
        <w:rPr>
          <w:rStyle w:val="a7"/>
          <w:rFonts w:eastAsia="方正仿宋_GB2312" w:cstheme="minorBidi"/>
          <w:bCs/>
          <w:kern w:val="2"/>
          <w:sz w:val="32"/>
          <w:szCs w:val="32"/>
        </w:rPr>
        <w:t>44.24%</w:t>
      </w:r>
      <w:r>
        <w:rPr>
          <w:rStyle w:val="a7"/>
          <w:rFonts w:eastAsia="方正仿宋_GB2312" w:cstheme="minorBidi"/>
          <w:bCs/>
          <w:kern w:val="2"/>
          <w:sz w:val="32"/>
          <w:szCs w:val="32"/>
        </w:rPr>
        <w:t>、</w:t>
      </w:r>
      <w:r>
        <w:rPr>
          <w:rStyle w:val="a7"/>
          <w:rFonts w:eastAsia="方正仿宋_GB2312" w:cstheme="minorBidi"/>
          <w:bCs/>
          <w:kern w:val="2"/>
          <w:sz w:val="32"/>
          <w:szCs w:val="32"/>
        </w:rPr>
        <w:t>15.82%</w:t>
      </w:r>
      <w:r>
        <w:rPr>
          <w:rStyle w:val="a7"/>
          <w:rFonts w:eastAsia="方正仿宋_GB2312" w:cstheme="minorBidi"/>
          <w:bCs/>
          <w:kern w:val="2"/>
          <w:sz w:val="32"/>
          <w:szCs w:val="32"/>
        </w:rPr>
        <w:t>、</w:t>
      </w:r>
      <w:r>
        <w:rPr>
          <w:rStyle w:val="a7"/>
          <w:rFonts w:eastAsia="方正仿宋_GB2312" w:cstheme="minorBidi"/>
          <w:bCs/>
          <w:kern w:val="2"/>
          <w:sz w:val="32"/>
          <w:szCs w:val="32"/>
        </w:rPr>
        <w:t>5.15%</w:t>
      </w:r>
      <w:r>
        <w:rPr>
          <w:rStyle w:val="a7"/>
          <w:rFonts w:eastAsia="方正仿宋_GB2312" w:cstheme="minorBidi"/>
          <w:bCs/>
          <w:kern w:val="2"/>
          <w:sz w:val="32"/>
          <w:szCs w:val="32"/>
        </w:rPr>
        <w:t>；茎叶数</w:t>
      </w:r>
      <w:r>
        <w:rPr>
          <w:rStyle w:val="a7"/>
          <w:rFonts w:eastAsia="方正仿宋_GB2312" w:cstheme="minorBidi" w:hint="eastAsia"/>
          <w:bCs/>
          <w:kern w:val="2"/>
          <w:sz w:val="32"/>
          <w:szCs w:val="32"/>
        </w:rPr>
        <w:t>（</w:t>
      </w:r>
      <w:r>
        <w:rPr>
          <w:rStyle w:val="a7"/>
          <w:rFonts w:eastAsia="方正仿宋_GB2312" w:cstheme="minorBidi"/>
          <w:bCs/>
          <w:kern w:val="2"/>
          <w:sz w:val="32"/>
          <w:szCs w:val="32"/>
        </w:rPr>
        <w:t>48</w:t>
      </w:r>
      <w:r>
        <w:rPr>
          <w:rStyle w:val="a7"/>
          <w:rFonts w:eastAsia="方正仿宋_GB2312" w:cstheme="minorBidi"/>
          <w:bCs/>
          <w:kern w:val="2"/>
          <w:sz w:val="32"/>
          <w:szCs w:val="32"/>
        </w:rPr>
        <w:t>片</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w:t>
      </w:r>
      <w:r>
        <w:rPr>
          <w:rStyle w:val="a7"/>
          <w:rFonts w:eastAsia="方正仿宋_GB2312" w:cstheme="minorBidi"/>
          <w:bCs/>
          <w:kern w:val="2"/>
          <w:sz w:val="32"/>
          <w:szCs w:val="32"/>
        </w:rPr>
        <w:t xml:space="preserve"> B1</w:t>
      </w:r>
      <w:r>
        <w:rPr>
          <w:rStyle w:val="a7"/>
          <w:rFonts w:eastAsia="方正仿宋_GB2312" w:cstheme="minorBidi"/>
          <w:bCs/>
          <w:kern w:val="2"/>
          <w:sz w:val="32"/>
          <w:szCs w:val="32"/>
        </w:rPr>
        <w:t>中数量最大，显著高于其他三种密度。综上所述：</w:t>
      </w:r>
      <w:r>
        <w:rPr>
          <w:rStyle w:val="a7"/>
          <w:rFonts w:eastAsia="方正仿宋_GB2312" w:cstheme="minorBidi"/>
          <w:bCs/>
          <w:kern w:val="2"/>
          <w:sz w:val="32"/>
          <w:szCs w:val="32"/>
        </w:rPr>
        <w:t>B1</w:t>
      </w:r>
      <w:r>
        <w:rPr>
          <w:rStyle w:val="a7"/>
          <w:rFonts w:eastAsia="方正仿宋_GB2312" w:cstheme="minorBidi"/>
          <w:bCs/>
          <w:kern w:val="2"/>
          <w:sz w:val="32"/>
          <w:szCs w:val="32"/>
        </w:rPr>
        <w:t>更有利于叶柄宽、茎叶数等指标的生长发育，</w:t>
      </w:r>
      <w:r>
        <w:rPr>
          <w:rStyle w:val="a7"/>
          <w:rFonts w:eastAsia="方正仿宋_GB2312" w:cstheme="minorBidi"/>
          <w:bCs/>
          <w:kern w:val="2"/>
          <w:sz w:val="32"/>
          <w:szCs w:val="32"/>
        </w:rPr>
        <w:t>B4</w:t>
      </w:r>
      <w:r>
        <w:rPr>
          <w:rStyle w:val="a7"/>
          <w:rFonts w:eastAsia="方正仿宋_GB2312" w:cstheme="minorBidi"/>
          <w:bCs/>
          <w:kern w:val="2"/>
          <w:sz w:val="32"/>
          <w:szCs w:val="32"/>
        </w:rPr>
        <w:t>则更利于叶柄厚、叶长、单茎重等指标</w:t>
      </w:r>
      <w:r>
        <w:rPr>
          <w:rStyle w:val="a7"/>
          <w:rFonts w:eastAsia="方正仿宋_GB2312" w:cstheme="minorBidi"/>
          <w:bCs/>
          <w:kern w:val="2"/>
          <w:sz w:val="32"/>
          <w:szCs w:val="32"/>
        </w:rPr>
        <w:t>的生长。</w:t>
      </w:r>
    </w:p>
    <w:p w:rsidR="002C7F8F" w:rsidRDefault="00DD66A4">
      <w:pPr>
        <w:pStyle w:val="a3"/>
        <w:widowControl/>
        <w:shd w:val="clear" w:color="auto" w:fill="FFFFFF"/>
        <w:spacing w:before="120" w:beforeAutospacing="0" w:after="120" w:afterAutospacing="0"/>
        <w:ind w:firstLineChars="200" w:firstLine="480"/>
        <w:jc w:val="center"/>
      </w:pPr>
      <w:r>
        <w:rPr>
          <w:noProof/>
        </w:rPr>
        <w:drawing>
          <wp:inline distT="0" distB="0" distL="114300" distR="114300">
            <wp:extent cx="2136775" cy="4658360"/>
            <wp:effectExtent l="0" t="0" r="6350" b="889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7"/>
                    <a:stretch>
                      <a:fillRect/>
                    </a:stretch>
                  </pic:blipFill>
                  <pic:spPr>
                    <a:xfrm>
                      <a:off x="0" y="0"/>
                      <a:ext cx="2136775" cy="4658360"/>
                    </a:xfrm>
                    <a:prstGeom prst="rect">
                      <a:avLst/>
                    </a:prstGeom>
                    <a:noFill/>
                    <a:ln>
                      <a:noFill/>
                    </a:ln>
                  </pic:spPr>
                </pic:pic>
              </a:graphicData>
            </a:graphic>
          </wp:inline>
        </w:drawing>
      </w:r>
    </w:p>
    <w:p w:rsidR="002C7F8F" w:rsidRDefault="00DD66A4">
      <w:pPr>
        <w:widowControl/>
        <w:jc w:val="center"/>
        <w:rPr>
          <w:rStyle w:val="a7"/>
          <w:rFonts w:eastAsia="方正仿宋_GB2312" w:cstheme="minorBidi"/>
          <w:bCs/>
        </w:rPr>
      </w:pPr>
      <w:r>
        <w:rPr>
          <w:rStyle w:val="a7"/>
          <w:rFonts w:eastAsia="方正仿宋_GB2312" w:cstheme="minorBidi"/>
          <w:bCs/>
        </w:rPr>
        <w:t>图</w:t>
      </w:r>
      <w:r>
        <w:rPr>
          <w:rStyle w:val="a7"/>
          <w:rFonts w:eastAsia="方正仿宋_GB2312" w:cstheme="minorBidi" w:hint="eastAsia"/>
          <w:bCs/>
        </w:rPr>
        <w:t>7</w:t>
      </w:r>
      <w:r>
        <w:rPr>
          <w:rStyle w:val="a7"/>
          <w:rFonts w:eastAsia="方正仿宋_GB2312" w:cstheme="minorBidi"/>
          <w:bCs/>
        </w:rPr>
        <w:t xml:space="preserve"> </w:t>
      </w:r>
      <w:r>
        <w:rPr>
          <w:rStyle w:val="a7"/>
          <w:rFonts w:eastAsia="方正仿宋_GB2312" w:cstheme="minorBidi"/>
          <w:bCs/>
        </w:rPr>
        <w:t>不同种植密度对茎用莴苣农艺性状的影响</w:t>
      </w:r>
      <w:r>
        <w:rPr>
          <w:rStyle w:val="a7"/>
          <w:rFonts w:eastAsia="方正仿宋_GB2312" w:cstheme="minorBidi"/>
          <w:bCs/>
        </w:rPr>
        <w:t xml:space="preserve"> </w:t>
      </w:r>
    </w:p>
    <w:p w:rsidR="002C7F8F" w:rsidRDefault="00DD66A4">
      <w:pPr>
        <w:widowControl/>
        <w:jc w:val="left"/>
        <w:rPr>
          <w:rStyle w:val="a7"/>
          <w:rFonts w:eastAsia="方正仿宋_GB2312" w:cstheme="minorBidi"/>
          <w:bCs/>
          <w:sz w:val="18"/>
          <w:szCs w:val="18"/>
        </w:rPr>
      </w:pPr>
      <w:r>
        <w:rPr>
          <w:rStyle w:val="a7"/>
          <w:rFonts w:eastAsia="方正仿宋_GB2312" w:cstheme="minorBidi"/>
          <w:bCs/>
          <w:sz w:val="18"/>
          <w:szCs w:val="18"/>
        </w:rPr>
        <w:t>注</w:t>
      </w:r>
      <w:r>
        <w:rPr>
          <w:rStyle w:val="a7"/>
          <w:rFonts w:eastAsia="方正仿宋_GB2312" w:cstheme="minorBidi"/>
          <w:bCs/>
          <w:sz w:val="18"/>
          <w:szCs w:val="18"/>
        </w:rPr>
        <w:t xml:space="preserve">: B1~B4 </w:t>
      </w:r>
      <w:r>
        <w:rPr>
          <w:rStyle w:val="a7"/>
          <w:rFonts w:eastAsia="方正仿宋_GB2312" w:cstheme="minorBidi"/>
          <w:bCs/>
          <w:sz w:val="18"/>
          <w:szCs w:val="18"/>
        </w:rPr>
        <w:t>分别为株行距</w:t>
      </w:r>
      <w:r>
        <w:rPr>
          <w:rStyle w:val="a7"/>
          <w:rFonts w:eastAsia="方正仿宋_GB2312" w:cstheme="minorBidi"/>
          <w:bCs/>
          <w:sz w:val="18"/>
          <w:szCs w:val="18"/>
        </w:rPr>
        <w:t xml:space="preserve"> </w:t>
      </w:r>
      <w:r>
        <w:rPr>
          <w:rStyle w:val="a7"/>
          <w:rFonts w:eastAsia="方正仿宋_GB2312"/>
          <w:bCs/>
          <w:sz w:val="18"/>
          <w:szCs w:val="18"/>
        </w:rPr>
        <w:t>25 cm×25 cm, 25 cm×30 cm, 30 cm× 30 cm, 35</w:t>
      </w:r>
      <w:r>
        <w:rPr>
          <w:color w:val="231F20"/>
          <w:kern w:val="0"/>
          <w:sz w:val="17"/>
          <w:szCs w:val="17"/>
          <w:lang w:bidi="ar"/>
        </w:rPr>
        <w:t>cm</w:t>
      </w:r>
      <w:r>
        <w:rPr>
          <w:rFonts w:eastAsia="ZJZIXW-944"/>
          <w:color w:val="231F20"/>
          <w:kern w:val="0"/>
          <w:sz w:val="17"/>
          <w:szCs w:val="17"/>
          <w:lang w:bidi="ar"/>
        </w:rPr>
        <w:t>×</w:t>
      </w:r>
      <w:r>
        <w:rPr>
          <w:color w:val="231F20"/>
          <w:kern w:val="0"/>
          <w:sz w:val="17"/>
          <w:szCs w:val="17"/>
          <w:lang w:bidi="ar"/>
        </w:rPr>
        <w:t>35 cm</w:t>
      </w:r>
      <w:r>
        <w:rPr>
          <w:rFonts w:hint="eastAsia"/>
          <w:color w:val="231F20"/>
          <w:kern w:val="0"/>
          <w:sz w:val="17"/>
          <w:szCs w:val="17"/>
          <w:lang w:bidi="ar"/>
        </w:rPr>
        <w:t>；</w:t>
      </w:r>
      <w:r>
        <w:rPr>
          <w:rStyle w:val="a7"/>
          <w:rFonts w:eastAsia="方正仿宋_GB2312" w:cstheme="minorBidi"/>
          <w:bCs/>
          <w:sz w:val="18"/>
          <w:szCs w:val="18"/>
        </w:rPr>
        <w:t>不同小写字母表示各处理间差异显著</w:t>
      </w:r>
      <w:r>
        <w:rPr>
          <w:rStyle w:val="a7"/>
          <w:rFonts w:eastAsia="方正仿宋_GB2312" w:cstheme="minorBidi"/>
          <w:bCs/>
          <w:sz w:val="18"/>
          <w:szCs w:val="18"/>
        </w:rPr>
        <w:t xml:space="preserve"> (P&lt;0.05)</w:t>
      </w:r>
      <w:r>
        <w:rPr>
          <w:rStyle w:val="a7"/>
          <w:rFonts w:eastAsia="方正仿宋_GB2312" w:cstheme="minorBidi" w:hint="eastAsia"/>
          <w:bCs/>
          <w:sz w:val="18"/>
          <w:szCs w:val="18"/>
        </w:rPr>
        <w:t>。</w:t>
      </w:r>
    </w:p>
    <w:p w:rsidR="002C7F8F" w:rsidRDefault="00DD66A4">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Cs/>
          <w:sz w:val="32"/>
          <w:szCs w:val="32"/>
        </w:rPr>
        <w:t>4.3.3</w:t>
      </w:r>
      <w:r>
        <w:rPr>
          <w:rStyle w:val="a7"/>
          <w:rFonts w:eastAsia="方正仿宋_GB2312" w:cstheme="minorBidi"/>
          <w:bCs/>
          <w:sz w:val="32"/>
          <w:szCs w:val="32"/>
        </w:rPr>
        <w:t xml:space="preserve"> </w:t>
      </w:r>
      <w:r>
        <w:rPr>
          <w:rStyle w:val="a7"/>
          <w:rFonts w:eastAsia="方正仿宋_GB2312" w:cstheme="minorBidi"/>
          <w:bCs/>
          <w:sz w:val="32"/>
          <w:szCs w:val="32"/>
        </w:rPr>
        <w:t>不同种植方式</w:t>
      </w:r>
      <w:r>
        <w:rPr>
          <w:rStyle w:val="a7"/>
          <w:rFonts w:eastAsia="方正仿宋_GB2312" w:cstheme="minorBidi" w:hint="eastAsia"/>
          <w:bCs/>
          <w:sz w:val="32"/>
          <w:szCs w:val="32"/>
        </w:rPr>
        <w:t>与密度</w:t>
      </w:r>
      <w:r>
        <w:rPr>
          <w:rStyle w:val="a7"/>
          <w:rFonts w:eastAsia="方正仿宋_GB2312" w:cstheme="minorBidi"/>
          <w:bCs/>
          <w:sz w:val="32"/>
          <w:szCs w:val="32"/>
        </w:rPr>
        <w:t>对茎用莴苣产量及干物质积累的影响</w:t>
      </w:r>
    </w:p>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noProof/>
        </w:rPr>
        <w:drawing>
          <wp:anchor distT="0" distB="0" distL="114300" distR="114300" simplePos="0" relativeHeight="251660288" behindDoc="0" locked="0" layoutInCell="1" allowOverlap="1">
            <wp:simplePos x="0" y="0"/>
            <wp:positionH relativeFrom="column">
              <wp:posOffset>844550</wp:posOffset>
            </wp:positionH>
            <wp:positionV relativeFrom="paragraph">
              <wp:posOffset>2557780</wp:posOffset>
            </wp:positionV>
            <wp:extent cx="3296920" cy="3950970"/>
            <wp:effectExtent l="0" t="0" r="8255" b="1905"/>
            <wp:wrapTopAndBottom/>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8"/>
                    <a:stretch>
                      <a:fillRect/>
                    </a:stretch>
                  </pic:blipFill>
                  <pic:spPr>
                    <a:xfrm>
                      <a:off x="0" y="0"/>
                      <a:ext cx="3296920" cy="3950970"/>
                    </a:xfrm>
                    <a:prstGeom prst="rect">
                      <a:avLst/>
                    </a:prstGeom>
                    <a:noFill/>
                    <a:ln>
                      <a:noFill/>
                    </a:ln>
                  </pic:spPr>
                </pic:pic>
              </a:graphicData>
            </a:graphic>
          </wp:anchor>
        </w:drawing>
      </w:r>
      <w:r>
        <w:rPr>
          <w:rStyle w:val="a7"/>
          <w:rFonts w:eastAsia="方正仿宋_GB2312" w:cstheme="minorBidi"/>
          <w:bCs/>
          <w:kern w:val="2"/>
          <w:sz w:val="32"/>
          <w:szCs w:val="32"/>
        </w:rPr>
        <w:t>不同种植方式下茎用莴苣产量存在显著性差异，</w:t>
      </w:r>
      <w:r>
        <w:rPr>
          <w:rStyle w:val="a7"/>
          <w:rFonts w:eastAsia="方正仿宋_GB2312" w:cstheme="minorBidi"/>
          <w:bCs/>
          <w:kern w:val="2"/>
          <w:sz w:val="32"/>
          <w:szCs w:val="32"/>
        </w:rPr>
        <w:t xml:space="preserve">A2 </w:t>
      </w:r>
      <w:r>
        <w:rPr>
          <w:rStyle w:val="a7"/>
          <w:rFonts w:eastAsia="方正仿宋_GB2312" w:cstheme="minorBidi"/>
          <w:bCs/>
          <w:kern w:val="2"/>
          <w:sz w:val="32"/>
          <w:szCs w:val="32"/>
        </w:rPr>
        <w:t>种植方式下产量最高</w:t>
      </w:r>
      <w:r>
        <w:rPr>
          <w:rStyle w:val="a7"/>
          <w:rFonts w:eastAsia="方正仿宋_GB2312" w:cstheme="minorBidi" w:hint="eastAsia"/>
          <w:bCs/>
          <w:kern w:val="2"/>
          <w:sz w:val="32"/>
          <w:szCs w:val="32"/>
        </w:rPr>
        <w:t>（</w:t>
      </w:r>
      <w:r>
        <w:rPr>
          <w:rStyle w:val="a7"/>
          <w:rFonts w:eastAsia="方正仿宋_GB2312" w:cstheme="minorBidi"/>
          <w:bCs/>
          <w:kern w:val="2"/>
          <w:sz w:val="32"/>
          <w:szCs w:val="32"/>
        </w:rPr>
        <w:t>113186 kg/hm2</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，显著高于其他种植方式，与</w:t>
      </w:r>
      <w:r>
        <w:rPr>
          <w:rStyle w:val="a7"/>
          <w:rFonts w:eastAsia="方正仿宋_GB2312" w:cstheme="minorBidi"/>
          <w:bCs/>
          <w:kern w:val="2"/>
          <w:sz w:val="32"/>
          <w:szCs w:val="32"/>
        </w:rPr>
        <w:t xml:space="preserve"> A1</w:t>
      </w:r>
      <w:r>
        <w:rPr>
          <w:rStyle w:val="a7"/>
          <w:rFonts w:eastAsia="方正仿宋_GB2312" w:cstheme="minorBidi"/>
          <w:bCs/>
          <w:kern w:val="2"/>
          <w:sz w:val="32"/>
          <w:szCs w:val="32"/>
        </w:rPr>
        <w:t>、</w:t>
      </w:r>
      <w:r>
        <w:rPr>
          <w:rStyle w:val="a7"/>
          <w:rFonts w:eastAsia="方正仿宋_GB2312" w:cstheme="minorBidi"/>
          <w:bCs/>
          <w:kern w:val="2"/>
          <w:sz w:val="32"/>
          <w:szCs w:val="32"/>
        </w:rPr>
        <w:t>A3</w:t>
      </w:r>
      <w:r>
        <w:rPr>
          <w:rStyle w:val="a7"/>
          <w:rFonts w:eastAsia="方正仿宋_GB2312" w:cstheme="minorBidi"/>
          <w:bCs/>
          <w:kern w:val="2"/>
          <w:sz w:val="32"/>
          <w:szCs w:val="32"/>
        </w:rPr>
        <w:t>和</w:t>
      </w:r>
      <w:r>
        <w:rPr>
          <w:rStyle w:val="a7"/>
          <w:rFonts w:eastAsia="方正仿宋_GB2312" w:cstheme="minorBidi"/>
          <w:bCs/>
          <w:kern w:val="2"/>
          <w:sz w:val="32"/>
          <w:szCs w:val="32"/>
        </w:rPr>
        <w:t xml:space="preserve">A4 </w:t>
      </w:r>
      <w:r>
        <w:rPr>
          <w:rStyle w:val="a7"/>
          <w:rFonts w:eastAsia="方正仿宋_GB2312" w:cstheme="minorBidi"/>
          <w:bCs/>
          <w:kern w:val="2"/>
          <w:sz w:val="32"/>
          <w:szCs w:val="32"/>
        </w:rPr>
        <w:t>相比，产量分别增加了</w:t>
      </w:r>
      <w:r>
        <w:rPr>
          <w:rStyle w:val="a7"/>
          <w:rFonts w:eastAsia="方正仿宋_GB2312" w:cstheme="minorBidi"/>
          <w:bCs/>
          <w:kern w:val="2"/>
          <w:sz w:val="32"/>
          <w:szCs w:val="32"/>
        </w:rPr>
        <w:t>49.55%</w:t>
      </w:r>
      <w:r>
        <w:rPr>
          <w:rStyle w:val="a7"/>
          <w:rFonts w:eastAsia="方正仿宋_GB2312" w:cstheme="minorBidi"/>
          <w:bCs/>
          <w:kern w:val="2"/>
          <w:sz w:val="32"/>
          <w:szCs w:val="32"/>
        </w:rPr>
        <w:t>、</w:t>
      </w:r>
      <w:r>
        <w:rPr>
          <w:rStyle w:val="a7"/>
          <w:rFonts w:eastAsia="方正仿宋_GB2312" w:cstheme="minorBidi"/>
          <w:bCs/>
          <w:kern w:val="2"/>
          <w:sz w:val="32"/>
          <w:szCs w:val="32"/>
        </w:rPr>
        <w:t>97.32%</w:t>
      </w:r>
      <w:r>
        <w:rPr>
          <w:rStyle w:val="a7"/>
          <w:rFonts w:eastAsia="方正仿宋_GB2312" w:cstheme="minorBidi"/>
          <w:bCs/>
          <w:kern w:val="2"/>
          <w:sz w:val="32"/>
          <w:szCs w:val="32"/>
        </w:rPr>
        <w:t>和</w:t>
      </w:r>
      <w:r>
        <w:rPr>
          <w:rStyle w:val="a7"/>
          <w:rFonts w:eastAsia="方正仿宋_GB2312" w:cstheme="minorBidi"/>
          <w:bCs/>
          <w:kern w:val="2"/>
          <w:sz w:val="32"/>
          <w:szCs w:val="32"/>
        </w:rPr>
        <w:t>70.86%</w:t>
      </w:r>
      <w:r>
        <w:rPr>
          <w:rStyle w:val="a7"/>
          <w:rFonts w:eastAsia="方正仿宋_GB2312" w:cstheme="minorBidi"/>
          <w:bCs/>
          <w:kern w:val="2"/>
          <w:sz w:val="32"/>
          <w:szCs w:val="32"/>
        </w:rPr>
        <w:t>。与其他种植方式相比，</w:t>
      </w:r>
      <w:r>
        <w:rPr>
          <w:rStyle w:val="a7"/>
          <w:rFonts w:eastAsia="方正仿宋_GB2312" w:cstheme="minorBidi"/>
          <w:bCs/>
          <w:kern w:val="2"/>
          <w:sz w:val="32"/>
          <w:szCs w:val="32"/>
        </w:rPr>
        <w:t xml:space="preserve">A2 </w:t>
      </w:r>
      <w:r>
        <w:rPr>
          <w:rStyle w:val="a7"/>
          <w:rFonts w:eastAsia="方正仿宋_GB2312" w:cstheme="minorBidi"/>
          <w:bCs/>
          <w:kern w:val="2"/>
          <w:sz w:val="32"/>
          <w:szCs w:val="32"/>
        </w:rPr>
        <w:t>的茎部</w:t>
      </w:r>
      <w:r>
        <w:rPr>
          <w:rStyle w:val="a7"/>
          <w:rFonts w:eastAsia="方正仿宋_GB2312" w:cstheme="minorBidi" w:hint="eastAsia"/>
          <w:bCs/>
          <w:kern w:val="2"/>
          <w:sz w:val="32"/>
          <w:szCs w:val="32"/>
        </w:rPr>
        <w:t>（</w:t>
      </w:r>
      <w:r>
        <w:rPr>
          <w:rStyle w:val="a7"/>
          <w:rFonts w:eastAsia="方正仿宋_GB2312" w:cstheme="minorBidi"/>
          <w:bCs/>
          <w:kern w:val="2"/>
          <w:sz w:val="32"/>
          <w:szCs w:val="32"/>
        </w:rPr>
        <w:t>4.88%</w:t>
      </w:r>
      <w:r>
        <w:rPr>
          <w:rStyle w:val="a7"/>
          <w:rFonts w:eastAsia="方正仿宋_GB2312" w:cstheme="minorBidi" w:hint="eastAsia"/>
          <w:bCs/>
          <w:kern w:val="2"/>
          <w:sz w:val="32"/>
          <w:szCs w:val="32"/>
        </w:rPr>
        <w:t>）</w:t>
      </w:r>
      <w:r>
        <w:rPr>
          <w:rStyle w:val="a7"/>
          <w:rFonts w:eastAsia="方正仿宋_GB2312" w:cstheme="minorBidi"/>
          <w:bCs/>
          <w:kern w:val="2"/>
          <w:sz w:val="32"/>
          <w:szCs w:val="32"/>
        </w:rPr>
        <w:t>和叶片</w:t>
      </w:r>
      <w:r>
        <w:rPr>
          <w:rStyle w:val="a7"/>
          <w:rFonts w:eastAsia="方正仿宋_GB2312" w:cstheme="minorBidi" w:hint="eastAsia"/>
          <w:bCs/>
          <w:kern w:val="2"/>
          <w:sz w:val="32"/>
          <w:szCs w:val="32"/>
        </w:rPr>
        <w:t>（</w:t>
      </w:r>
      <w:r>
        <w:rPr>
          <w:rStyle w:val="a7"/>
          <w:rFonts w:eastAsia="方正仿宋_GB2312" w:cstheme="minorBidi"/>
          <w:bCs/>
          <w:kern w:val="2"/>
          <w:sz w:val="32"/>
          <w:szCs w:val="32"/>
        </w:rPr>
        <w:t>11.79%</w:t>
      </w:r>
      <w:r>
        <w:rPr>
          <w:rStyle w:val="a7"/>
          <w:rFonts w:eastAsia="方正仿宋_GB2312" w:cstheme="minorBidi" w:hint="eastAsia"/>
          <w:bCs/>
          <w:kern w:val="2"/>
          <w:sz w:val="32"/>
          <w:szCs w:val="32"/>
        </w:rPr>
        <w:t>）</w:t>
      </w:r>
      <w:r>
        <w:rPr>
          <w:rStyle w:val="a7"/>
          <w:rFonts w:eastAsia="方正仿宋_GB2312" w:cstheme="minorBidi"/>
          <w:bCs/>
          <w:kern w:val="2"/>
          <w:sz w:val="32"/>
          <w:szCs w:val="32"/>
        </w:rPr>
        <w:t>干物质含量均达最高，差异达到显著水平。综上，种植方式</w:t>
      </w:r>
      <w:r>
        <w:rPr>
          <w:rStyle w:val="a7"/>
          <w:rFonts w:eastAsia="方正仿宋_GB2312" w:cstheme="minorBidi"/>
          <w:bCs/>
          <w:kern w:val="2"/>
          <w:sz w:val="32"/>
          <w:szCs w:val="32"/>
        </w:rPr>
        <w:t>A2</w:t>
      </w:r>
      <w:r>
        <w:rPr>
          <w:rStyle w:val="a7"/>
          <w:rFonts w:eastAsia="方正仿宋_GB2312" w:cstheme="minorBidi"/>
          <w:bCs/>
          <w:kern w:val="2"/>
          <w:sz w:val="32"/>
          <w:szCs w:val="32"/>
        </w:rPr>
        <w:t>对茎用莴苣的干物质积累及产量最有利。</w:t>
      </w:r>
    </w:p>
    <w:p w:rsidR="002C7F8F" w:rsidRDefault="00DD66A4">
      <w:pPr>
        <w:widowControl/>
        <w:jc w:val="center"/>
        <w:rPr>
          <w:rStyle w:val="a7"/>
          <w:rFonts w:eastAsia="方正仿宋_GB2312" w:cstheme="minorBidi"/>
          <w:bCs/>
        </w:rPr>
      </w:pPr>
      <w:r>
        <w:rPr>
          <w:rStyle w:val="a7"/>
          <w:rFonts w:eastAsia="方正仿宋_GB2312" w:cstheme="minorBidi"/>
          <w:bCs/>
        </w:rPr>
        <w:t>图</w:t>
      </w:r>
      <w:r>
        <w:rPr>
          <w:rStyle w:val="a7"/>
          <w:rFonts w:eastAsia="方正仿宋_GB2312" w:cstheme="minorBidi" w:hint="eastAsia"/>
          <w:bCs/>
        </w:rPr>
        <w:t>8</w:t>
      </w:r>
      <w:r>
        <w:rPr>
          <w:rStyle w:val="a7"/>
          <w:rFonts w:eastAsia="方正仿宋_GB2312" w:cstheme="minorBidi"/>
          <w:bCs/>
        </w:rPr>
        <w:t xml:space="preserve"> </w:t>
      </w:r>
      <w:r>
        <w:rPr>
          <w:rStyle w:val="a7"/>
          <w:rFonts w:eastAsia="方正仿宋_GB2312" w:cstheme="minorBidi"/>
          <w:bCs/>
        </w:rPr>
        <w:t>不同种植方式及密度对茎用莴苣产量及干物质含量的影响</w:t>
      </w:r>
      <w:r>
        <w:rPr>
          <w:rStyle w:val="a7"/>
          <w:rFonts w:eastAsia="方正仿宋_GB2312" w:cstheme="minorBidi"/>
          <w:bCs/>
        </w:rPr>
        <w:t xml:space="preserve"> </w:t>
      </w:r>
    </w:p>
    <w:p w:rsidR="002C7F8F" w:rsidRDefault="00DD66A4">
      <w:pPr>
        <w:widowControl/>
        <w:jc w:val="left"/>
        <w:rPr>
          <w:rStyle w:val="a7"/>
          <w:rFonts w:eastAsia="方正仿宋_GB2312" w:cstheme="minorBidi"/>
          <w:bCs/>
          <w:sz w:val="32"/>
          <w:szCs w:val="32"/>
        </w:rPr>
      </w:pPr>
      <w:r>
        <w:rPr>
          <w:rStyle w:val="a7"/>
          <w:rFonts w:eastAsia="方正仿宋_GB2312" w:cstheme="minorBidi"/>
          <w:bCs/>
          <w:sz w:val="18"/>
          <w:szCs w:val="18"/>
        </w:rPr>
        <w:t>注</w:t>
      </w:r>
      <w:r>
        <w:rPr>
          <w:rStyle w:val="a7"/>
          <w:rFonts w:eastAsia="方正仿宋_GB2312" w:cstheme="minorBidi"/>
          <w:bCs/>
          <w:sz w:val="18"/>
          <w:szCs w:val="18"/>
        </w:rPr>
        <w:t xml:space="preserve">: </w:t>
      </w:r>
      <w:r>
        <w:rPr>
          <w:rStyle w:val="a7"/>
          <w:rFonts w:eastAsia="方正仿宋_GB2312" w:cstheme="minorBidi"/>
          <w:bCs/>
          <w:sz w:val="18"/>
          <w:szCs w:val="18"/>
        </w:rPr>
        <w:t>种植方式</w:t>
      </w:r>
      <w:r>
        <w:rPr>
          <w:rStyle w:val="a7"/>
          <w:rFonts w:eastAsia="方正仿宋_GB2312" w:cstheme="minorBidi"/>
          <w:bCs/>
          <w:sz w:val="18"/>
          <w:szCs w:val="18"/>
        </w:rPr>
        <w:t xml:space="preserve"> A1~A4 </w:t>
      </w:r>
      <w:r>
        <w:rPr>
          <w:rStyle w:val="a7"/>
          <w:rFonts w:eastAsia="方正仿宋_GB2312" w:cstheme="minorBidi"/>
          <w:bCs/>
          <w:sz w:val="18"/>
          <w:szCs w:val="18"/>
        </w:rPr>
        <w:t>分别为平畦</w:t>
      </w:r>
      <w:r>
        <w:rPr>
          <w:rStyle w:val="a7"/>
          <w:rFonts w:eastAsia="方正仿宋_GB2312" w:cstheme="minorBidi"/>
          <w:bCs/>
          <w:sz w:val="18"/>
          <w:szCs w:val="18"/>
        </w:rPr>
        <w:t xml:space="preserve">, </w:t>
      </w:r>
      <w:r>
        <w:rPr>
          <w:rStyle w:val="a7"/>
          <w:rFonts w:eastAsia="方正仿宋_GB2312" w:cstheme="minorBidi"/>
          <w:bCs/>
          <w:sz w:val="18"/>
          <w:szCs w:val="18"/>
        </w:rPr>
        <w:t>平畦</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w:t>
      </w:r>
      <w:r>
        <w:rPr>
          <w:rStyle w:val="a7"/>
          <w:rFonts w:eastAsia="方正仿宋_GB2312" w:cstheme="minorBidi"/>
          <w:bCs/>
          <w:sz w:val="18"/>
          <w:szCs w:val="18"/>
        </w:rPr>
        <w:t>栽培密度</w:t>
      </w:r>
      <w:r>
        <w:rPr>
          <w:rStyle w:val="a7"/>
          <w:rFonts w:eastAsia="方正仿宋_GB2312" w:cstheme="minorBidi"/>
          <w:bCs/>
          <w:sz w:val="18"/>
          <w:szCs w:val="18"/>
        </w:rPr>
        <w:t xml:space="preserve"> B1~B4 </w:t>
      </w:r>
      <w:r>
        <w:rPr>
          <w:rStyle w:val="a7"/>
          <w:rFonts w:eastAsia="方正仿宋_GB2312" w:cstheme="minorBidi"/>
          <w:bCs/>
          <w:sz w:val="18"/>
          <w:szCs w:val="18"/>
        </w:rPr>
        <w:t>株行距分别为</w:t>
      </w:r>
      <w:r>
        <w:rPr>
          <w:rStyle w:val="a7"/>
          <w:rFonts w:eastAsia="方正仿宋_GB2312" w:cstheme="minorBidi"/>
          <w:bCs/>
          <w:sz w:val="18"/>
          <w:szCs w:val="18"/>
        </w:rPr>
        <w:t xml:space="preserve"> 25 cm×25 cm, 25 cm×30 cm,30 cm×30 cm, 35 cm×35 cm; </w:t>
      </w:r>
      <w:r>
        <w:rPr>
          <w:rStyle w:val="a7"/>
          <w:rFonts w:eastAsia="方正仿宋_GB2312" w:cstheme="minorBidi"/>
          <w:bCs/>
          <w:sz w:val="18"/>
          <w:szCs w:val="18"/>
        </w:rPr>
        <w:t>不同小写字母的表示各处理间差异显著</w:t>
      </w:r>
      <w:r>
        <w:rPr>
          <w:rStyle w:val="a7"/>
          <w:rFonts w:eastAsia="方正仿宋_GB2312" w:cstheme="minorBidi"/>
          <w:bCs/>
          <w:sz w:val="18"/>
          <w:szCs w:val="18"/>
        </w:rPr>
        <w:t>(P&lt;0.05)</w:t>
      </w:r>
      <w:r>
        <w:rPr>
          <w:rStyle w:val="a7"/>
          <w:rFonts w:eastAsia="方正仿宋_GB2312" w:cstheme="minorBidi" w:hint="eastAsia"/>
          <w:bCs/>
          <w:sz w:val="18"/>
          <w:szCs w:val="18"/>
        </w:rPr>
        <w:t>。</w:t>
      </w:r>
    </w:p>
    <w:p w:rsidR="002C7F8F" w:rsidRDefault="00DD66A4">
      <w:pPr>
        <w:pStyle w:val="a3"/>
        <w:widowControl/>
        <w:shd w:val="clear" w:color="auto" w:fill="FFFFFF"/>
        <w:spacing w:before="120" w:beforeAutospacing="0" w:after="120" w:afterAutospacing="0"/>
        <w:ind w:firstLineChars="200" w:firstLine="640"/>
        <w:rPr>
          <w:rStyle w:val="a7"/>
          <w:rFonts w:eastAsia="方正仿宋_GB2312" w:cstheme="minorBidi"/>
          <w:bCs/>
          <w:kern w:val="2"/>
          <w:sz w:val="32"/>
          <w:szCs w:val="32"/>
        </w:rPr>
      </w:pPr>
      <w:r>
        <w:rPr>
          <w:rStyle w:val="a7"/>
          <w:rFonts w:eastAsia="方正仿宋_GB2312" w:cstheme="minorBidi"/>
          <w:bCs/>
          <w:kern w:val="2"/>
          <w:sz w:val="32"/>
          <w:szCs w:val="32"/>
        </w:rPr>
        <w:t xml:space="preserve">4 </w:t>
      </w:r>
      <w:r>
        <w:rPr>
          <w:rStyle w:val="a7"/>
          <w:rFonts w:eastAsia="方正仿宋_GB2312" w:cstheme="minorBidi"/>
          <w:bCs/>
          <w:kern w:val="2"/>
          <w:sz w:val="32"/>
          <w:szCs w:val="32"/>
        </w:rPr>
        <w:t>种种植密度中，当种植密度为</w:t>
      </w:r>
      <w:r>
        <w:rPr>
          <w:rStyle w:val="a7"/>
          <w:rFonts w:eastAsia="方正仿宋_GB2312" w:cstheme="minorBidi"/>
          <w:bCs/>
          <w:kern w:val="2"/>
          <w:sz w:val="32"/>
          <w:szCs w:val="32"/>
        </w:rPr>
        <w:t xml:space="preserve"> B2 </w:t>
      </w:r>
      <w:r>
        <w:rPr>
          <w:rStyle w:val="a7"/>
          <w:rFonts w:eastAsia="方正仿宋_GB2312" w:cstheme="minorBidi"/>
          <w:bCs/>
          <w:kern w:val="2"/>
          <w:sz w:val="32"/>
          <w:szCs w:val="32"/>
        </w:rPr>
        <w:t>时产量最高</w:t>
      </w:r>
      <w:r>
        <w:rPr>
          <w:rStyle w:val="a7"/>
          <w:rFonts w:eastAsia="方正仿宋_GB2312" w:cstheme="minorBidi" w:hint="eastAsia"/>
          <w:bCs/>
          <w:kern w:val="2"/>
          <w:sz w:val="32"/>
          <w:szCs w:val="32"/>
        </w:rPr>
        <w:t>（</w:t>
      </w:r>
      <w:r>
        <w:rPr>
          <w:rStyle w:val="a7"/>
          <w:rFonts w:eastAsia="方正仿宋_GB2312" w:cstheme="minorBidi"/>
          <w:bCs/>
          <w:kern w:val="2"/>
          <w:sz w:val="32"/>
          <w:szCs w:val="32"/>
        </w:rPr>
        <w:t>113 057 kg/hm</w:t>
      </w:r>
      <w:r>
        <w:rPr>
          <w:rStyle w:val="a7"/>
          <w:rFonts w:eastAsia="方正仿宋_GB2312" w:cstheme="minorBidi"/>
          <w:bCs/>
          <w:kern w:val="2"/>
          <w:sz w:val="32"/>
          <w:szCs w:val="32"/>
          <w:vertAlign w:val="superscript"/>
        </w:rPr>
        <w:t>2</w:t>
      </w:r>
      <w:r>
        <w:rPr>
          <w:rStyle w:val="a7"/>
          <w:rFonts w:eastAsia="方正仿宋_GB2312" w:cstheme="minorBidi"/>
          <w:bCs/>
          <w:kern w:val="2"/>
          <w:sz w:val="32"/>
          <w:szCs w:val="32"/>
        </w:rPr>
        <w:t xml:space="preserve"> </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，显著高于其他种植方式。当种植密度为</w:t>
      </w:r>
      <w:r>
        <w:rPr>
          <w:rStyle w:val="a7"/>
          <w:rFonts w:eastAsia="方正仿宋_GB2312" w:cstheme="minorBidi"/>
          <w:bCs/>
          <w:kern w:val="2"/>
          <w:sz w:val="32"/>
          <w:szCs w:val="32"/>
        </w:rPr>
        <w:t xml:space="preserve"> B4 </w:t>
      </w:r>
      <w:r>
        <w:rPr>
          <w:rStyle w:val="a7"/>
          <w:rFonts w:eastAsia="方正仿宋_GB2312" w:cstheme="minorBidi"/>
          <w:bCs/>
          <w:kern w:val="2"/>
          <w:sz w:val="32"/>
          <w:szCs w:val="32"/>
        </w:rPr>
        <w:t>时，产量最低</w:t>
      </w:r>
      <w:r>
        <w:rPr>
          <w:rStyle w:val="a7"/>
          <w:rFonts w:eastAsia="方正仿宋_GB2312" w:cstheme="minorBidi" w:hint="eastAsia"/>
          <w:bCs/>
          <w:kern w:val="2"/>
          <w:sz w:val="32"/>
          <w:szCs w:val="32"/>
        </w:rPr>
        <w:t>（</w:t>
      </w:r>
      <w:r>
        <w:rPr>
          <w:rStyle w:val="a7"/>
          <w:rFonts w:eastAsia="方正仿宋_GB2312" w:cstheme="minorBidi"/>
          <w:bCs/>
          <w:kern w:val="2"/>
          <w:sz w:val="32"/>
          <w:szCs w:val="32"/>
        </w:rPr>
        <w:t>69 760 kg/hm</w:t>
      </w:r>
      <w:r>
        <w:rPr>
          <w:rStyle w:val="a7"/>
          <w:rFonts w:eastAsia="方正仿宋_GB2312" w:cstheme="minorBidi"/>
          <w:bCs/>
          <w:kern w:val="2"/>
          <w:sz w:val="32"/>
          <w:szCs w:val="32"/>
          <w:vertAlign w:val="superscript"/>
        </w:rPr>
        <w:t>2</w:t>
      </w:r>
      <w:r>
        <w:rPr>
          <w:rStyle w:val="a7"/>
          <w:rFonts w:eastAsia="方正仿宋_GB2312" w:cstheme="minorBidi" w:hint="eastAsia"/>
          <w:bCs/>
          <w:kern w:val="2"/>
          <w:sz w:val="32"/>
          <w:szCs w:val="32"/>
        </w:rPr>
        <w:t>）</w:t>
      </w:r>
      <w:r>
        <w:rPr>
          <w:rStyle w:val="a7"/>
          <w:rFonts w:eastAsia="方正仿宋_GB2312" w:cstheme="minorBidi"/>
          <w:bCs/>
          <w:kern w:val="2"/>
          <w:sz w:val="32"/>
          <w:szCs w:val="32"/>
        </w:rPr>
        <w:t>，显著低于</w:t>
      </w:r>
      <w:r>
        <w:rPr>
          <w:rStyle w:val="a7"/>
          <w:rFonts w:eastAsia="方正仿宋_GB2312" w:cstheme="minorBidi"/>
          <w:bCs/>
          <w:kern w:val="2"/>
          <w:sz w:val="32"/>
          <w:szCs w:val="32"/>
        </w:rPr>
        <w:t xml:space="preserve"> B2</w:t>
      </w:r>
      <w:r>
        <w:rPr>
          <w:rStyle w:val="a7"/>
          <w:rFonts w:eastAsia="方正仿宋_GB2312" w:cstheme="minorBidi"/>
          <w:bCs/>
          <w:kern w:val="2"/>
          <w:sz w:val="32"/>
          <w:szCs w:val="32"/>
        </w:rPr>
        <w:t>栽培方式，其降幅达到</w:t>
      </w:r>
      <w:r>
        <w:rPr>
          <w:rStyle w:val="a7"/>
          <w:rFonts w:eastAsia="方正仿宋_GB2312" w:cstheme="minorBidi"/>
          <w:bCs/>
          <w:kern w:val="2"/>
          <w:sz w:val="32"/>
          <w:szCs w:val="32"/>
        </w:rPr>
        <w:t xml:space="preserve"> 62.06%</w:t>
      </w:r>
      <w:r>
        <w:rPr>
          <w:rStyle w:val="a7"/>
          <w:rFonts w:eastAsia="方正仿宋_GB2312" w:cstheme="minorBidi"/>
          <w:bCs/>
          <w:kern w:val="2"/>
          <w:sz w:val="32"/>
          <w:szCs w:val="32"/>
        </w:rPr>
        <w:t>。茎部干物质含量在种植密度为</w:t>
      </w:r>
      <w:r>
        <w:rPr>
          <w:rStyle w:val="a7"/>
          <w:rFonts w:eastAsia="方正仿宋_GB2312" w:cstheme="minorBidi"/>
          <w:bCs/>
          <w:kern w:val="2"/>
          <w:sz w:val="32"/>
          <w:szCs w:val="32"/>
        </w:rPr>
        <w:t xml:space="preserve"> B3 </w:t>
      </w:r>
      <w:r>
        <w:rPr>
          <w:rStyle w:val="a7"/>
          <w:rFonts w:eastAsia="方正仿宋_GB2312" w:cstheme="minorBidi"/>
          <w:bCs/>
          <w:kern w:val="2"/>
          <w:sz w:val="32"/>
          <w:szCs w:val="32"/>
        </w:rPr>
        <w:t>时达到最大值</w:t>
      </w:r>
      <w:r>
        <w:rPr>
          <w:rStyle w:val="a7"/>
          <w:rFonts w:eastAsia="方正仿宋_GB2312" w:cstheme="minorBidi" w:hint="eastAsia"/>
          <w:bCs/>
          <w:kern w:val="2"/>
          <w:sz w:val="32"/>
          <w:szCs w:val="32"/>
        </w:rPr>
        <w:t>（</w:t>
      </w:r>
      <w:r>
        <w:rPr>
          <w:rStyle w:val="a7"/>
          <w:rFonts w:eastAsia="方正仿宋_GB2312" w:cstheme="minorBidi"/>
          <w:bCs/>
          <w:kern w:val="2"/>
          <w:sz w:val="32"/>
          <w:szCs w:val="32"/>
        </w:rPr>
        <w:t>4.78%</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，且与其他三种密度均有显著性差异。叶片干物质含量在</w:t>
      </w:r>
      <w:r>
        <w:rPr>
          <w:rStyle w:val="a7"/>
          <w:rFonts w:eastAsia="方正仿宋_GB2312" w:cstheme="minorBidi"/>
          <w:bCs/>
          <w:kern w:val="2"/>
          <w:sz w:val="32"/>
          <w:szCs w:val="32"/>
        </w:rPr>
        <w:t xml:space="preserve"> B1 </w:t>
      </w:r>
      <w:r>
        <w:rPr>
          <w:rStyle w:val="a7"/>
          <w:rFonts w:eastAsia="方正仿宋_GB2312" w:cstheme="minorBidi"/>
          <w:bCs/>
          <w:kern w:val="2"/>
          <w:sz w:val="32"/>
          <w:szCs w:val="32"/>
        </w:rPr>
        <w:t>和</w:t>
      </w:r>
      <w:r>
        <w:rPr>
          <w:rStyle w:val="a7"/>
          <w:rFonts w:eastAsia="方正仿宋_GB2312" w:cstheme="minorBidi"/>
          <w:bCs/>
          <w:kern w:val="2"/>
          <w:sz w:val="32"/>
          <w:szCs w:val="32"/>
        </w:rPr>
        <w:t>B3</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B4 </w:t>
      </w:r>
      <w:r>
        <w:rPr>
          <w:rStyle w:val="a7"/>
          <w:rFonts w:eastAsia="方正仿宋_GB2312" w:cstheme="minorBidi"/>
          <w:bCs/>
          <w:kern w:val="2"/>
          <w:sz w:val="32"/>
          <w:szCs w:val="32"/>
        </w:rPr>
        <w:t>之间存在显著性差异，种植密度为</w:t>
      </w:r>
      <w:r>
        <w:rPr>
          <w:rStyle w:val="a7"/>
          <w:rFonts w:eastAsia="方正仿宋_GB2312" w:cstheme="minorBidi"/>
          <w:bCs/>
          <w:kern w:val="2"/>
          <w:sz w:val="32"/>
          <w:szCs w:val="32"/>
        </w:rPr>
        <w:t xml:space="preserve"> B1 </w:t>
      </w:r>
      <w:r>
        <w:rPr>
          <w:rStyle w:val="a7"/>
          <w:rFonts w:eastAsia="方正仿宋_GB2312" w:cstheme="minorBidi"/>
          <w:bCs/>
          <w:kern w:val="2"/>
          <w:sz w:val="32"/>
          <w:szCs w:val="32"/>
        </w:rPr>
        <w:t>时，叶片干物质含量最低</w:t>
      </w:r>
      <w:r>
        <w:rPr>
          <w:rStyle w:val="a7"/>
          <w:rFonts w:eastAsia="方正仿宋_GB2312" w:cstheme="minorBidi" w:hint="eastAsia"/>
          <w:bCs/>
          <w:kern w:val="2"/>
          <w:sz w:val="32"/>
          <w:szCs w:val="32"/>
        </w:rPr>
        <w:t>（</w:t>
      </w:r>
      <w:r>
        <w:rPr>
          <w:rStyle w:val="a7"/>
          <w:rFonts w:eastAsia="方正仿宋_GB2312" w:cstheme="minorBidi"/>
          <w:bCs/>
          <w:kern w:val="2"/>
          <w:sz w:val="32"/>
          <w:szCs w:val="32"/>
        </w:rPr>
        <w:t>11.12%</w:t>
      </w:r>
      <w:r>
        <w:rPr>
          <w:rStyle w:val="a7"/>
          <w:rFonts w:eastAsia="方正仿宋_GB2312" w:cstheme="minorBidi" w:hint="eastAsia"/>
          <w:bCs/>
          <w:kern w:val="2"/>
          <w:sz w:val="32"/>
          <w:szCs w:val="32"/>
        </w:rPr>
        <w:t>）</w:t>
      </w:r>
      <w:r>
        <w:rPr>
          <w:rStyle w:val="a7"/>
          <w:rFonts w:eastAsia="方正仿宋_GB2312" w:cstheme="minorBidi"/>
          <w:bCs/>
          <w:kern w:val="2"/>
          <w:sz w:val="32"/>
          <w:szCs w:val="32"/>
        </w:rPr>
        <w:t>；在密度为</w:t>
      </w:r>
      <w:r>
        <w:rPr>
          <w:rStyle w:val="a7"/>
          <w:rFonts w:eastAsia="方正仿宋_GB2312" w:cstheme="minorBidi"/>
          <w:bCs/>
          <w:kern w:val="2"/>
          <w:sz w:val="32"/>
          <w:szCs w:val="32"/>
        </w:rPr>
        <w:t xml:space="preserve"> B2 </w:t>
      </w:r>
      <w:r>
        <w:rPr>
          <w:rStyle w:val="a7"/>
          <w:rFonts w:eastAsia="方正仿宋_GB2312" w:cstheme="minorBidi"/>
          <w:bCs/>
          <w:kern w:val="2"/>
          <w:sz w:val="32"/>
          <w:szCs w:val="32"/>
        </w:rPr>
        <w:t>时干物质含量最高</w:t>
      </w:r>
      <w:r>
        <w:rPr>
          <w:rStyle w:val="a7"/>
          <w:rFonts w:eastAsia="方正仿宋_GB2312" w:cstheme="minorBidi" w:hint="eastAsia"/>
          <w:bCs/>
          <w:kern w:val="2"/>
          <w:sz w:val="32"/>
          <w:szCs w:val="32"/>
        </w:rPr>
        <w:t>（</w:t>
      </w:r>
      <w:r>
        <w:rPr>
          <w:rStyle w:val="a7"/>
          <w:rFonts w:eastAsia="方正仿宋_GB2312" w:cstheme="minorBidi"/>
          <w:bCs/>
          <w:kern w:val="2"/>
          <w:sz w:val="32"/>
          <w:szCs w:val="32"/>
        </w:rPr>
        <w:t>11.79%</w:t>
      </w:r>
      <w:r>
        <w:rPr>
          <w:rStyle w:val="a7"/>
          <w:rFonts w:eastAsia="方正仿宋_GB2312" w:cstheme="minorBidi" w:hint="eastAsia"/>
          <w:bCs/>
          <w:kern w:val="2"/>
          <w:sz w:val="32"/>
          <w:szCs w:val="32"/>
        </w:rPr>
        <w:t>）</w:t>
      </w:r>
      <w:r>
        <w:rPr>
          <w:rStyle w:val="a7"/>
          <w:rFonts w:eastAsia="方正仿宋_GB2312" w:cstheme="minorBidi"/>
          <w:bCs/>
          <w:kern w:val="2"/>
          <w:sz w:val="32"/>
          <w:szCs w:val="32"/>
        </w:rPr>
        <w:t>。结果表明：</w:t>
      </w:r>
      <w:r>
        <w:rPr>
          <w:rStyle w:val="a7"/>
          <w:rFonts w:eastAsia="方正仿宋_GB2312" w:cstheme="minorBidi"/>
          <w:bCs/>
          <w:kern w:val="2"/>
          <w:sz w:val="32"/>
          <w:szCs w:val="32"/>
        </w:rPr>
        <w:t xml:space="preserve">B2 </w:t>
      </w:r>
      <w:r>
        <w:rPr>
          <w:rStyle w:val="a7"/>
          <w:rFonts w:eastAsia="方正仿宋_GB2312" w:cstheme="minorBidi"/>
          <w:bCs/>
          <w:kern w:val="2"/>
          <w:sz w:val="32"/>
          <w:szCs w:val="32"/>
        </w:rPr>
        <w:t>对茎用莴苣的产量及物质积累促进作用最强</w:t>
      </w:r>
      <w:r>
        <w:rPr>
          <w:rStyle w:val="a7"/>
          <w:rFonts w:eastAsia="方正仿宋_GB2312" w:cstheme="minorBidi" w:hint="eastAsia"/>
          <w:bCs/>
          <w:kern w:val="2"/>
          <w:sz w:val="32"/>
          <w:szCs w:val="32"/>
        </w:rPr>
        <w:t>（图</w:t>
      </w:r>
      <w:r>
        <w:rPr>
          <w:rStyle w:val="a7"/>
          <w:rFonts w:eastAsia="方正仿宋_GB2312" w:cstheme="minorBidi" w:hint="eastAsia"/>
          <w:bCs/>
          <w:kern w:val="2"/>
          <w:sz w:val="32"/>
          <w:szCs w:val="32"/>
        </w:rPr>
        <w:t>8</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p>
    <w:p w:rsidR="002C7F8F" w:rsidRDefault="00DD66A4">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Cs/>
          <w:sz w:val="32"/>
          <w:szCs w:val="32"/>
        </w:rPr>
        <w:t xml:space="preserve">4.3.4 </w:t>
      </w:r>
      <w:r>
        <w:rPr>
          <w:rStyle w:val="a7"/>
          <w:rFonts w:eastAsia="方正仿宋_GB2312" w:cstheme="minorBidi" w:hint="eastAsia"/>
          <w:bCs/>
          <w:sz w:val="32"/>
          <w:szCs w:val="32"/>
        </w:rPr>
        <w:t>不同种植密度及种植方式下茎用莴苣的主成分</w:t>
      </w:r>
      <w:r>
        <w:rPr>
          <w:rStyle w:val="a7"/>
          <w:rFonts w:eastAsia="方正仿宋_GB2312" w:cstheme="minorBidi"/>
          <w:bCs/>
          <w:sz w:val="32"/>
          <w:szCs w:val="32"/>
        </w:rPr>
        <w:t>分析</w:t>
      </w:r>
    </w:p>
    <w:p w:rsidR="002C7F8F" w:rsidRDefault="00DD66A4">
      <w:pPr>
        <w:widowControl/>
        <w:ind w:firstLineChars="200" w:firstLine="640"/>
        <w:rPr>
          <w:rStyle w:val="a7"/>
          <w:rFonts w:eastAsia="方正仿宋_GB2312" w:cstheme="minorBidi"/>
          <w:bCs/>
          <w:sz w:val="32"/>
          <w:szCs w:val="32"/>
        </w:rPr>
      </w:pPr>
      <w:r>
        <w:rPr>
          <w:rStyle w:val="a7"/>
          <w:rFonts w:eastAsia="方正仿宋_GB2312" w:cstheme="minorBidi"/>
          <w:bCs/>
          <w:sz w:val="32"/>
          <w:szCs w:val="32"/>
        </w:rPr>
        <w:t>在主成分分析表中，结合不同的种植方式</w:t>
      </w:r>
      <w:r>
        <w:rPr>
          <w:rStyle w:val="a7"/>
          <w:rFonts w:eastAsia="方正仿宋_GB2312" w:cstheme="minorBidi" w:hint="eastAsia"/>
          <w:bCs/>
          <w:sz w:val="32"/>
          <w:szCs w:val="32"/>
        </w:rPr>
        <w:t>（</w:t>
      </w:r>
      <w:r>
        <w:rPr>
          <w:rStyle w:val="a7"/>
          <w:rFonts w:eastAsia="方正仿宋_GB2312" w:cstheme="minorBidi"/>
          <w:bCs/>
          <w:sz w:val="32"/>
          <w:szCs w:val="32"/>
        </w:rPr>
        <w:t>A1~</w:t>
      </w:r>
      <w:r>
        <w:rPr>
          <w:rStyle w:val="a7"/>
          <w:rFonts w:eastAsia="方正仿宋_GB2312" w:cstheme="minorBidi"/>
          <w:bCs/>
          <w:sz w:val="32"/>
          <w:szCs w:val="32"/>
        </w:rPr>
        <w:t>A4</w:t>
      </w:r>
      <w:r>
        <w:rPr>
          <w:rStyle w:val="a7"/>
          <w:rFonts w:eastAsia="方正仿宋_GB2312" w:cstheme="minorBidi" w:hint="eastAsia"/>
          <w:bCs/>
          <w:sz w:val="32"/>
          <w:szCs w:val="32"/>
        </w:rPr>
        <w:t>）和种植密度（</w:t>
      </w:r>
      <w:r>
        <w:rPr>
          <w:rStyle w:val="a7"/>
          <w:rFonts w:eastAsia="方正仿宋_GB2312" w:cstheme="minorBidi" w:hint="eastAsia"/>
          <w:bCs/>
          <w:sz w:val="32"/>
          <w:szCs w:val="32"/>
        </w:rPr>
        <w:t>B1~B4</w:t>
      </w:r>
      <w:r>
        <w:rPr>
          <w:rStyle w:val="a7"/>
          <w:rFonts w:eastAsia="方正仿宋_GB2312" w:cstheme="minorBidi" w:hint="eastAsia"/>
          <w:bCs/>
          <w:sz w:val="32"/>
          <w:szCs w:val="32"/>
        </w:rPr>
        <w:t>）</w:t>
      </w:r>
      <w:r>
        <w:rPr>
          <w:rStyle w:val="a7"/>
          <w:rFonts w:eastAsia="方正仿宋_GB2312" w:cstheme="minorBidi"/>
          <w:bCs/>
          <w:sz w:val="32"/>
          <w:szCs w:val="32"/>
        </w:rPr>
        <w:t>来明确影响茎用莴苣生长的主要因子，达到简化分析的目的。主成分分析将不同种植</w:t>
      </w:r>
      <w:r>
        <w:rPr>
          <w:rStyle w:val="a7"/>
          <w:rFonts w:eastAsia="方正仿宋_GB2312" w:cstheme="minorBidi" w:hint="eastAsia"/>
          <w:bCs/>
          <w:sz w:val="32"/>
          <w:szCs w:val="32"/>
        </w:rPr>
        <w:t>密度和种植</w:t>
      </w:r>
      <w:r>
        <w:rPr>
          <w:rStyle w:val="a7"/>
          <w:rFonts w:eastAsia="方正仿宋_GB2312" w:cstheme="minorBidi"/>
          <w:bCs/>
          <w:sz w:val="32"/>
          <w:szCs w:val="32"/>
        </w:rPr>
        <w:t>方式中的</w:t>
      </w:r>
      <w:r>
        <w:rPr>
          <w:rStyle w:val="a7"/>
          <w:rFonts w:eastAsia="方正仿宋_GB2312" w:cstheme="minorBidi"/>
          <w:bCs/>
          <w:sz w:val="32"/>
          <w:szCs w:val="32"/>
        </w:rPr>
        <w:t>13</w:t>
      </w:r>
      <w:r>
        <w:rPr>
          <w:rStyle w:val="a7"/>
          <w:rFonts w:eastAsia="方正仿宋_GB2312" w:cstheme="minorBidi"/>
          <w:bCs/>
          <w:sz w:val="32"/>
          <w:szCs w:val="32"/>
        </w:rPr>
        <w:t>个生长指标进行降维，提取到的</w:t>
      </w:r>
      <w:r>
        <w:rPr>
          <w:rStyle w:val="a7"/>
          <w:rFonts w:eastAsia="方正仿宋_GB2312" w:cstheme="minorBidi"/>
          <w:bCs/>
          <w:sz w:val="32"/>
          <w:szCs w:val="32"/>
        </w:rPr>
        <w:t>3</w:t>
      </w:r>
      <w:r>
        <w:rPr>
          <w:rStyle w:val="a7"/>
          <w:rFonts w:eastAsia="方正仿宋_GB2312" w:cstheme="minorBidi"/>
          <w:bCs/>
          <w:sz w:val="32"/>
          <w:szCs w:val="32"/>
        </w:rPr>
        <w:t>个主成分累计贡献率达到</w:t>
      </w:r>
      <w:r>
        <w:rPr>
          <w:rStyle w:val="a7"/>
          <w:rFonts w:eastAsia="方正仿宋_GB2312" w:cstheme="minorBidi"/>
          <w:bCs/>
          <w:sz w:val="32"/>
          <w:szCs w:val="32"/>
        </w:rPr>
        <w:t>81.78%</w:t>
      </w:r>
      <w:r>
        <w:rPr>
          <w:rStyle w:val="a7"/>
          <w:rFonts w:eastAsia="方正仿宋_GB2312" w:cstheme="minorBidi"/>
          <w:bCs/>
          <w:sz w:val="32"/>
          <w:szCs w:val="32"/>
        </w:rPr>
        <w:t>。表明本试验提取到的</w:t>
      </w:r>
      <w:r>
        <w:rPr>
          <w:rStyle w:val="a7"/>
          <w:rFonts w:eastAsia="方正仿宋_GB2312" w:cstheme="minorBidi"/>
          <w:bCs/>
          <w:sz w:val="32"/>
          <w:szCs w:val="32"/>
        </w:rPr>
        <w:t>3</w:t>
      </w:r>
      <w:r>
        <w:rPr>
          <w:rStyle w:val="a7"/>
          <w:rFonts w:eastAsia="方正仿宋_GB2312" w:cstheme="minorBidi"/>
          <w:bCs/>
          <w:sz w:val="32"/>
          <w:szCs w:val="32"/>
        </w:rPr>
        <w:t>个主成分能解释所有指标的大部分信息</w:t>
      </w:r>
      <w:r>
        <w:rPr>
          <w:rStyle w:val="a7"/>
          <w:rFonts w:eastAsia="方正仿宋_GB2312" w:cstheme="minorBidi" w:hint="eastAsia"/>
          <w:bCs/>
          <w:sz w:val="32"/>
          <w:szCs w:val="32"/>
        </w:rPr>
        <w:t>，</w:t>
      </w:r>
      <w:r>
        <w:rPr>
          <w:rStyle w:val="a7"/>
          <w:rFonts w:eastAsia="方正仿宋_GB2312" w:cstheme="minorBidi"/>
          <w:bCs/>
          <w:sz w:val="32"/>
          <w:szCs w:val="32"/>
        </w:rPr>
        <w:t>大大提高了研究效率。由各特征向量值和贡献率可得出</w:t>
      </w:r>
      <w:r>
        <w:rPr>
          <w:rStyle w:val="a7"/>
          <w:rFonts w:eastAsia="方正仿宋_GB2312" w:cstheme="minorBidi" w:hint="eastAsia"/>
          <w:bCs/>
          <w:sz w:val="32"/>
          <w:szCs w:val="32"/>
        </w:rPr>
        <w:t>（</w:t>
      </w:r>
      <w:r>
        <w:rPr>
          <w:rStyle w:val="a7"/>
          <w:rFonts w:eastAsia="方正仿宋_GB2312" w:cstheme="minorBidi"/>
          <w:bCs/>
          <w:sz w:val="32"/>
          <w:szCs w:val="32"/>
        </w:rPr>
        <w:t>表</w:t>
      </w:r>
      <w:r>
        <w:rPr>
          <w:rStyle w:val="a7"/>
          <w:rFonts w:eastAsia="方正仿宋_GB2312" w:cstheme="minorBidi" w:hint="eastAsia"/>
          <w:bCs/>
          <w:sz w:val="32"/>
          <w:szCs w:val="32"/>
        </w:rPr>
        <w:t>11</w:t>
      </w:r>
      <w:r>
        <w:rPr>
          <w:rStyle w:val="a7"/>
          <w:rFonts w:eastAsia="方正仿宋_GB2312" w:cstheme="minorBidi" w:hint="eastAsia"/>
          <w:bCs/>
          <w:sz w:val="32"/>
          <w:szCs w:val="32"/>
        </w:rPr>
        <w:t>）</w:t>
      </w:r>
      <w:r>
        <w:rPr>
          <w:rStyle w:val="a7"/>
          <w:rFonts w:eastAsia="方正仿宋_GB2312" w:cstheme="minorBidi"/>
          <w:bCs/>
          <w:sz w:val="32"/>
          <w:szCs w:val="32"/>
        </w:rPr>
        <w:t>，主</w:t>
      </w:r>
      <w:r>
        <w:rPr>
          <w:rStyle w:val="a7"/>
          <w:rFonts w:eastAsia="方正仿宋_GB2312" w:cstheme="minorBidi"/>
          <w:bCs/>
          <w:sz w:val="32"/>
          <w:szCs w:val="32"/>
        </w:rPr>
        <w:t>成分</w:t>
      </w:r>
      <w:r>
        <w:rPr>
          <w:rStyle w:val="a7"/>
          <w:rFonts w:eastAsia="方正仿宋_GB2312" w:cstheme="minorBidi"/>
          <w:bCs/>
          <w:sz w:val="32"/>
          <w:szCs w:val="32"/>
        </w:rPr>
        <w:t xml:space="preserve"> 1</w:t>
      </w:r>
      <w:r>
        <w:rPr>
          <w:rStyle w:val="a7"/>
          <w:rFonts w:eastAsia="方正仿宋_GB2312" w:cstheme="minorBidi"/>
          <w:bCs/>
          <w:sz w:val="32"/>
          <w:szCs w:val="32"/>
        </w:rPr>
        <w:t>贡献率最大</w:t>
      </w:r>
      <w:r>
        <w:rPr>
          <w:rStyle w:val="a7"/>
          <w:rFonts w:eastAsia="方正仿宋_GB2312" w:cstheme="minorBidi" w:hint="eastAsia"/>
          <w:bCs/>
          <w:sz w:val="32"/>
          <w:szCs w:val="32"/>
        </w:rPr>
        <w:t>（</w:t>
      </w:r>
      <w:r>
        <w:rPr>
          <w:rStyle w:val="a7"/>
          <w:rFonts w:eastAsia="方正仿宋_GB2312" w:cstheme="minorBidi"/>
          <w:bCs/>
          <w:sz w:val="32"/>
          <w:szCs w:val="32"/>
        </w:rPr>
        <w:t>39.32%</w:t>
      </w:r>
      <w:r>
        <w:rPr>
          <w:rStyle w:val="a7"/>
          <w:rFonts w:eastAsia="方正仿宋_GB2312" w:cstheme="minorBidi" w:hint="eastAsia"/>
          <w:bCs/>
          <w:sz w:val="32"/>
          <w:szCs w:val="32"/>
        </w:rPr>
        <w:t>）</w:t>
      </w:r>
      <w:r>
        <w:rPr>
          <w:rStyle w:val="a7"/>
          <w:rFonts w:eastAsia="方正仿宋_GB2312" w:cstheme="minorBidi"/>
          <w:bCs/>
          <w:sz w:val="32"/>
          <w:szCs w:val="32"/>
        </w:rPr>
        <w:t>，特征值最高</w:t>
      </w:r>
      <w:r>
        <w:rPr>
          <w:rStyle w:val="a7"/>
          <w:rFonts w:eastAsia="方正仿宋_GB2312" w:cstheme="minorBidi" w:hint="eastAsia"/>
          <w:bCs/>
          <w:sz w:val="32"/>
          <w:szCs w:val="32"/>
        </w:rPr>
        <w:t>（</w:t>
      </w:r>
      <w:r>
        <w:rPr>
          <w:rStyle w:val="a7"/>
          <w:rFonts w:eastAsia="方正仿宋_GB2312" w:cstheme="minorBidi"/>
          <w:bCs/>
          <w:sz w:val="32"/>
          <w:szCs w:val="32"/>
        </w:rPr>
        <w:t>5.190%</w:t>
      </w:r>
      <w:r>
        <w:rPr>
          <w:rStyle w:val="a7"/>
          <w:rFonts w:eastAsia="方正仿宋_GB2312" w:cstheme="minorBidi" w:hint="eastAsia"/>
          <w:bCs/>
          <w:sz w:val="32"/>
          <w:szCs w:val="32"/>
        </w:rPr>
        <w:t>）</w:t>
      </w:r>
      <w:r>
        <w:rPr>
          <w:rStyle w:val="a7"/>
          <w:rFonts w:eastAsia="方正仿宋_GB2312" w:cstheme="minorBidi"/>
          <w:bCs/>
          <w:sz w:val="32"/>
          <w:szCs w:val="32"/>
        </w:rPr>
        <w:t>，主要由肉质茎粗、单茎重以及单株重决定，可命名为</w:t>
      </w:r>
      <w:r>
        <w:rPr>
          <w:rStyle w:val="a7"/>
          <w:rFonts w:eastAsia="方正仿宋_GB2312" w:cstheme="minorBidi" w:hint="eastAsia"/>
          <w:bCs/>
          <w:sz w:val="32"/>
          <w:szCs w:val="32"/>
        </w:rPr>
        <w:t>“</w:t>
      </w:r>
      <w:r>
        <w:rPr>
          <w:rStyle w:val="a7"/>
          <w:rFonts w:eastAsia="方正仿宋_GB2312" w:cstheme="minorBidi"/>
          <w:bCs/>
          <w:sz w:val="32"/>
          <w:szCs w:val="32"/>
        </w:rPr>
        <w:t>肉质茎主导产量因子</w:t>
      </w:r>
      <w:r>
        <w:rPr>
          <w:rStyle w:val="a7"/>
          <w:rFonts w:eastAsia="方正仿宋_GB2312" w:cstheme="minorBidi" w:hint="eastAsia"/>
          <w:bCs/>
          <w:sz w:val="32"/>
          <w:szCs w:val="32"/>
        </w:rPr>
        <w:t>”</w:t>
      </w:r>
      <w:r>
        <w:rPr>
          <w:rStyle w:val="a7"/>
          <w:rFonts w:eastAsia="方正仿宋_GB2312" w:cstheme="minorBidi"/>
          <w:bCs/>
          <w:sz w:val="32"/>
          <w:szCs w:val="32"/>
        </w:rPr>
        <w:t>。第二主成分和第三主成分共同命名为</w:t>
      </w:r>
      <w:r>
        <w:rPr>
          <w:rStyle w:val="a7"/>
          <w:rFonts w:eastAsia="方正仿宋_GB2312" w:cstheme="minorBidi" w:hint="eastAsia"/>
          <w:bCs/>
          <w:sz w:val="32"/>
          <w:szCs w:val="32"/>
        </w:rPr>
        <w:t>“</w:t>
      </w:r>
      <w:r>
        <w:rPr>
          <w:rStyle w:val="a7"/>
          <w:rFonts w:eastAsia="方正仿宋_GB2312" w:cstheme="minorBidi"/>
          <w:bCs/>
          <w:sz w:val="32"/>
          <w:szCs w:val="32"/>
        </w:rPr>
        <w:t>茎、叶形态产量因子</w:t>
      </w:r>
      <w:r>
        <w:rPr>
          <w:rStyle w:val="a7"/>
          <w:rFonts w:eastAsia="方正仿宋_GB2312" w:cstheme="minorBidi" w:hint="eastAsia"/>
          <w:bCs/>
          <w:sz w:val="32"/>
          <w:szCs w:val="32"/>
        </w:rPr>
        <w:t>”</w:t>
      </w:r>
      <w:r>
        <w:rPr>
          <w:rStyle w:val="a7"/>
          <w:rFonts w:eastAsia="方正仿宋_GB2312" w:cstheme="minorBidi"/>
          <w:bCs/>
          <w:sz w:val="32"/>
          <w:szCs w:val="32"/>
        </w:rPr>
        <w:t>，主要受叶长、叶宽、叶柄宽、茎叶数和茎部干物质影响。</w:t>
      </w:r>
    </w:p>
    <w:p w:rsidR="002C7F8F" w:rsidRDefault="002C7F8F">
      <w:pPr>
        <w:widowControl/>
        <w:ind w:firstLineChars="200" w:firstLine="640"/>
        <w:rPr>
          <w:rStyle w:val="a7"/>
          <w:rFonts w:eastAsia="方正仿宋_GB2312" w:cstheme="minorBidi"/>
          <w:bCs/>
          <w:sz w:val="32"/>
          <w:szCs w:val="32"/>
        </w:rPr>
      </w:pPr>
    </w:p>
    <w:p w:rsidR="002C7F8F" w:rsidRDefault="00DD66A4">
      <w:pPr>
        <w:widowControl/>
        <w:jc w:val="center"/>
        <w:rPr>
          <w:rStyle w:val="a7"/>
          <w:rFonts w:eastAsia="方正仿宋_GB2312" w:cstheme="minorBidi"/>
          <w:bCs/>
          <w:szCs w:val="32"/>
        </w:rPr>
      </w:pPr>
      <w:r>
        <w:rPr>
          <w:rStyle w:val="a7"/>
          <w:rFonts w:eastAsia="方正仿宋_GB2312" w:cstheme="minorBidi" w:hint="eastAsia"/>
          <w:bCs/>
          <w:szCs w:val="32"/>
        </w:rPr>
        <w:t>表</w:t>
      </w:r>
      <w:r>
        <w:rPr>
          <w:rStyle w:val="a7"/>
          <w:rFonts w:eastAsia="方正仿宋_GB2312" w:cstheme="minorBidi" w:hint="eastAsia"/>
          <w:bCs/>
          <w:szCs w:val="32"/>
        </w:rPr>
        <w:t xml:space="preserve">11 </w:t>
      </w:r>
      <w:r>
        <w:rPr>
          <w:rStyle w:val="a7"/>
          <w:rFonts w:eastAsia="方正仿宋_GB2312" w:cstheme="minorBidi" w:hint="eastAsia"/>
          <w:bCs/>
          <w:szCs w:val="32"/>
        </w:rPr>
        <w:t>主成分特征向量及载荷分析</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1454"/>
        <w:gridCol w:w="1704"/>
        <w:gridCol w:w="1705"/>
      </w:tblGrid>
      <w:tr w:rsidR="002C7F8F">
        <w:trPr>
          <w:jc w:val="center"/>
        </w:trPr>
        <w:tc>
          <w:tcPr>
            <w:tcW w:w="1954" w:type="dxa"/>
            <w:vMerge w:val="restart"/>
            <w:tcBorders>
              <w:top w:val="single" w:sz="8" w:space="0" w:color="auto"/>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性状</w:t>
            </w:r>
          </w:p>
        </w:tc>
        <w:tc>
          <w:tcPr>
            <w:tcW w:w="4863" w:type="dxa"/>
            <w:gridSpan w:val="3"/>
            <w:tcBorders>
              <w:top w:val="single" w:sz="8" w:space="0" w:color="auto"/>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主成分</w:t>
            </w:r>
          </w:p>
        </w:tc>
      </w:tr>
      <w:tr w:rsidR="002C7F8F">
        <w:trPr>
          <w:jc w:val="center"/>
        </w:trPr>
        <w:tc>
          <w:tcPr>
            <w:tcW w:w="1954" w:type="dxa"/>
            <w:vMerge/>
            <w:tcBorders>
              <w:top w:val="single" w:sz="4" w:space="0" w:color="auto"/>
              <w:bottom w:val="single" w:sz="4" w:space="0" w:color="auto"/>
            </w:tcBorders>
            <w:vAlign w:val="center"/>
          </w:tcPr>
          <w:p w:rsidR="002C7F8F" w:rsidRDefault="002C7F8F">
            <w:pPr>
              <w:widowControl/>
              <w:jc w:val="center"/>
              <w:rPr>
                <w:rStyle w:val="a7"/>
                <w:rFonts w:cstheme="minorBidi"/>
                <w:bCs/>
                <w:sz w:val="18"/>
                <w:szCs w:val="32"/>
              </w:rPr>
            </w:pPr>
          </w:p>
        </w:tc>
        <w:tc>
          <w:tcPr>
            <w:tcW w:w="1454" w:type="dxa"/>
            <w:tcBorders>
              <w:top w:val="single" w:sz="4" w:space="0" w:color="auto"/>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PC1</w:t>
            </w:r>
          </w:p>
        </w:tc>
        <w:tc>
          <w:tcPr>
            <w:tcW w:w="1704" w:type="dxa"/>
            <w:tcBorders>
              <w:top w:val="single" w:sz="4" w:space="0" w:color="auto"/>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PC2</w:t>
            </w:r>
          </w:p>
        </w:tc>
        <w:tc>
          <w:tcPr>
            <w:tcW w:w="1705" w:type="dxa"/>
            <w:tcBorders>
              <w:top w:val="single" w:sz="4" w:space="0" w:color="auto"/>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PC3</w:t>
            </w:r>
          </w:p>
        </w:tc>
      </w:tr>
      <w:tr w:rsidR="002C7F8F">
        <w:trPr>
          <w:jc w:val="center"/>
        </w:trPr>
        <w:tc>
          <w:tcPr>
            <w:tcW w:w="1954" w:type="dxa"/>
            <w:tcBorders>
              <w:top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株高</w:t>
            </w:r>
          </w:p>
        </w:tc>
        <w:tc>
          <w:tcPr>
            <w:tcW w:w="1454" w:type="dxa"/>
            <w:tcBorders>
              <w:top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0.654</w:t>
            </w:r>
          </w:p>
        </w:tc>
        <w:tc>
          <w:tcPr>
            <w:tcW w:w="1704" w:type="dxa"/>
            <w:tcBorders>
              <w:top w:val="single" w:sz="4" w:space="0" w:color="auto"/>
            </w:tcBorders>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0.246</w:t>
            </w:r>
          </w:p>
        </w:tc>
        <w:tc>
          <w:tcPr>
            <w:tcW w:w="1705" w:type="dxa"/>
            <w:tcBorders>
              <w:top w:val="single" w:sz="4" w:space="0" w:color="auto"/>
            </w:tcBorders>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0.259</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叶长</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0.534</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0.549</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0.417</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叶宽</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0.499</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0.611</w:t>
            </w:r>
          </w:p>
        </w:tc>
        <w:tc>
          <w:tcPr>
            <w:tcW w:w="1705"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0.394</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叶柄宽</w:t>
            </w:r>
          </w:p>
        </w:tc>
        <w:tc>
          <w:tcPr>
            <w:tcW w:w="145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0.065</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0.528</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0.773</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叶柄厚</w:t>
            </w:r>
          </w:p>
        </w:tc>
        <w:tc>
          <w:tcPr>
            <w:tcW w:w="1454" w:type="dxa"/>
            <w:shd w:val="clear" w:color="auto" w:fill="auto"/>
            <w:vAlign w:val="center"/>
          </w:tcPr>
          <w:p w:rsidR="002C7F8F" w:rsidRDefault="00DD66A4">
            <w:pPr>
              <w:widowControl/>
              <w:jc w:val="center"/>
              <w:rPr>
                <w:rFonts w:cstheme="minorBidi"/>
                <w:bCs/>
                <w:color w:val="000000"/>
                <w:sz w:val="18"/>
                <w:szCs w:val="32"/>
              </w:rPr>
            </w:pPr>
            <w:r>
              <w:rPr>
                <w:rFonts w:cs="KTJ"/>
                <w:color w:val="231F20"/>
                <w:kern w:val="0"/>
                <w:sz w:val="18"/>
                <w:szCs w:val="17"/>
                <w:lang w:bidi="ar"/>
              </w:rPr>
              <w:t>-</w:t>
            </w:r>
            <w:r>
              <w:rPr>
                <w:rFonts w:cs="Courier"/>
                <w:color w:val="231F20"/>
                <w:kern w:val="0"/>
                <w:sz w:val="18"/>
                <w:szCs w:val="17"/>
                <w:lang w:bidi="ar"/>
              </w:rPr>
              <w:t>0.672</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0.520</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0.213</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肉质茎长</w:t>
            </w:r>
          </w:p>
        </w:tc>
        <w:tc>
          <w:tcPr>
            <w:tcW w:w="145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0.497</w:t>
            </w:r>
          </w:p>
        </w:tc>
        <w:tc>
          <w:tcPr>
            <w:tcW w:w="170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0.564</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0.504</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肉质茎粗</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0.968</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0.046</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0.164</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单茎重</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0.798</w:t>
            </w:r>
          </w:p>
        </w:tc>
        <w:tc>
          <w:tcPr>
            <w:tcW w:w="170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0.369</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0.358</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单株重</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0.905</w:t>
            </w:r>
          </w:p>
        </w:tc>
        <w:tc>
          <w:tcPr>
            <w:tcW w:w="170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0.255</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0.207</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茎叶数</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0.538</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0.625</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0.009</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茎部干物质</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0.190</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0.890</w:t>
            </w:r>
          </w:p>
        </w:tc>
        <w:tc>
          <w:tcPr>
            <w:tcW w:w="1705"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0.028</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叶片干物质</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0.004</w:t>
            </w:r>
          </w:p>
        </w:tc>
        <w:tc>
          <w:tcPr>
            <w:tcW w:w="1704" w:type="dxa"/>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0.889</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0.123</w:t>
            </w:r>
          </w:p>
        </w:tc>
      </w:tr>
      <w:tr w:rsidR="002C7F8F">
        <w:trPr>
          <w:jc w:val="center"/>
        </w:trPr>
        <w:tc>
          <w:tcPr>
            <w:tcW w:w="1954" w:type="dxa"/>
            <w:tcBorders>
              <w:bottom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产量</w:t>
            </w:r>
          </w:p>
        </w:tc>
        <w:tc>
          <w:tcPr>
            <w:tcW w:w="1454" w:type="dxa"/>
            <w:tcBorders>
              <w:bottom w:val="single" w:sz="4" w:space="0" w:color="auto"/>
            </w:tcBorders>
            <w:vAlign w:val="center"/>
          </w:tcPr>
          <w:p w:rsidR="002C7F8F" w:rsidRDefault="00DD66A4">
            <w:pPr>
              <w:widowControl/>
              <w:jc w:val="center"/>
              <w:rPr>
                <w:rStyle w:val="a7"/>
                <w:rFonts w:cstheme="minorBidi"/>
                <w:bCs/>
                <w:sz w:val="18"/>
                <w:szCs w:val="32"/>
              </w:rPr>
            </w:pPr>
            <w:r>
              <w:rPr>
                <w:rFonts w:cs="KTJ"/>
                <w:color w:val="231F20"/>
                <w:kern w:val="0"/>
                <w:sz w:val="18"/>
                <w:szCs w:val="17"/>
                <w:lang w:bidi="ar"/>
              </w:rPr>
              <w:t>-</w:t>
            </w:r>
            <w:r>
              <w:rPr>
                <w:rFonts w:cs="Courier"/>
                <w:color w:val="231F20"/>
                <w:kern w:val="0"/>
                <w:sz w:val="18"/>
                <w:szCs w:val="17"/>
                <w:lang w:bidi="ar"/>
              </w:rPr>
              <w:t>0.897</w:t>
            </w:r>
          </w:p>
        </w:tc>
        <w:tc>
          <w:tcPr>
            <w:tcW w:w="1704" w:type="dxa"/>
            <w:tcBorders>
              <w:bottom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0.393</w:t>
            </w:r>
          </w:p>
        </w:tc>
        <w:tc>
          <w:tcPr>
            <w:tcW w:w="1705" w:type="dxa"/>
            <w:tcBorders>
              <w:bottom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0.050</w:t>
            </w:r>
          </w:p>
        </w:tc>
      </w:tr>
      <w:tr w:rsidR="002C7F8F">
        <w:trPr>
          <w:jc w:val="center"/>
        </w:trPr>
        <w:tc>
          <w:tcPr>
            <w:tcW w:w="1954" w:type="dxa"/>
            <w:tcBorders>
              <w:top w:val="single" w:sz="4"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特征值</w:t>
            </w:r>
            <w:r>
              <w:rPr>
                <w:rStyle w:val="a7"/>
                <w:rFonts w:cstheme="minorBidi" w:hint="eastAsia"/>
                <w:bCs/>
                <w:sz w:val="18"/>
                <w:szCs w:val="32"/>
              </w:rPr>
              <w:t>(%)</w:t>
            </w:r>
          </w:p>
        </w:tc>
        <w:tc>
          <w:tcPr>
            <w:tcW w:w="1454" w:type="dxa"/>
            <w:tcBorders>
              <w:top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5.190</w:t>
            </w:r>
          </w:p>
        </w:tc>
        <w:tc>
          <w:tcPr>
            <w:tcW w:w="1704" w:type="dxa"/>
            <w:tcBorders>
              <w:top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3.932</w:t>
            </w:r>
          </w:p>
        </w:tc>
        <w:tc>
          <w:tcPr>
            <w:tcW w:w="1705" w:type="dxa"/>
            <w:tcBorders>
              <w:top w:val="single" w:sz="4"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1.509</w:t>
            </w:r>
          </w:p>
        </w:tc>
      </w:tr>
      <w:tr w:rsidR="002C7F8F">
        <w:trPr>
          <w:jc w:val="center"/>
        </w:trPr>
        <w:tc>
          <w:tcPr>
            <w:tcW w:w="1954" w:type="dxa"/>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贡献率</w:t>
            </w:r>
            <w:r>
              <w:rPr>
                <w:rStyle w:val="a7"/>
                <w:rFonts w:cstheme="minorBidi" w:hint="eastAsia"/>
                <w:bCs/>
                <w:sz w:val="18"/>
                <w:szCs w:val="32"/>
              </w:rPr>
              <w:t>(%)</w:t>
            </w:r>
          </w:p>
        </w:tc>
        <w:tc>
          <w:tcPr>
            <w:tcW w:w="145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39.925</w:t>
            </w:r>
          </w:p>
        </w:tc>
        <w:tc>
          <w:tcPr>
            <w:tcW w:w="1704"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30.248</w:t>
            </w:r>
          </w:p>
        </w:tc>
        <w:tc>
          <w:tcPr>
            <w:tcW w:w="1705" w:type="dxa"/>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11.608</w:t>
            </w:r>
          </w:p>
        </w:tc>
      </w:tr>
      <w:tr w:rsidR="002C7F8F">
        <w:trPr>
          <w:jc w:val="center"/>
        </w:trPr>
        <w:tc>
          <w:tcPr>
            <w:tcW w:w="1954" w:type="dxa"/>
            <w:tcBorders>
              <w:bottom w:val="single" w:sz="8" w:space="0" w:color="auto"/>
            </w:tcBorders>
            <w:vAlign w:val="center"/>
          </w:tcPr>
          <w:p w:rsidR="002C7F8F" w:rsidRDefault="00DD66A4">
            <w:pPr>
              <w:widowControl/>
              <w:jc w:val="center"/>
              <w:rPr>
                <w:rStyle w:val="a7"/>
                <w:rFonts w:cstheme="minorBidi"/>
                <w:bCs/>
                <w:sz w:val="18"/>
                <w:szCs w:val="32"/>
              </w:rPr>
            </w:pPr>
            <w:r>
              <w:rPr>
                <w:rStyle w:val="a7"/>
                <w:rFonts w:cstheme="minorBidi" w:hint="eastAsia"/>
                <w:bCs/>
                <w:sz w:val="18"/>
                <w:szCs w:val="32"/>
              </w:rPr>
              <w:t>累计贡献率</w:t>
            </w:r>
            <w:r>
              <w:rPr>
                <w:rStyle w:val="a7"/>
                <w:rFonts w:cstheme="minorBidi" w:hint="eastAsia"/>
                <w:bCs/>
                <w:sz w:val="18"/>
                <w:szCs w:val="32"/>
              </w:rPr>
              <w:t>(%)</w:t>
            </w:r>
          </w:p>
        </w:tc>
        <w:tc>
          <w:tcPr>
            <w:tcW w:w="1454" w:type="dxa"/>
            <w:tcBorders>
              <w:bottom w:val="single" w:sz="8"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39.925</w:t>
            </w:r>
          </w:p>
        </w:tc>
        <w:tc>
          <w:tcPr>
            <w:tcW w:w="1704" w:type="dxa"/>
            <w:tcBorders>
              <w:bottom w:val="single" w:sz="8"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70.173</w:t>
            </w:r>
          </w:p>
        </w:tc>
        <w:tc>
          <w:tcPr>
            <w:tcW w:w="1705" w:type="dxa"/>
            <w:tcBorders>
              <w:bottom w:val="single" w:sz="8" w:space="0" w:color="auto"/>
            </w:tcBorders>
            <w:vAlign w:val="center"/>
          </w:tcPr>
          <w:p w:rsidR="002C7F8F" w:rsidRDefault="00DD66A4">
            <w:pPr>
              <w:widowControl/>
              <w:jc w:val="center"/>
              <w:rPr>
                <w:rStyle w:val="a7"/>
                <w:rFonts w:cstheme="minorBidi"/>
                <w:bCs/>
                <w:sz w:val="18"/>
                <w:szCs w:val="32"/>
              </w:rPr>
            </w:pPr>
            <w:r>
              <w:rPr>
                <w:rFonts w:cs="Courier"/>
                <w:color w:val="231F20"/>
                <w:kern w:val="0"/>
                <w:sz w:val="18"/>
                <w:szCs w:val="17"/>
                <w:lang w:bidi="ar"/>
              </w:rPr>
              <w:t>81.781</w:t>
            </w:r>
          </w:p>
        </w:tc>
      </w:tr>
    </w:tbl>
    <w:p w:rsidR="002C7F8F" w:rsidRDefault="00DD66A4">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Cs/>
          <w:sz w:val="32"/>
          <w:szCs w:val="32"/>
        </w:rPr>
        <w:t>4.3.5</w:t>
      </w:r>
      <w:r>
        <w:rPr>
          <w:rStyle w:val="a7"/>
          <w:rFonts w:eastAsia="方正仿宋_GB2312" w:cstheme="minorBidi"/>
          <w:bCs/>
          <w:sz w:val="32"/>
          <w:szCs w:val="32"/>
        </w:rPr>
        <w:t>不同种植方式对茎用莴苣农艺性状的主成分分析和聚类分析</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运用主成分二维</w:t>
      </w:r>
      <w:r>
        <w:rPr>
          <w:rStyle w:val="a7"/>
          <w:rFonts w:eastAsia="方正仿宋_GB2312" w:cstheme="minorBidi"/>
          <w:bCs/>
          <w:kern w:val="2"/>
          <w:sz w:val="32"/>
          <w:szCs w:val="32"/>
        </w:rPr>
        <w:t xml:space="preserve"> PCA </w:t>
      </w:r>
      <w:r>
        <w:rPr>
          <w:rStyle w:val="a7"/>
          <w:rFonts w:eastAsia="方正仿宋_GB2312" w:cstheme="minorBidi"/>
          <w:bCs/>
          <w:kern w:val="2"/>
          <w:sz w:val="32"/>
          <w:szCs w:val="32"/>
        </w:rPr>
        <w:t>分析对不同种植方式下茎用莴苣的不同性状进行评价，筛选不同种植方式对茎用莴苣主要生长指标的差异。</w:t>
      </w:r>
      <w:r>
        <w:rPr>
          <w:rStyle w:val="a7"/>
          <w:rFonts w:eastAsia="方正仿宋_GB2312" w:cstheme="minorBidi"/>
          <w:bCs/>
          <w:kern w:val="2"/>
          <w:sz w:val="32"/>
          <w:szCs w:val="32"/>
        </w:rPr>
        <w:t>4</w:t>
      </w:r>
      <w:r>
        <w:rPr>
          <w:rStyle w:val="a7"/>
          <w:rFonts w:eastAsia="方正仿宋_GB2312" w:cstheme="minorBidi"/>
          <w:bCs/>
          <w:kern w:val="2"/>
          <w:sz w:val="32"/>
          <w:szCs w:val="32"/>
        </w:rPr>
        <w:t>种种植方式</w:t>
      </w:r>
      <w:r>
        <w:rPr>
          <w:rStyle w:val="a7"/>
          <w:rFonts w:eastAsia="方正仿宋_GB2312" w:cstheme="minorBidi"/>
          <w:bCs/>
          <w:kern w:val="2"/>
          <w:sz w:val="32"/>
          <w:szCs w:val="32"/>
        </w:rPr>
        <w:t>3</w:t>
      </w:r>
      <w:r>
        <w:rPr>
          <w:rStyle w:val="a7"/>
          <w:rFonts w:eastAsia="方正仿宋_GB2312" w:cstheme="minorBidi"/>
          <w:bCs/>
          <w:kern w:val="2"/>
          <w:sz w:val="32"/>
          <w:szCs w:val="32"/>
        </w:rPr>
        <w:t>个重复测定值聚集紧密，说明各试验处理中指标测定值重复性较好、无离散值、数据可靠</w:t>
      </w:r>
      <w:r>
        <w:rPr>
          <w:rStyle w:val="a7"/>
          <w:rFonts w:eastAsia="方正仿宋_GB2312" w:cstheme="minorBidi" w:hint="eastAsia"/>
          <w:bCs/>
          <w:kern w:val="2"/>
          <w:sz w:val="32"/>
          <w:szCs w:val="32"/>
        </w:rPr>
        <w:t>（</w:t>
      </w:r>
      <w:r>
        <w:rPr>
          <w:rStyle w:val="a7"/>
          <w:rFonts w:eastAsia="方正仿宋_GB2312" w:cstheme="minorBidi"/>
          <w:bCs/>
          <w:kern w:val="2"/>
          <w:sz w:val="32"/>
          <w:szCs w:val="32"/>
        </w:rPr>
        <w:t>图</w:t>
      </w:r>
      <w:r>
        <w:rPr>
          <w:rStyle w:val="a7"/>
          <w:rFonts w:eastAsia="方正仿宋_GB2312" w:cstheme="minorBidi"/>
          <w:bCs/>
          <w:kern w:val="2"/>
          <w:sz w:val="32"/>
          <w:szCs w:val="32"/>
        </w:rPr>
        <w:t xml:space="preserve"> </w:t>
      </w:r>
      <w:r>
        <w:rPr>
          <w:rStyle w:val="a7"/>
          <w:rFonts w:eastAsia="方正仿宋_GB2312" w:cstheme="minorBidi" w:hint="eastAsia"/>
          <w:bCs/>
          <w:kern w:val="2"/>
          <w:sz w:val="32"/>
          <w:szCs w:val="32"/>
        </w:rPr>
        <w:t>9</w:t>
      </w:r>
      <w:r>
        <w:rPr>
          <w:rStyle w:val="a7"/>
          <w:rFonts w:eastAsia="方正仿宋_GB2312" w:cstheme="minorBidi"/>
          <w:bCs/>
          <w:kern w:val="2"/>
          <w:sz w:val="32"/>
          <w:szCs w:val="32"/>
        </w:rPr>
        <w:t>A</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r>
        <w:rPr>
          <w:rStyle w:val="a7"/>
          <w:rFonts w:eastAsia="方正仿宋_GB2312" w:cstheme="minorBidi"/>
          <w:bCs/>
          <w:kern w:val="2"/>
          <w:sz w:val="32"/>
          <w:szCs w:val="32"/>
        </w:rPr>
        <w:t>4</w:t>
      </w:r>
      <w:r>
        <w:rPr>
          <w:rStyle w:val="a7"/>
          <w:rFonts w:eastAsia="方正仿宋_GB2312" w:cstheme="minorBidi"/>
          <w:bCs/>
          <w:kern w:val="2"/>
          <w:sz w:val="32"/>
          <w:szCs w:val="32"/>
        </w:rPr>
        <w:t>种种植方式对茎用莴苣的</w:t>
      </w:r>
      <w:r>
        <w:rPr>
          <w:rStyle w:val="a7"/>
          <w:rFonts w:eastAsia="方正仿宋_GB2312" w:cstheme="minorBidi"/>
          <w:bCs/>
          <w:kern w:val="2"/>
          <w:sz w:val="32"/>
          <w:szCs w:val="32"/>
        </w:rPr>
        <w:t>13</w:t>
      </w:r>
      <w:r>
        <w:rPr>
          <w:rStyle w:val="a7"/>
          <w:rFonts w:eastAsia="方正仿宋_GB2312" w:cstheme="minorBidi"/>
          <w:bCs/>
          <w:kern w:val="2"/>
          <w:sz w:val="32"/>
          <w:szCs w:val="32"/>
        </w:rPr>
        <w:t>种形态指标的影响差异显著，</w:t>
      </w:r>
      <w:r>
        <w:rPr>
          <w:rStyle w:val="a7"/>
          <w:rFonts w:eastAsia="方正仿宋_GB2312" w:cstheme="minorBidi"/>
          <w:bCs/>
          <w:kern w:val="2"/>
          <w:sz w:val="32"/>
          <w:szCs w:val="32"/>
        </w:rPr>
        <w:t>A1</w:t>
      </w:r>
      <w:r>
        <w:rPr>
          <w:rStyle w:val="a7"/>
          <w:rFonts w:eastAsia="方正仿宋_GB2312" w:cstheme="minorBidi"/>
          <w:bCs/>
          <w:kern w:val="2"/>
          <w:sz w:val="32"/>
          <w:szCs w:val="32"/>
        </w:rPr>
        <w:t>对茎用莴苣的叶长、叶宽、茎叶数、茎部干物质的生长发育影响较明显，即主要受</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茎、叶形态产量因子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影响。</w:t>
      </w:r>
      <w:r>
        <w:rPr>
          <w:rStyle w:val="a7"/>
          <w:rFonts w:eastAsia="方正仿宋_GB2312" w:cstheme="minorBidi"/>
          <w:bCs/>
          <w:kern w:val="2"/>
          <w:sz w:val="32"/>
          <w:szCs w:val="32"/>
        </w:rPr>
        <w:t>A2</w:t>
      </w:r>
      <w:r>
        <w:rPr>
          <w:rStyle w:val="a7"/>
          <w:rFonts w:eastAsia="方正仿宋_GB2312" w:cstheme="minorBidi"/>
          <w:bCs/>
          <w:kern w:val="2"/>
          <w:sz w:val="32"/>
          <w:szCs w:val="32"/>
        </w:rPr>
        <w:t>对叶柄宽、叶柄厚、肉质茎长、亩产等指标影响效果明显，其原因是该种植方式下</w:t>
      </w:r>
      <w:r>
        <w:rPr>
          <w:rStyle w:val="a7"/>
          <w:rFonts w:eastAsia="方正仿宋_GB2312" w:cstheme="minorBidi" w:hint="eastAsia"/>
          <w:bCs/>
          <w:kern w:val="2"/>
          <w:sz w:val="32"/>
          <w:szCs w:val="32"/>
        </w:rPr>
        <w:t>“</w:t>
      </w:r>
      <w:r>
        <w:rPr>
          <w:rStyle w:val="a7"/>
          <w:rFonts w:eastAsia="方正仿宋_GB2312" w:cstheme="minorBidi"/>
          <w:bCs/>
          <w:kern w:val="2"/>
          <w:sz w:val="32"/>
          <w:szCs w:val="32"/>
        </w:rPr>
        <w:t>肉质茎主导产量因子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和</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茎、叶形态产量因子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均有上述主导因子中分布的生长指标，且关联较紧密。</w:t>
      </w:r>
      <w:r>
        <w:rPr>
          <w:rStyle w:val="a7"/>
          <w:rFonts w:eastAsia="方正仿宋_GB2312" w:cstheme="minorBidi"/>
          <w:bCs/>
          <w:kern w:val="2"/>
          <w:sz w:val="32"/>
          <w:szCs w:val="32"/>
        </w:rPr>
        <w:t>A3</w:t>
      </w:r>
      <w:r>
        <w:rPr>
          <w:rStyle w:val="a7"/>
          <w:rFonts w:eastAsia="方正仿宋_GB2312" w:cstheme="minorBidi"/>
          <w:bCs/>
          <w:kern w:val="2"/>
          <w:sz w:val="32"/>
          <w:szCs w:val="32"/>
        </w:rPr>
        <w:t>和</w:t>
      </w:r>
      <w:r>
        <w:rPr>
          <w:rStyle w:val="a7"/>
          <w:rFonts w:eastAsia="方正仿宋_GB2312" w:cstheme="minorBidi"/>
          <w:bCs/>
          <w:kern w:val="2"/>
          <w:sz w:val="32"/>
          <w:szCs w:val="32"/>
        </w:rPr>
        <w:t>A4</w:t>
      </w:r>
      <w:r>
        <w:rPr>
          <w:rStyle w:val="a7"/>
          <w:rFonts w:eastAsia="方正仿宋_GB2312" w:cstheme="minorBidi"/>
          <w:bCs/>
          <w:kern w:val="2"/>
          <w:sz w:val="32"/>
          <w:szCs w:val="32"/>
        </w:rPr>
        <w:t>则更有利于株高、叶片干物质、单株重、单茎重和叶柄厚等指标的生长，即主要受</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茎、叶形态产量因子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的影响。</w:t>
      </w:r>
    </w:p>
    <w:p w:rsidR="002C7F8F" w:rsidRDefault="00DD66A4">
      <w:pPr>
        <w:pStyle w:val="a3"/>
        <w:widowControl/>
        <w:shd w:val="clear" w:color="auto" w:fill="FFFFFF"/>
        <w:spacing w:before="120" w:beforeAutospacing="0" w:after="120" w:afterAutospacing="0"/>
        <w:ind w:firstLineChars="200" w:firstLine="480"/>
        <w:jc w:val="both"/>
      </w:pPr>
      <w:r>
        <w:rPr>
          <w:noProof/>
        </w:rPr>
        <w:drawing>
          <wp:inline distT="0" distB="0" distL="114300" distR="114300">
            <wp:extent cx="4993005" cy="2464435"/>
            <wp:effectExtent l="0" t="0" r="7620" b="254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9"/>
                    <a:stretch>
                      <a:fillRect/>
                    </a:stretch>
                  </pic:blipFill>
                  <pic:spPr>
                    <a:xfrm>
                      <a:off x="0" y="0"/>
                      <a:ext cx="4993005" cy="2464435"/>
                    </a:xfrm>
                    <a:prstGeom prst="rect">
                      <a:avLst/>
                    </a:prstGeom>
                    <a:noFill/>
                    <a:ln>
                      <a:noFill/>
                    </a:ln>
                  </pic:spPr>
                </pic:pic>
              </a:graphicData>
            </a:graphic>
          </wp:inline>
        </w:drawing>
      </w:r>
    </w:p>
    <w:p w:rsidR="002C7F8F" w:rsidRDefault="00DD66A4">
      <w:pPr>
        <w:widowControl/>
        <w:jc w:val="center"/>
        <w:rPr>
          <w:rStyle w:val="a7"/>
          <w:rFonts w:eastAsia="方正仿宋_GB2312" w:cstheme="minorBidi"/>
          <w:bCs/>
        </w:rPr>
      </w:pPr>
      <w:r>
        <w:rPr>
          <w:rStyle w:val="a7"/>
          <w:rFonts w:eastAsia="方正仿宋_GB2312" w:cstheme="minorBidi"/>
          <w:bCs/>
        </w:rPr>
        <w:t>图</w:t>
      </w:r>
      <w:r>
        <w:rPr>
          <w:rStyle w:val="a7"/>
          <w:rFonts w:eastAsia="方正仿宋_GB2312" w:cstheme="minorBidi" w:hint="eastAsia"/>
          <w:bCs/>
        </w:rPr>
        <w:t>9.</w:t>
      </w:r>
      <w:r>
        <w:rPr>
          <w:rStyle w:val="a7"/>
          <w:rFonts w:eastAsia="方正仿宋_GB2312" w:cstheme="minorBidi"/>
          <w:bCs/>
        </w:rPr>
        <w:t xml:space="preserve"> </w:t>
      </w:r>
      <w:r>
        <w:rPr>
          <w:rStyle w:val="a7"/>
          <w:rFonts w:eastAsia="方正仿宋_GB2312" w:cstheme="minorBidi"/>
          <w:bCs/>
        </w:rPr>
        <w:t>不同种植方式对茎用莴苣各形态性指标的影响</w:t>
      </w:r>
      <w:r>
        <w:rPr>
          <w:rStyle w:val="a7"/>
          <w:rFonts w:eastAsia="方正仿宋_GB2312" w:cstheme="minorBidi"/>
          <w:bCs/>
        </w:rPr>
        <w:t xml:space="preserve"> </w:t>
      </w:r>
    </w:p>
    <w:p w:rsidR="002C7F8F" w:rsidRDefault="00DD66A4">
      <w:pPr>
        <w:widowControl/>
        <w:jc w:val="left"/>
      </w:pPr>
      <w:r>
        <w:rPr>
          <w:rStyle w:val="a7"/>
          <w:rFonts w:eastAsia="方正仿宋_GB2312" w:cstheme="minorBidi"/>
          <w:bCs/>
          <w:sz w:val="18"/>
          <w:szCs w:val="18"/>
        </w:rPr>
        <w:t>注</w:t>
      </w:r>
      <w:r>
        <w:rPr>
          <w:rStyle w:val="a7"/>
          <w:rFonts w:eastAsia="方正仿宋_GB2312" w:cstheme="minorBidi"/>
          <w:bCs/>
          <w:sz w:val="18"/>
          <w:szCs w:val="18"/>
        </w:rPr>
        <w:t xml:space="preserve">: A: </w:t>
      </w:r>
      <w:r>
        <w:rPr>
          <w:rStyle w:val="a7"/>
          <w:rFonts w:eastAsia="方正仿宋_GB2312" w:cstheme="minorBidi"/>
          <w:bCs/>
          <w:sz w:val="18"/>
          <w:szCs w:val="18"/>
        </w:rPr>
        <w:t>二维</w:t>
      </w:r>
      <w:r>
        <w:rPr>
          <w:rStyle w:val="a7"/>
          <w:rFonts w:eastAsia="方正仿宋_GB2312" w:cstheme="minorBidi"/>
          <w:bCs/>
          <w:sz w:val="18"/>
          <w:szCs w:val="18"/>
        </w:rPr>
        <w:t xml:space="preserve"> PCA </w:t>
      </w:r>
      <w:r>
        <w:rPr>
          <w:rStyle w:val="a7"/>
          <w:rFonts w:eastAsia="方正仿宋_GB2312" w:cstheme="minorBidi"/>
          <w:bCs/>
          <w:sz w:val="18"/>
          <w:szCs w:val="18"/>
        </w:rPr>
        <w:t>图</w:t>
      </w:r>
      <w:r>
        <w:rPr>
          <w:rStyle w:val="a7"/>
          <w:rFonts w:eastAsia="方正仿宋_GB2312" w:cstheme="minorBidi"/>
          <w:bCs/>
          <w:sz w:val="18"/>
          <w:szCs w:val="18"/>
        </w:rPr>
        <w:t xml:space="preserve">; B: </w:t>
      </w:r>
      <w:r>
        <w:rPr>
          <w:rStyle w:val="a7"/>
          <w:rFonts w:eastAsia="方正仿宋_GB2312" w:cstheme="minorBidi"/>
          <w:bCs/>
          <w:sz w:val="18"/>
          <w:szCs w:val="18"/>
        </w:rPr>
        <w:t>聚类热图</w:t>
      </w:r>
      <w:r>
        <w:rPr>
          <w:rStyle w:val="a7"/>
          <w:rFonts w:eastAsia="方正仿宋_GB2312" w:cstheme="minorBidi"/>
          <w:bCs/>
          <w:sz w:val="18"/>
          <w:szCs w:val="18"/>
        </w:rPr>
        <w:t xml:space="preserve">; Y1~Y4 </w:t>
      </w:r>
      <w:r>
        <w:rPr>
          <w:rStyle w:val="a7"/>
          <w:rFonts w:eastAsia="方正仿宋_GB2312" w:cstheme="minorBidi"/>
          <w:bCs/>
          <w:sz w:val="18"/>
          <w:szCs w:val="18"/>
        </w:rPr>
        <w:t>分别为平畦</w:t>
      </w:r>
      <w:r>
        <w:rPr>
          <w:rStyle w:val="a7"/>
          <w:rFonts w:eastAsia="方正仿宋_GB2312" w:cstheme="minorBidi"/>
          <w:bCs/>
          <w:sz w:val="18"/>
          <w:szCs w:val="18"/>
        </w:rPr>
        <w:t xml:space="preserve">, </w:t>
      </w:r>
      <w:r>
        <w:rPr>
          <w:rStyle w:val="a7"/>
          <w:rFonts w:eastAsia="方正仿宋_GB2312" w:cstheme="minorBidi"/>
          <w:bCs/>
          <w:sz w:val="18"/>
          <w:szCs w:val="18"/>
        </w:rPr>
        <w:t>平畦</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 xml:space="preserve">, </w:t>
      </w:r>
      <w:r>
        <w:rPr>
          <w:rStyle w:val="a7"/>
          <w:rFonts w:eastAsia="方正仿宋_GB2312" w:cstheme="minorBidi"/>
          <w:bCs/>
          <w:sz w:val="18"/>
          <w:szCs w:val="18"/>
        </w:rPr>
        <w:t>起垄</w:t>
      </w:r>
      <w:r>
        <w:rPr>
          <w:rStyle w:val="a7"/>
          <w:rFonts w:eastAsia="方正仿宋_GB2312" w:cstheme="minorBidi"/>
          <w:bCs/>
          <w:sz w:val="18"/>
          <w:szCs w:val="18"/>
        </w:rPr>
        <w:t>+</w:t>
      </w:r>
      <w:r>
        <w:rPr>
          <w:rStyle w:val="a7"/>
          <w:rFonts w:eastAsia="方正仿宋_GB2312" w:cstheme="minorBidi"/>
          <w:bCs/>
          <w:sz w:val="18"/>
          <w:szCs w:val="18"/>
        </w:rPr>
        <w:t>覆膜</w:t>
      </w:r>
      <w:r>
        <w:rPr>
          <w:rStyle w:val="a7"/>
          <w:rFonts w:eastAsia="方正仿宋_GB2312" w:cstheme="minorBidi"/>
          <w:bCs/>
          <w:sz w:val="18"/>
          <w:szCs w:val="18"/>
        </w:rPr>
        <w:t xml:space="preserve">; A </w:t>
      </w:r>
      <w:r>
        <w:rPr>
          <w:rStyle w:val="a7"/>
          <w:rFonts w:eastAsia="方正仿宋_GB2312" w:cstheme="minorBidi"/>
          <w:bCs/>
          <w:sz w:val="18"/>
          <w:szCs w:val="18"/>
        </w:rPr>
        <w:t>图数字代表重复</w:t>
      </w:r>
      <w:r>
        <w:rPr>
          <w:rStyle w:val="a7"/>
          <w:rFonts w:eastAsia="方正仿宋_GB2312" w:cstheme="minorBidi"/>
          <w:bCs/>
          <w:sz w:val="18"/>
          <w:szCs w:val="18"/>
        </w:rPr>
        <w:t xml:space="preserve">, </w:t>
      </w:r>
      <w:r>
        <w:rPr>
          <w:rStyle w:val="a7"/>
          <w:rFonts w:eastAsia="方正仿宋_GB2312" w:cstheme="minorBidi"/>
          <w:bCs/>
          <w:sz w:val="18"/>
          <w:szCs w:val="18"/>
        </w:rPr>
        <w:t>三个为一组</w:t>
      </w:r>
      <w:r>
        <w:rPr>
          <w:rStyle w:val="a7"/>
          <w:rFonts w:eastAsia="方正仿宋_GB2312" w:cstheme="minorBidi"/>
          <w:bCs/>
          <w:sz w:val="18"/>
          <w:szCs w:val="18"/>
        </w:rPr>
        <w:t xml:space="preserve">; B </w:t>
      </w:r>
      <w:r>
        <w:rPr>
          <w:rStyle w:val="a7"/>
          <w:rFonts w:eastAsia="方正仿宋_GB2312" w:cstheme="minorBidi"/>
          <w:bCs/>
          <w:sz w:val="18"/>
          <w:szCs w:val="18"/>
        </w:rPr>
        <w:t>图右侧数字代表相关性</w:t>
      </w:r>
      <w:r>
        <w:rPr>
          <w:rStyle w:val="a7"/>
          <w:rFonts w:eastAsia="方正仿宋_GB2312" w:cstheme="minorBidi"/>
          <w:bCs/>
          <w:sz w:val="18"/>
          <w:szCs w:val="18"/>
        </w:rPr>
        <w:t xml:space="preserve">; 1: </w:t>
      </w:r>
      <w:r>
        <w:rPr>
          <w:rStyle w:val="a7"/>
          <w:rFonts w:eastAsia="方正仿宋_GB2312" w:cstheme="minorBidi"/>
          <w:bCs/>
          <w:sz w:val="18"/>
          <w:szCs w:val="18"/>
        </w:rPr>
        <w:t>产量</w:t>
      </w:r>
      <w:r>
        <w:rPr>
          <w:rStyle w:val="a7"/>
          <w:rFonts w:eastAsia="方正仿宋_GB2312" w:cstheme="minorBidi"/>
          <w:bCs/>
          <w:sz w:val="18"/>
          <w:szCs w:val="18"/>
        </w:rPr>
        <w:t xml:space="preserve">; 2: </w:t>
      </w:r>
      <w:r>
        <w:rPr>
          <w:rStyle w:val="a7"/>
          <w:rFonts w:eastAsia="方正仿宋_GB2312" w:cstheme="minorBidi"/>
          <w:bCs/>
          <w:sz w:val="18"/>
          <w:szCs w:val="18"/>
        </w:rPr>
        <w:t>叶片干物质</w:t>
      </w:r>
      <w:r>
        <w:rPr>
          <w:rStyle w:val="a7"/>
          <w:rFonts w:eastAsia="方正仿宋_GB2312" w:cstheme="minorBidi"/>
          <w:bCs/>
          <w:sz w:val="18"/>
          <w:szCs w:val="18"/>
        </w:rPr>
        <w:t xml:space="preserve">; 3: </w:t>
      </w:r>
      <w:r>
        <w:rPr>
          <w:rStyle w:val="a7"/>
          <w:rFonts w:eastAsia="方正仿宋_GB2312" w:cstheme="minorBidi"/>
          <w:bCs/>
          <w:sz w:val="18"/>
          <w:szCs w:val="18"/>
        </w:rPr>
        <w:t>茎部干物质</w:t>
      </w:r>
      <w:r>
        <w:rPr>
          <w:rStyle w:val="a7"/>
          <w:rFonts w:eastAsia="方正仿宋_GB2312" w:cstheme="minorBidi"/>
          <w:bCs/>
          <w:sz w:val="18"/>
          <w:szCs w:val="18"/>
        </w:rPr>
        <w:t xml:space="preserve">; 4: </w:t>
      </w:r>
      <w:r>
        <w:rPr>
          <w:rStyle w:val="a7"/>
          <w:rFonts w:eastAsia="方正仿宋_GB2312" w:cstheme="minorBidi"/>
          <w:bCs/>
          <w:sz w:val="18"/>
          <w:szCs w:val="18"/>
        </w:rPr>
        <w:t>茎叶数</w:t>
      </w:r>
      <w:r>
        <w:rPr>
          <w:rStyle w:val="a7"/>
          <w:rFonts w:eastAsia="方正仿宋_GB2312" w:cstheme="minorBidi"/>
          <w:bCs/>
          <w:sz w:val="18"/>
          <w:szCs w:val="18"/>
        </w:rPr>
        <w:t xml:space="preserve">; 5: </w:t>
      </w:r>
      <w:r>
        <w:rPr>
          <w:rStyle w:val="a7"/>
          <w:rFonts w:eastAsia="方正仿宋_GB2312" w:cstheme="minorBidi"/>
          <w:bCs/>
          <w:sz w:val="18"/>
          <w:szCs w:val="18"/>
        </w:rPr>
        <w:t>单株重</w:t>
      </w:r>
      <w:r>
        <w:rPr>
          <w:rStyle w:val="a7"/>
          <w:rFonts w:eastAsia="方正仿宋_GB2312" w:cstheme="minorBidi"/>
          <w:bCs/>
          <w:sz w:val="18"/>
          <w:szCs w:val="18"/>
        </w:rPr>
        <w:t xml:space="preserve">; 6: </w:t>
      </w:r>
      <w:r>
        <w:rPr>
          <w:rStyle w:val="a7"/>
          <w:rFonts w:eastAsia="方正仿宋_GB2312" w:cstheme="minorBidi"/>
          <w:bCs/>
          <w:sz w:val="18"/>
          <w:szCs w:val="18"/>
        </w:rPr>
        <w:t>单茎重</w:t>
      </w:r>
      <w:r>
        <w:rPr>
          <w:rStyle w:val="a7"/>
          <w:rFonts w:eastAsia="方正仿宋_GB2312" w:cstheme="minorBidi"/>
          <w:bCs/>
          <w:sz w:val="18"/>
          <w:szCs w:val="18"/>
        </w:rPr>
        <w:t xml:space="preserve">; 7: </w:t>
      </w:r>
      <w:r>
        <w:rPr>
          <w:rStyle w:val="a7"/>
          <w:rFonts w:eastAsia="方正仿宋_GB2312" w:cstheme="minorBidi"/>
          <w:bCs/>
          <w:sz w:val="18"/>
          <w:szCs w:val="18"/>
        </w:rPr>
        <w:t>肉质茎粗</w:t>
      </w:r>
      <w:r>
        <w:rPr>
          <w:rStyle w:val="a7"/>
          <w:rFonts w:eastAsia="方正仿宋_GB2312" w:cstheme="minorBidi"/>
          <w:bCs/>
          <w:sz w:val="18"/>
          <w:szCs w:val="18"/>
        </w:rPr>
        <w:t xml:space="preserve">; 8: </w:t>
      </w:r>
      <w:r>
        <w:rPr>
          <w:rStyle w:val="a7"/>
          <w:rFonts w:eastAsia="方正仿宋_GB2312" w:cstheme="minorBidi"/>
          <w:bCs/>
          <w:sz w:val="18"/>
          <w:szCs w:val="18"/>
        </w:rPr>
        <w:t>肉质茎长</w:t>
      </w:r>
      <w:r>
        <w:rPr>
          <w:rStyle w:val="a7"/>
          <w:rFonts w:eastAsia="方正仿宋_GB2312" w:cstheme="minorBidi"/>
          <w:bCs/>
          <w:sz w:val="18"/>
          <w:szCs w:val="18"/>
        </w:rPr>
        <w:t xml:space="preserve">; 9: </w:t>
      </w:r>
      <w:r>
        <w:rPr>
          <w:rStyle w:val="a7"/>
          <w:rFonts w:eastAsia="方正仿宋_GB2312" w:cstheme="minorBidi"/>
          <w:bCs/>
          <w:sz w:val="18"/>
          <w:szCs w:val="18"/>
        </w:rPr>
        <w:t>叶柄厚</w:t>
      </w:r>
      <w:r>
        <w:rPr>
          <w:rStyle w:val="a7"/>
          <w:rFonts w:eastAsia="方正仿宋_GB2312" w:cstheme="minorBidi"/>
          <w:bCs/>
          <w:sz w:val="18"/>
          <w:szCs w:val="18"/>
        </w:rPr>
        <w:t xml:space="preserve">;10: </w:t>
      </w:r>
      <w:r>
        <w:rPr>
          <w:rStyle w:val="a7"/>
          <w:rFonts w:eastAsia="方正仿宋_GB2312" w:cstheme="minorBidi"/>
          <w:bCs/>
          <w:sz w:val="18"/>
          <w:szCs w:val="18"/>
        </w:rPr>
        <w:t>叶柄宽</w:t>
      </w:r>
      <w:r>
        <w:rPr>
          <w:rStyle w:val="a7"/>
          <w:rFonts w:eastAsia="方正仿宋_GB2312" w:cstheme="minorBidi"/>
          <w:bCs/>
          <w:sz w:val="18"/>
          <w:szCs w:val="18"/>
        </w:rPr>
        <w:t xml:space="preserve">; 11: </w:t>
      </w:r>
      <w:r>
        <w:rPr>
          <w:rStyle w:val="a7"/>
          <w:rFonts w:eastAsia="方正仿宋_GB2312" w:cstheme="minorBidi"/>
          <w:bCs/>
          <w:sz w:val="18"/>
          <w:szCs w:val="18"/>
        </w:rPr>
        <w:t>叶宽</w:t>
      </w:r>
      <w:r>
        <w:rPr>
          <w:rStyle w:val="a7"/>
          <w:rFonts w:eastAsia="方正仿宋_GB2312" w:cstheme="minorBidi"/>
          <w:bCs/>
          <w:sz w:val="18"/>
          <w:szCs w:val="18"/>
        </w:rPr>
        <w:t xml:space="preserve">; 12: </w:t>
      </w:r>
      <w:r>
        <w:rPr>
          <w:rStyle w:val="a7"/>
          <w:rFonts w:eastAsia="方正仿宋_GB2312" w:cstheme="minorBidi"/>
          <w:bCs/>
          <w:sz w:val="18"/>
          <w:szCs w:val="18"/>
        </w:rPr>
        <w:t>叶长</w:t>
      </w:r>
      <w:r>
        <w:rPr>
          <w:rStyle w:val="a7"/>
          <w:rFonts w:eastAsia="方正仿宋_GB2312" w:cstheme="minorBidi"/>
          <w:bCs/>
          <w:sz w:val="18"/>
          <w:szCs w:val="18"/>
        </w:rPr>
        <w:t xml:space="preserve">; 13: </w:t>
      </w:r>
      <w:r>
        <w:rPr>
          <w:rStyle w:val="a7"/>
          <w:rFonts w:eastAsia="方正仿宋_GB2312" w:cstheme="minorBidi"/>
          <w:bCs/>
          <w:sz w:val="18"/>
          <w:szCs w:val="18"/>
        </w:rPr>
        <w:t>株高</w:t>
      </w:r>
      <w:r>
        <w:rPr>
          <w:rStyle w:val="a7"/>
          <w:rFonts w:eastAsia="方正仿宋_GB2312" w:cstheme="minorBidi" w:hint="eastAsia"/>
          <w:bCs/>
          <w:sz w:val="18"/>
          <w:szCs w:val="18"/>
        </w:rPr>
        <w:t>。</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
          <w:sz w:val="32"/>
          <w:szCs w:val="32"/>
        </w:rPr>
      </w:pPr>
      <w:r>
        <w:rPr>
          <w:rStyle w:val="a7"/>
          <w:rFonts w:eastAsia="方正仿宋_GB2312" w:cstheme="minorBidi"/>
          <w:bCs/>
          <w:kern w:val="2"/>
          <w:sz w:val="32"/>
          <w:szCs w:val="32"/>
        </w:rPr>
        <w:t>聚类热图可以准确将处理与指标之间互作程度及方向可视化展现。聚类热图中</w:t>
      </w:r>
      <w:r>
        <w:rPr>
          <w:rStyle w:val="a7"/>
          <w:rFonts w:eastAsia="方正仿宋_GB2312" w:cstheme="minorBidi"/>
          <w:bCs/>
          <w:kern w:val="2"/>
          <w:sz w:val="32"/>
          <w:szCs w:val="32"/>
        </w:rPr>
        <w:t xml:space="preserve"> </w:t>
      </w:r>
      <w:r>
        <w:rPr>
          <w:rStyle w:val="a7"/>
          <w:rFonts w:eastAsia="方正仿宋_GB2312" w:cstheme="minorBidi"/>
          <w:bCs/>
          <w:kern w:val="2"/>
          <w:sz w:val="32"/>
          <w:szCs w:val="32"/>
        </w:rPr>
        <w:t>Y1</w:t>
      </w:r>
      <w:r>
        <w:rPr>
          <w:rStyle w:val="a7"/>
          <w:rFonts w:eastAsia="方正仿宋_GB2312" w:cstheme="minorBidi"/>
          <w:bCs/>
          <w:kern w:val="2"/>
          <w:sz w:val="32"/>
          <w:szCs w:val="32"/>
        </w:rPr>
        <w:t>的种植方式对叶长、叶宽、茎部干物质以及茎叶数起到促进作用；但对肉质茎长和叶片干物质起抑制作用。</w:t>
      </w:r>
      <w:r>
        <w:rPr>
          <w:rStyle w:val="a7"/>
          <w:rFonts w:eastAsia="方正仿宋_GB2312" w:cstheme="minorBidi"/>
          <w:bCs/>
          <w:kern w:val="2"/>
          <w:sz w:val="32"/>
          <w:szCs w:val="32"/>
        </w:rPr>
        <w:t>Y3</w:t>
      </w:r>
      <w:r>
        <w:rPr>
          <w:rStyle w:val="a7"/>
          <w:rFonts w:eastAsia="方正仿宋_GB2312" w:cstheme="minorBidi"/>
          <w:bCs/>
          <w:kern w:val="2"/>
          <w:sz w:val="32"/>
          <w:szCs w:val="32"/>
        </w:rPr>
        <w:t>最有利于单茎重的生长；</w:t>
      </w:r>
      <w:r>
        <w:rPr>
          <w:rStyle w:val="a7"/>
          <w:rFonts w:eastAsia="方正仿宋_GB2312" w:cstheme="minorBidi"/>
          <w:bCs/>
          <w:kern w:val="2"/>
          <w:sz w:val="32"/>
          <w:szCs w:val="32"/>
        </w:rPr>
        <w:t>Y4</w:t>
      </w:r>
      <w:r>
        <w:rPr>
          <w:rStyle w:val="a7"/>
          <w:rFonts w:eastAsia="方正仿宋_GB2312" w:cstheme="minorBidi"/>
          <w:bCs/>
          <w:kern w:val="2"/>
          <w:sz w:val="32"/>
          <w:szCs w:val="32"/>
        </w:rPr>
        <w:t>则能够促进株高的生长，抑制叶柄宽等性状的生长发育，</w:t>
      </w:r>
      <w:r>
        <w:rPr>
          <w:rStyle w:val="a7"/>
          <w:rFonts w:eastAsia="方正仿宋_GB2312" w:cstheme="minorBidi"/>
          <w:bCs/>
          <w:kern w:val="2"/>
          <w:sz w:val="32"/>
          <w:szCs w:val="32"/>
        </w:rPr>
        <w:t>Y2</w:t>
      </w:r>
      <w:r>
        <w:rPr>
          <w:rStyle w:val="a7"/>
          <w:rFonts w:eastAsia="方正仿宋_GB2312" w:cstheme="minorBidi"/>
          <w:bCs/>
          <w:kern w:val="2"/>
          <w:sz w:val="32"/>
          <w:szCs w:val="32"/>
        </w:rPr>
        <w:t>有利于产量和叶柄厚的形成与生长</w:t>
      </w:r>
      <w:r>
        <w:rPr>
          <w:rStyle w:val="a7"/>
          <w:rFonts w:eastAsia="方正仿宋_GB2312" w:cstheme="minorBidi" w:hint="eastAsia"/>
          <w:bCs/>
          <w:kern w:val="2"/>
          <w:sz w:val="32"/>
          <w:szCs w:val="32"/>
        </w:rPr>
        <w:t>（</w:t>
      </w:r>
      <w:r>
        <w:rPr>
          <w:rStyle w:val="a7"/>
          <w:rFonts w:eastAsia="方正仿宋_GB2312" w:cstheme="minorBidi"/>
          <w:bCs/>
          <w:kern w:val="2"/>
          <w:sz w:val="32"/>
          <w:szCs w:val="32"/>
        </w:rPr>
        <w:t>图</w:t>
      </w:r>
      <w:r>
        <w:rPr>
          <w:rStyle w:val="a7"/>
          <w:rFonts w:eastAsia="方正仿宋_GB2312" w:cstheme="minorBidi" w:hint="eastAsia"/>
          <w:bCs/>
          <w:kern w:val="2"/>
          <w:sz w:val="32"/>
          <w:szCs w:val="32"/>
        </w:rPr>
        <w:t>9</w:t>
      </w:r>
      <w:r>
        <w:rPr>
          <w:rStyle w:val="a7"/>
          <w:rFonts w:eastAsia="方正仿宋_GB2312" w:cstheme="minorBidi"/>
          <w:bCs/>
          <w:kern w:val="2"/>
          <w:sz w:val="32"/>
          <w:szCs w:val="32"/>
        </w:rPr>
        <w:t>B</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，上述结果与主成分分析结果一致，进一步验证了试验的准确性。</w:t>
      </w:r>
    </w:p>
    <w:p w:rsidR="002C7F8F" w:rsidRDefault="00DD66A4">
      <w:pPr>
        <w:spacing w:beforeLines="50" w:before="156" w:afterLines="50" w:after="156"/>
        <w:outlineLvl w:val="2"/>
        <w:rPr>
          <w:rStyle w:val="a7"/>
          <w:rFonts w:eastAsia="方正仿宋_GB2312" w:cstheme="minorBidi"/>
          <w:bCs/>
          <w:sz w:val="32"/>
          <w:szCs w:val="32"/>
        </w:rPr>
      </w:pPr>
      <w:r>
        <w:rPr>
          <w:rStyle w:val="a7"/>
          <w:rFonts w:eastAsia="方正仿宋_GB2312" w:cstheme="minorBidi" w:hint="eastAsia"/>
          <w:bCs/>
          <w:sz w:val="32"/>
          <w:szCs w:val="32"/>
        </w:rPr>
        <w:t>4</w:t>
      </w:r>
      <w:r>
        <w:rPr>
          <w:rStyle w:val="a7"/>
          <w:rFonts w:eastAsia="方正仿宋_GB2312" w:cstheme="minorBidi"/>
          <w:bCs/>
          <w:sz w:val="32"/>
          <w:szCs w:val="32"/>
        </w:rPr>
        <w:t>.</w:t>
      </w:r>
      <w:r>
        <w:rPr>
          <w:rStyle w:val="a7"/>
          <w:rFonts w:eastAsia="方正仿宋_GB2312" w:cstheme="minorBidi" w:hint="eastAsia"/>
          <w:bCs/>
          <w:sz w:val="32"/>
          <w:szCs w:val="32"/>
        </w:rPr>
        <w:t>3.6</w:t>
      </w:r>
      <w:r>
        <w:rPr>
          <w:rStyle w:val="a7"/>
          <w:rFonts w:eastAsia="方正仿宋_GB2312" w:cstheme="minorBidi"/>
          <w:bCs/>
          <w:sz w:val="32"/>
          <w:szCs w:val="32"/>
        </w:rPr>
        <w:t xml:space="preserve"> </w:t>
      </w:r>
      <w:r>
        <w:rPr>
          <w:rStyle w:val="a7"/>
          <w:rFonts w:eastAsia="方正仿宋_GB2312" w:cstheme="minorBidi"/>
          <w:bCs/>
          <w:sz w:val="32"/>
          <w:szCs w:val="32"/>
        </w:rPr>
        <w:t>不同种植密度下茎用莴苣的农艺性状的主成分分析和聚类分析</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二维</w:t>
      </w:r>
      <w:r>
        <w:rPr>
          <w:rStyle w:val="a7"/>
          <w:rFonts w:eastAsia="方正仿宋_GB2312" w:cstheme="minorBidi"/>
          <w:bCs/>
          <w:kern w:val="2"/>
          <w:sz w:val="32"/>
          <w:szCs w:val="32"/>
        </w:rPr>
        <w:t xml:space="preserve"> PCA </w:t>
      </w:r>
      <w:r>
        <w:rPr>
          <w:rStyle w:val="a7"/>
          <w:rFonts w:eastAsia="方正仿宋_GB2312" w:cstheme="minorBidi"/>
          <w:bCs/>
          <w:kern w:val="2"/>
          <w:sz w:val="32"/>
          <w:szCs w:val="32"/>
        </w:rPr>
        <w:t>图中指标的横、纵坐标值越大，说明单个指标对主要贡献率的影响就越大。结合主成分分析和聚类分析</w:t>
      </w:r>
      <w:r>
        <w:rPr>
          <w:rStyle w:val="a7"/>
          <w:rFonts w:eastAsia="方正仿宋_GB2312" w:cstheme="minorBidi" w:hint="eastAsia"/>
          <w:bCs/>
          <w:kern w:val="2"/>
          <w:sz w:val="32"/>
          <w:szCs w:val="32"/>
        </w:rPr>
        <w:t>（</w:t>
      </w:r>
      <w:r>
        <w:rPr>
          <w:rStyle w:val="a7"/>
          <w:rFonts w:eastAsia="方正仿宋_GB2312" w:cstheme="minorBidi"/>
          <w:bCs/>
          <w:kern w:val="2"/>
          <w:sz w:val="32"/>
          <w:szCs w:val="32"/>
        </w:rPr>
        <w:t>图</w:t>
      </w:r>
      <w:r>
        <w:rPr>
          <w:rStyle w:val="a7"/>
          <w:rFonts w:eastAsia="方正仿宋_GB2312" w:cstheme="minorBidi"/>
          <w:bCs/>
          <w:kern w:val="2"/>
          <w:sz w:val="32"/>
          <w:szCs w:val="32"/>
        </w:rPr>
        <w:t xml:space="preserve"> </w:t>
      </w:r>
      <w:r>
        <w:rPr>
          <w:rStyle w:val="a7"/>
          <w:rFonts w:eastAsia="方正仿宋_GB2312" w:cstheme="minorBidi" w:hint="eastAsia"/>
          <w:bCs/>
          <w:kern w:val="2"/>
          <w:sz w:val="32"/>
          <w:szCs w:val="32"/>
        </w:rPr>
        <w:t>10</w:t>
      </w:r>
      <w:r>
        <w:rPr>
          <w:rStyle w:val="a7"/>
          <w:rFonts w:eastAsia="方正仿宋_GB2312" w:cstheme="minorBidi"/>
          <w:bCs/>
          <w:kern w:val="2"/>
          <w:sz w:val="32"/>
          <w:szCs w:val="32"/>
        </w:rPr>
        <w:t>A</w:t>
      </w:r>
      <w:r>
        <w:rPr>
          <w:rStyle w:val="a7"/>
          <w:rFonts w:eastAsia="方正仿宋_GB2312" w:cstheme="minorBidi" w:hint="eastAsia"/>
          <w:bCs/>
          <w:kern w:val="2"/>
          <w:sz w:val="32"/>
          <w:szCs w:val="32"/>
        </w:rPr>
        <w:t>；</w:t>
      </w:r>
      <w:r>
        <w:rPr>
          <w:rStyle w:val="a7"/>
          <w:rFonts w:eastAsia="方正仿宋_GB2312" w:cstheme="minorBidi"/>
          <w:bCs/>
          <w:kern w:val="2"/>
          <w:sz w:val="32"/>
          <w:szCs w:val="32"/>
        </w:rPr>
        <w:t xml:space="preserve"> </w:t>
      </w:r>
      <w:r>
        <w:rPr>
          <w:rStyle w:val="a7"/>
          <w:rFonts w:eastAsia="方正仿宋_GB2312" w:cstheme="minorBidi"/>
          <w:bCs/>
          <w:kern w:val="2"/>
          <w:sz w:val="32"/>
          <w:szCs w:val="32"/>
        </w:rPr>
        <w:t>图</w:t>
      </w:r>
      <w:r>
        <w:rPr>
          <w:rStyle w:val="a7"/>
          <w:rFonts w:eastAsia="方正仿宋_GB2312" w:cstheme="minorBidi"/>
          <w:bCs/>
          <w:kern w:val="2"/>
          <w:sz w:val="32"/>
          <w:szCs w:val="32"/>
        </w:rPr>
        <w:t xml:space="preserve"> </w:t>
      </w:r>
      <w:r>
        <w:rPr>
          <w:rStyle w:val="a7"/>
          <w:rFonts w:eastAsia="方正仿宋_GB2312" w:cstheme="minorBidi" w:hint="eastAsia"/>
          <w:bCs/>
          <w:kern w:val="2"/>
          <w:sz w:val="32"/>
          <w:szCs w:val="32"/>
        </w:rPr>
        <w:t>10</w:t>
      </w:r>
      <w:r>
        <w:rPr>
          <w:rStyle w:val="a7"/>
          <w:rFonts w:eastAsia="方正仿宋_GB2312" w:cstheme="minorBidi"/>
          <w:bCs/>
          <w:kern w:val="2"/>
          <w:sz w:val="32"/>
          <w:szCs w:val="32"/>
        </w:rPr>
        <w:t>B</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r>
        <w:rPr>
          <w:rStyle w:val="a7"/>
          <w:rFonts w:eastAsia="方正仿宋_GB2312" w:cstheme="minorBidi"/>
          <w:bCs/>
          <w:kern w:val="2"/>
          <w:sz w:val="32"/>
          <w:szCs w:val="32"/>
        </w:rPr>
        <w:t xml:space="preserve">X1 </w:t>
      </w:r>
      <w:r>
        <w:rPr>
          <w:rStyle w:val="a7"/>
          <w:rFonts w:eastAsia="方正仿宋_GB2312" w:cstheme="minorBidi"/>
          <w:bCs/>
          <w:kern w:val="2"/>
          <w:sz w:val="32"/>
          <w:szCs w:val="32"/>
        </w:rPr>
        <w:t>种植密度对叶宽、茎叶数</w:t>
      </w:r>
      <w:r>
        <w:rPr>
          <w:rStyle w:val="a7"/>
          <w:rFonts w:eastAsia="方正仿宋_GB2312" w:cstheme="minorBidi"/>
          <w:bCs/>
          <w:kern w:val="2"/>
          <w:sz w:val="32"/>
          <w:szCs w:val="32"/>
        </w:rPr>
        <w:t>、株高的生长促进作用最明显，由主成分分析图中提取到</w:t>
      </w:r>
      <w:r>
        <w:rPr>
          <w:rStyle w:val="a7"/>
          <w:rFonts w:eastAsia="方正仿宋_GB2312" w:cstheme="minorBidi"/>
          <w:bCs/>
          <w:kern w:val="2"/>
          <w:sz w:val="32"/>
          <w:szCs w:val="32"/>
        </w:rPr>
        <w:t xml:space="preserve"> X1 </w:t>
      </w:r>
      <w:r>
        <w:rPr>
          <w:rStyle w:val="a7"/>
          <w:rFonts w:eastAsia="方正仿宋_GB2312" w:cstheme="minorBidi"/>
          <w:bCs/>
          <w:kern w:val="2"/>
          <w:sz w:val="32"/>
          <w:szCs w:val="32"/>
        </w:rPr>
        <w:t>种植密度对肉质茎长和叶柄宽等指标也有较大的促进作用，但却阻碍了肉质茎粗等指标为主的</w:t>
      </w:r>
      <w:r>
        <w:rPr>
          <w:rStyle w:val="a7"/>
          <w:rFonts w:eastAsia="方正仿宋_GB2312" w:cstheme="minorBidi" w:hint="eastAsia"/>
          <w:bCs/>
          <w:kern w:val="2"/>
          <w:sz w:val="32"/>
          <w:szCs w:val="32"/>
        </w:rPr>
        <w:t>“</w:t>
      </w:r>
      <w:r>
        <w:rPr>
          <w:rStyle w:val="a7"/>
          <w:rFonts w:eastAsia="方正仿宋_GB2312" w:cstheme="minorBidi"/>
          <w:bCs/>
          <w:kern w:val="2"/>
          <w:sz w:val="32"/>
          <w:szCs w:val="32"/>
        </w:rPr>
        <w:t>肉质茎主导产量因子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的增加。由主成分图及聚类热图可知，</w:t>
      </w:r>
      <w:r>
        <w:rPr>
          <w:rStyle w:val="a7"/>
          <w:rFonts w:eastAsia="方正仿宋_GB2312" w:cstheme="minorBidi"/>
          <w:bCs/>
          <w:kern w:val="2"/>
          <w:sz w:val="32"/>
          <w:szCs w:val="32"/>
        </w:rPr>
        <w:t xml:space="preserve">X2 </w:t>
      </w:r>
      <w:r>
        <w:rPr>
          <w:rStyle w:val="a7"/>
          <w:rFonts w:eastAsia="方正仿宋_GB2312" w:cstheme="minorBidi"/>
          <w:bCs/>
          <w:kern w:val="2"/>
          <w:sz w:val="32"/>
          <w:szCs w:val="32"/>
        </w:rPr>
        <w:t>种植密度与叶柄厚、肉质茎粗、叶片干物质、茎部干物质等指标关联作用强，与聚类热图呈现结果高度一致，其原因是该种植密度关联指标是贡献率最高的</w:t>
      </w:r>
      <w:r>
        <w:rPr>
          <w:rStyle w:val="a7"/>
          <w:rFonts w:eastAsia="方正仿宋_GB2312" w:cstheme="minorBidi" w:hint="eastAsia"/>
          <w:bCs/>
          <w:kern w:val="2"/>
          <w:sz w:val="32"/>
          <w:szCs w:val="32"/>
        </w:rPr>
        <w:t>“</w:t>
      </w:r>
      <w:r>
        <w:rPr>
          <w:rStyle w:val="a7"/>
          <w:rFonts w:eastAsia="方正仿宋_GB2312" w:cstheme="minorBidi"/>
          <w:bCs/>
          <w:kern w:val="2"/>
          <w:sz w:val="32"/>
          <w:szCs w:val="32"/>
        </w:rPr>
        <w:t>肉质茎主导产量因子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w:t>
      </w:r>
    </w:p>
    <w:p w:rsidR="002C7F8F" w:rsidRDefault="00DD66A4">
      <w:pPr>
        <w:pStyle w:val="a3"/>
        <w:widowControl/>
        <w:shd w:val="clear" w:color="auto" w:fill="FFFFFF"/>
        <w:spacing w:before="120" w:beforeAutospacing="0" w:after="120" w:afterAutospacing="0"/>
        <w:ind w:firstLineChars="200" w:firstLine="480"/>
        <w:jc w:val="both"/>
        <w:rPr>
          <w:rStyle w:val="a7"/>
          <w:rFonts w:eastAsia="方正仿宋_GB2312" w:cstheme="minorBidi"/>
          <w:bCs/>
          <w:kern w:val="2"/>
          <w:sz w:val="32"/>
          <w:szCs w:val="32"/>
        </w:rPr>
      </w:pPr>
      <w:r>
        <w:rPr>
          <w:noProof/>
        </w:rPr>
        <w:drawing>
          <wp:inline distT="0" distB="0" distL="114300" distR="114300">
            <wp:extent cx="4995545" cy="2465705"/>
            <wp:effectExtent l="0" t="0" r="5080" b="127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0"/>
                    <a:stretch>
                      <a:fillRect/>
                    </a:stretch>
                  </pic:blipFill>
                  <pic:spPr>
                    <a:xfrm>
                      <a:off x="0" y="0"/>
                      <a:ext cx="4995545" cy="2465705"/>
                    </a:xfrm>
                    <a:prstGeom prst="rect">
                      <a:avLst/>
                    </a:prstGeom>
                    <a:noFill/>
                    <a:ln>
                      <a:noFill/>
                    </a:ln>
                  </pic:spPr>
                </pic:pic>
              </a:graphicData>
            </a:graphic>
          </wp:inline>
        </w:drawing>
      </w:r>
    </w:p>
    <w:p w:rsidR="002C7F8F" w:rsidRDefault="00DD66A4">
      <w:pPr>
        <w:widowControl/>
        <w:jc w:val="center"/>
      </w:pPr>
      <w:r>
        <w:rPr>
          <w:rStyle w:val="a7"/>
          <w:rFonts w:eastAsia="方正仿宋_GB2312" w:cstheme="minorBidi"/>
          <w:bCs/>
        </w:rPr>
        <w:t>图</w:t>
      </w:r>
      <w:r>
        <w:rPr>
          <w:rStyle w:val="a7"/>
          <w:rFonts w:eastAsia="方正仿宋_GB2312" w:cstheme="minorBidi" w:hint="eastAsia"/>
          <w:bCs/>
        </w:rPr>
        <w:t>10</w:t>
      </w:r>
      <w:r>
        <w:rPr>
          <w:rStyle w:val="a7"/>
          <w:rFonts w:eastAsia="方正仿宋_GB2312" w:cstheme="minorBidi"/>
          <w:bCs/>
        </w:rPr>
        <w:t xml:space="preserve"> </w:t>
      </w:r>
      <w:r>
        <w:rPr>
          <w:rStyle w:val="a7"/>
          <w:rFonts w:eastAsia="方正仿宋_GB2312" w:cstheme="minorBidi"/>
          <w:bCs/>
        </w:rPr>
        <w:t>不同种植密度对茎用莴苣各形态性指标的影响</w:t>
      </w:r>
    </w:p>
    <w:p w:rsidR="002C7F8F" w:rsidRDefault="00DD66A4">
      <w:pPr>
        <w:widowControl/>
        <w:jc w:val="left"/>
        <w:rPr>
          <w:rStyle w:val="a7"/>
          <w:rFonts w:eastAsia="方正仿宋_GB2312" w:cstheme="minorBidi"/>
          <w:b/>
          <w:sz w:val="32"/>
          <w:szCs w:val="32"/>
        </w:rPr>
      </w:pPr>
      <w:r>
        <w:rPr>
          <w:rStyle w:val="a7"/>
          <w:rFonts w:eastAsia="方正仿宋_GB2312" w:cstheme="minorBidi"/>
          <w:bCs/>
          <w:sz w:val="18"/>
          <w:szCs w:val="18"/>
        </w:rPr>
        <w:t>注</w:t>
      </w:r>
      <w:r>
        <w:rPr>
          <w:rStyle w:val="a7"/>
          <w:rFonts w:eastAsia="方正仿宋_GB2312" w:cstheme="minorBidi"/>
          <w:bCs/>
          <w:sz w:val="18"/>
          <w:szCs w:val="18"/>
        </w:rPr>
        <w:t xml:space="preserve">: A: </w:t>
      </w:r>
      <w:r>
        <w:rPr>
          <w:rStyle w:val="a7"/>
          <w:rFonts w:eastAsia="方正仿宋_GB2312" w:cstheme="minorBidi"/>
          <w:bCs/>
          <w:sz w:val="18"/>
          <w:szCs w:val="18"/>
        </w:rPr>
        <w:t>二维</w:t>
      </w:r>
      <w:r>
        <w:rPr>
          <w:rStyle w:val="a7"/>
          <w:rFonts w:eastAsia="方正仿宋_GB2312" w:cstheme="minorBidi"/>
          <w:bCs/>
          <w:sz w:val="18"/>
          <w:szCs w:val="18"/>
        </w:rPr>
        <w:t xml:space="preserve"> PCA </w:t>
      </w:r>
      <w:r>
        <w:rPr>
          <w:rStyle w:val="a7"/>
          <w:rFonts w:eastAsia="方正仿宋_GB2312" w:cstheme="minorBidi"/>
          <w:bCs/>
          <w:sz w:val="18"/>
          <w:szCs w:val="18"/>
        </w:rPr>
        <w:t>图</w:t>
      </w:r>
      <w:r>
        <w:rPr>
          <w:rStyle w:val="a7"/>
          <w:rFonts w:eastAsia="方正仿宋_GB2312" w:cstheme="minorBidi" w:hint="eastAsia"/>
          <w:bCs/>
          <w:sz w:val="18"/>
          <w:szCs w:val="18"/>
        </w:rPr>
        <w:t>;</w:t>
      </w:r>
      <w:r>
        <w:rPr>
          <w:rStyle w:val="a7"/>
          <w:rFonts w:eastAsia="方正仿宋_GB2312" w:cstheme="minorBidi"/>
          <w:bCs/>
          <w:sz w:val="18"/>
          <w:szCs w:val="18"/>
        </w:rPr>
        <w:t xml:space="preserve"> B: </w:t>
      </w:r>
      <w:r>
        <w:rPr>
          <w:rStyle w:val="a7"/>
          <w:rFonts w:eastAsia="方正仿宋_GB2312" w:cstheme="minorBidi"/>
          <w:bCs/>
          <w:sz w:val="18"/>
          <w:szCs w:val="18"/>
        </w:rPr>
        <w:t>聚类热图</w:t>
      </w:r>
      <w:r>
        <w:rPr>
          <w:rStyle w:val="a7"/>
          <w:rFonts w:eastAsia="方正仿宋_GB2312" w:cstheme="minorBidi"/>
          <w:bCs/>
          <w:sz w:val="18"/>
          <w:szCs w:val="18"/>
        </w:rPr>
        <w:t xml:space="preserve">; X1~X4 </w:t>
      </w:r>
      <w:r>
        <w:rPr>
          <w:rStyle w:val="a7"/>
          <w:rFonts w:eastAsia="方正仿宋_GB2312" w:cstheme="minorBidi"/>
          <w:bCs/>
          <w:sz w:val="18"/>
          <w:szCs w:val="18"/>
        </w:rPr>
        <w:t>分别表示株行距为</w:t>
      </w:r>
      <w:r>
        <w:rPr>
          <w:rStyle w:val="a7"/>
          <w:rFonts w:eastAsia="方正仿宋_GB2312" w:cstheme="minorBidi"/>
          <w:bCs/>
          <w:sz w:val="18"/>
          <w:szCs w:val="18"/>
        </w:rPr>
        <w:t xml:space="preserve"> 25 cm×25 cm, 25 cm×30 cm, 30 cm×30 cm, 35 cm×35 cm; A </w:t>
      </w:r>
      <w:r>
        <w:rPr>
          <w:rStyle w:val="a7"/>
          <w:rFonts w:eastAsia="方正仿宋_GB2312" w:cstheme="minorBidi"/>
          <w:bCs/>
          <w:sz w:val="18"/>
          <w:szCs w:val="18"/>
        </w:rPr>
        <w:t>图数字代表重复</w:t>
      </w:r>
      <w:r>
        <w:rPr>
          <w:rStyle w:val="a7"/>
          <w:rFonts w:eastAsia="方正仿宋_GB2312" w:cstheme="minorBidi"/>
          <w:bCs/>
          <w:sz w:val="18"/>
          <w:szCs w:val="18"/>
        </w:rPr>
        <w:t xml:space="preserve">, </w:t>
      </w:r>
      <w:r>
        <w:rPr>
          <w:rStyle w:val="a7"/>
          <w:rFonts w:eastAsia="方正仿宋_GB2312" w:cstheme="minorBidi"/>
          <w:bCs/>
          <w:sz w:val="18"/>
          <w:szCs w:val="18"/>
        </w:rPr>
        <w:t>三个为一组</w:t>
      </w:r>
      <w:r>
        <w:rPr>
          <w:rStyle w:val="a7"/>
          <w:rFonts w:eastAsia="方正仿宋_GB2312" w:cstheme="minorBidi"/>
          <w:bCs/>
          <w:sz w:val="18"/>
          <w:szCs w:val="18"/>
        </w:rPr>
        <w:t xml:space="preserve">; B </w:t>
      </w:r>
      <w:r>
        <w:rPr>
          <w:rStyle w:val="a7"/>
          <w:rFonts w:eastAsia="方正仿宋_GB2312" w:cstheme="minorBidi"/>
          <w:bCs/>
          <w:sz w:val="18"/>
          <w:szCs w:val="18"/>
        </w:rPr>
        <w:t>图右侧数字代表相关性</w:t>
      </w:r>
      <w:r>
        <w:rPr>
          <w:rStyle w:val="a7"/>
          <w:rFonts w:eastAsia="方正仿宋_GB2312" w:cstheme="minorBidi"/>
          <w:bCs/>
          <w:sz w:val="18"/>
          <w:szCs w:val="18"/>
        </w:rPr>
        <w:t xml:space="preserve">; 1: </w:t>
      </w:r>
      <w:r>
        <w:rPr>
          <w:rStyle w:val="a7"/>
          <w:rFonts w:eastAsia="方正仿宋_GB2312" w:cstheme="minorBidi"/>
          <w:bCs/>
          <w:sz w:val="18"/>
          <w:szCs w:val="18"/>
        </w:rPr>
        <w:t>产量</w:t>
      </w:r>
      <w:r>
        <w:rPr>
          <w:rStyle w:val="a7"/>
          <w:rFonts w:eastAsia="方正仿宋_GB2312" w:cstheme="minorBidi"/>
          <w:bCs/>
          <w:sz w:val="18"/>
          <w:szCs w:val="18"/>
        </w:rPr>
        <w:t xml:space="preserve">; 2: </w:t>
      </w:r>
      <w:r>
        <w:rPr>
          <w:rStyle w:val="a7"/>
          <w:rFonts w:eastAsia="方正仿宋_GB2312" w:cstheme="minorBidi"/>
          <w:bCs/>
          <w:sz w:val="18"/>
          <w:szCs w:val="18"/>
        </w:rPr>
        <w:t>叶片干物质</w:t>
      </w:r>
      <w:r>
        <w:rPr>
          <w:rStyle w:val="a7"/>
          <w:rFonts w:eastAsia="方正仿宋_GB2312" w:cstheme="minorBidi"/>
          <w:bCs/>
          <w:sz w:val="18"/>
          <w:szCs w:val="18"/>
        </w:rPr>
        <w:t xml:space="preserve">; 3: </w:t>
      </w:r>
      <w:r>
        <w:rPr>
          <w:rStyle w:val="a7"/>
          <w:rFonts w:eastAsia="方正仿宋_GB2312" w:cstheme="minorBidi"/>
          <w:bCs/>
          <w:sz w:val="18"/>
          <w:szCs w:val="18"/>
        </w:rPr>
        <w:t>茎部干物质</w:t>
      </w:r>
      <w:r>
        <w:rPr>
          <w:rStyle w:val="a7"/>
          <w:rFonts w:eastAsia="方正仿宋_GB2312" w:cstheme="minorBidi"/>
          <w:bCs/>
          <w:sz w:val="18"/>
          <w:szCs w:val="18"/>
        </w:rPr>
        <w:t xml:space="preserve">; 4: </w:t>
      </w:r>
      <w:r>
        <w:rPr>
          <w:rStyle w:val="a7"/>
          <w:rFonts w:eastAsia="方正仿宋_GB2312" w:cstheme="minorBidi"/>
          <w:bCs/>
          <w:sz w:val="18"/>
          <w:szCs w:val="18"/>
        </w:rPr>
        <w:t>茎叶数</w:t>
      </w:r>
      <w:r>
        <w:rPr>
          <w:rStyle w:val="a7"/>
          <w:rFonts w:eastAsia="方正仿宋_GB2312" w:cstheme="minorBidi"/>
          <w:bCs/>
          <w:sz w:val="18"/>
          <w:szCs w:val="18"/>
        </w:rPr>
        <w:t xml:space="preserve">; 5: </w:t>
      </w:r>
      <w:r>
        <w:rPr>
          <w:rStyle w:val="a7"/>
          <w:rFonts w:eastAsia="方正仿宋_GB2312" w:cstheme="minorBidi"/>
          <w:bCs/>
          <w:sz w:val="18"/>
          <w:szCs w:val="18"/>
        </w:rPr>
        <w:t>单株重</w:t>
      </w:r>
      <w:r>
        <w:rPr>
          <w:rStyle w:val="a7"/>
          <w:rFonts w:eastAsia="方正仿宋_GB2312" w:cstheme="minorBidi"/>
          <w:bCs/>
          <w:sz w:val="18"/>
          <w:szCs w:val="18"/>
        </w:rPr>
        <w:t xml:space="preserve">; 6: </w:t>
      </w:r>
      <w:r>
        <w:rPr>
          <w:rStyle w:val="a7"/>
          <w:rFonts w:eastAsia="方正仿宋_GB2312" w:cstheme="minorBidi"/>
          <w:bCs/>
          <w:sz w:val="18"/>
          <w:szCs w:val="18"/>
        </w:rPr>
        <w:t>单茎重</w:t>
      </w:r>
      <w:r>
        <w:rPr>
          <w:rStyle w:val="a7"/>
          <w:rFonts w:eastAsia="方正仿宋_GB2312" w:cstheme="minorBidi"/>
          <w:bCs/>
          <w:sz w:val="18"/>
          <w:szCs w:val="18"/>
        </w:rPr>
        <w:t xml:space="preserve">; 7: </w:t>
      </w:r>
      <w:r>
        <w:rPr>
          <w:rStyle w:val="a7"/>
          <w:rFonts w:eastAsia="方正仿宋_GB2312" w:cstheme="minorBidi"/>
          <w:bCs/>
          <w:sz w:val="18"/>
          <w:szCs w:val="18"/>
        </w:rPr>
        <w:t>肉质茎粗</w:t>
      </w:r>
      <w:r>
        <w:rPr>
          <w:rStyle w:val="a7"/>
          <w:rFonts w:eastAsia="方正仿宋_GB2312" w:cstheme="minorBidi"/>
          <w:bCs/>
          <w:sz w:val="18"/>
          <w:szCs w:val="18"/>
        </w:rPr>
        <w:t xml:space="preserve">; 8: </w:t>
      </w:r>
      <w:r>
        <w:rPr>
          <w:rStyle w:val="a7"/>
          <w:rFonts w:eastAsia="方正仿宋_GB2312" w:cstheme="minorBidi"/>
          <w:bCs/>
          <w:sz w:val="18"/>
          <w:szCs w:val="18"/>
        </w:rPr>
        <w:t>肉质茎长</w:t>
      </w:r>
      <w:r>
        <w:rPr>
          <w:rStyle w:val="a7"/>
          <w:rFonts w:eastAsia="方正仿宋_GB2312" w:cstheme="minorBidi"/>
          <w:bCs/>
          <w:sz w:val="18"/>
          <w:szCs w:val="18"/>
        </w:rPr>
        <w:t xml:space="preserve">; 9: </w:t>
      </w:r>
      <w:r>
        <w:rPr>
          <w:rStyle w:val="a7"/>
          <w:rFonts w:eastAsia="方正仿宋_GB2312" w:cstheme="minorBidi"/>
          <w:bCs/>
          <w:sz w:val="18"/>
          <w:szCs w:val="18"/>
        </w:rPr>
        <w:t>叶柄厚</w:t>
      </w:r>
      <w:r>
        <w:rPr>
          <w:rStyle w:val="a7"/>
          <w:rFonts w:eastAsia="方正仿宋_GB2312" w:cstheme="minorBidi"/>
          <w:bCs/>
          <w:sz w:val="18"/>
          <w:szCs w:val="18"/>
        </w:rPr>
        <w:t xml:space="preserve">; 10: </w:t>
      </w:r>
      <w:r>
        <w:rPr>
          <w:rStyle w:val="a7"/>
          <w:rFonts w:eastAsia="方正仿宋_GB2312" w:cstheme="minorBidi"/>
          <w:bCs/>
          <w:sz w:val="18"/>
          <w:szCs w:val="18"/>
        </w:rPr>
        <w:t>叶柄宽</w:t>
      </w:r>
      <w:r>
        <w:rPr>
          <w:rStyle w:val="a7"/>
          <w:rFonts w:eastAsia="方正仿宋_GB2312" w:cstheme="minorBidi"/>
          <w:bCs/>
          <w:sz w:val="18"/>
          <w:szCs w:val="18"/>
        </w:rPr>
        <w:t xml:space="preserve">; 11: </w:t>
      </w:r>
      <w:r>
        <w:rPr>
          <w:rStyle w:val="a7"/>
          <w:rFonts w:eastAsia="方正仿宋_GB2312" w:cstheme="minorBidi"/>
          <w:bCs/>
          <w:sz w:val="18"/>
          <w:szCs w:val="18"/>
        </w:rPr>
        <w:t>叶宽</w:t>
      </w:r>
      <w:r>
        <w:rPr>
          <w:rStyle w:val="a7"/>
          <w:rFonts w:eastAsia="方正仿宋_GB2312" w:cstheme="minorBidi"/>
          <w:bCs/>
          <w:sz w:val="18"/>
          <w:szCs w:val="18"/>
        </w:rPr>
        <w:t xml:space="preserve">; 12: </w:t>
      </w:r>
      <w:r>
        <w:rPr>
          <w:rStyle w:val="a7"/>
          <w:rFonts w:eastAsia="方正仿宋_GB2312" w:cstheme="minorBidi"/>
          <w:bCs/>
          <w:sz w:val="18"/>
          <w:szCs w:val="18"/>
        </w:rPr>
        <w:t>叶长</w:t>
      </w:r>
      <w:r>
        <w:rPr>
          <w:rStyle w:val="a7"/>
          <w:rFonts w:eastAsia="方正仿宋_GB2312" w:cstheme="minorBidi"/>
          <w:bCs/>
          <w:sz w:val="18"/>
          <w:szCs w:val="18"/>
        </w:rPr>
        <w:t xml:space="preserve">; 13: </w:t>
      </w:r>
      <w:r>
        <w:rPr>
          <w:rStyle w:val="a7"/>
          <w:rFonts w:eastAsia="方正仿宋_GB2312" w:cstheme="minorBidi"/>
          <w:bCs/>
          <w:sz w:val="18"/>
          <w:szCs w:val="18"/>
        </w:rPr>
        <w:t>株高</w:t>
      </w:r>
      <w:r>
        <w:rPr>
          <w:rStyle w:val="a7"/>
          <w:rFonts w:eastAsia="方正仿宋_GB2312" w:cstheme="minorBidi" w:hint="eastAsia"/>
          <w:bCs/>
          <w:sz w:val="18"/>
          <w:szCs w:val="18"/>
        </w:rPr>
        <w:t>。</w:t>
      </w:r>
    </w:p>
    <w:p w:rsidR="002C7F8F" w:rsidRDefault="00DD66A4">
      <w:pPr>
        <w:spacing w:beforeLines="50" w:before="156" w:afterLines="50" w:after="156"/>
        <w:outlineLvl w:val="2"/>
        <w:rPr>
          <w:rStyle w:val="a7"/>
          <w:rFonts w:eastAsia="方正仿宋_GB2312" w:cstheme="minorBidi"/>
          <w:b/>
          <w:sz w:val="32"/>
          <w:szCs w:val="32"/>
        </w:rPr>
      </w:pPr>
      <w:r>
        <w:rPr>
          <w:rStyle w:val="a7"/>
          <w:rFonts w:eastAsia="方正仿宋_GB2312" w:cstheme="minorBidi" w:hint="eastAsia"/>
          <w:b/>
          <w:sz w:val="32"/>
          <w:szCs w:val="32"/>
        </w:rPr>
        <w:t>4.</w:t>
      </w:r>
      <w:r>
        <w:rPr>
          <w:rStyle w:val="a7"/>
          <w:rFonts w:eastAsia="方正仿宋_GB2312" w:cstheme="minorBidi"/>
          <w:b/>
          <w:sz w:val="32"/>
          <w:szCs w:val="32"/>
        </w:rPr>
        <w:t xml:space="preserve">4 </w:t>
      </w:r>
      <w:r>
        <w:rPr>
          <w:rStyle w:val="a7"/>
          <w:rFonts w:eastAsia="方正仿宋_GB2312" w:cstheme="minorBidi"/>
          <w:b/>
          <w:sz w:val="32"/>
          <w:szCs w:val="32"/>
        </w:rPr>
        <w:t>小结</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本研究通过设置平畦、平畦</w:t>
      </w:r>
      <w:r>
        <w:rPr>
          <w:rStyle w:val="a7"/>
          <w:rFonts w:eastAsia="方正仿宋_GB2312" w:cstheme="minorBidi"/>
          <w:bCs/>
          <w:kern w:val="2"/>
          <w:sz w:val="32"/>
          <w:szCs w:val="32"/>
        </w:rPr>
        <w:t>+</w:t>
      </w:r>
      <w:r>
        <w:rPr>
          <w:rStyle w:val="a7"/>
          <w:rFonts w:eastAsia="方正仿宋_GB2312" w:cstheme="minorBidi"/>
          <w:bCs/>
          <w:kern w:val="2"/>
          <w:sz w:val="32"/>
          <w:szCs w:val="32"/>
        </w:rPr>
        <w:t>覆膜、起垄、起垄</w:t>
      </w:r>
      <w:r>
        <w:rPr>
          <w:rStyle w:val="a7"/>
          <w:rFonts w:eastAsia="方正仿宋_GB2312" w:cstheme="minorBidi"/>
          <w:bCs/>
          <w:kern w:val="2"/>
          <w:sz w:val="32"/>
          <w:szCs w:val="32"/>
        </w:rPr>
        <w:t>+</w:t>
      </w:r>
      <w:r>
        <w:rPr>
          <w:rStyle w:val="a7"/>
          <w:rFonts w:eastAsia="方正仿宋_GB2312" w:cstheme="minorBidi"/>
          <w:bCs/>
          <w:kern w:val="2"/>
          <w:sz w:val="32"/>
          <w:szCs w:val="32"/>
        </w:rPr>
        <w:t>覆膜</w:t>
      </w:r>
      <w:r>
        <w:rPr>
          <w:rStyle w:val="a7"/>
          <w:rFonts w:eastAsia="方正仿宋_GB2312" w:cstheme="minorBidi"/>
          <w:bCs/>
          <w:kern w:val="2"/>
          <w:sz w:val="32"/>
          <w:szCs w:val="32"/>
        </w:rPr>
        <w:t>4</w:t>
      </w:r>
      <w:r>
        <w:rPr>
          <w:rStyle w:val="a7"/>
          <w:rFonts w:eastAsia="方正仿宋_GB2312" w:cstheme="minorBidi"/>
          <w:bCs/>
          <w:kern w:val="2"/>
          <w:sz w:val="32"/>
          <w:szCs w:val="32"/>
        </w:rPr>
        <w:t>种种植方式</w:t>
      </w:r>
      <w:r>
        <w:rPr>
          <w:rStyle w:val="a7"/>
          <w:rFonts w:eastAsia="方正仿宋_GB2312" w:cstheme="minorBidi"/>
          <w:bCs/>
          <w:kern w:val="2"/>
          <w:sz w:val="32"/>
          <w:szCs w:val="32"/>
        </w:rPr>
        <w:t>和</w:t>
      </w:r>
      <w:r>
        <w:rPr>
          <w:rStyle w:val="a7"/>
          <w:rFonts w:eastAsia="方正仿宋_GB2312" w:cstheme="minorBidi"/>
          <w:bCs/>
          <w:kern w:val="2"/>
          <w:sz w:val="32"/>
          <w:szCs w:val="32"/>
        </w:rPr>
        <w:t>25 cm×25 cm</w:t>
      </w:r>
      <w:r>
        <w:rPr>
          <w:rStyle w:val="a7"/>
          <w:rFonts w:eastAsia="方正仿宋_GB2312" w:cstheme="minorBidi"/>
          <w:bCs/>
          <w:kern w:val="2"/>
          <w:sz w:val="32"/>
          <w:szCs w:val="32"/>
        </w:rPr>
        <w:t>、</w:t>
      </w:r>
      <w:r>
        <w:rPr>
          <w:rStyle w:val="a7"/>
          <w:rFonts w:eastAsia="方正仿宋_GB2312" w:cstheme="minorBidi"/>
          <w:bCs/>
          <w:kern w:val="2"/>
          <w:sz w:val="32"/>
          <w:szCs w:val="32"/>
        </w:rPr>
        <w:t>25 cm×30 cm</w:t>
      </w:r>
      <w:r>
        <w:rPr>
          <w:rStyle w:val="a7"/>
          <w:rFonts w:eastAsia="方正仿宋_GB2312" w:cstheme="minorBidi"/>
          <w:bCs/>
          <w:kern w:val="2"/>
          <w:sz w:val="32"/>
          <w:szCs w:val="32"/>
        </w:rPr>
        <w:t>、</w:t>
      </w:r>
      <w:r>
        <w:rPr>
          <w:rStyle w:val="a7"/>
          <w:rFonts w:eastAsia="方正仿宋_GB2312" w:cstheme="minorBidi"/>
          <w:bCs/>
          <w:kern w:val="2"/>
          <w:sz w:val="32"/>
          <w:szCs w:val="32"/>
        </w:rPr>
        <w:t>30 cm×30 cm</w:t>
      </w:r>
      <w:r>
        <w:rPr>
          <w:rStyle w:val="a7"/>
          <w:rFonts w:eastAsia="方正仿宋_GB2312" w:cstheme="minorBidi"/>
          <w:bCs/>
          <w:kern w:val="2"/>
          <w:sz w:val="32"/>
          <w:szCs w:val="32"/>
        </w:rPr>
        <w:t>、</w:t>
      </w:r>
      <w:r>
        <w:rPr>
          <w:rStyle w:val="a7"/>
          <w:rFonts w:eastAsia="方正仿宋_GB2312" w:cstheme="minorBidi"/>
          <w:bCs/>
          <w:kern w:val="2"/>
          <w:sz w:val="32"/>
          <w:szCs w:val="32"/>
        </w:rPr>
        <w:t>35 cm×35 cm</w:t>
      </w:r>
      <w:r>
        <w:rPr>
          <w:rStyle w:val="a7"/>
          <w:rFonts w:eastAsia="方正仿宋_GB2312" w:cstheme="minorBidi"/>
          <w:bCs/>
          <w:kern w:val="2"/>
          <w:sz w:val="32"/>
          <w:szCs w:val="32"/>
        </w:rPr>
        <w:t>共</w:t>
      </w:r>
      <w:r>
        <w:rPr>
          <w:rStyle w:val="a7"/>
          <w:rFonts w:eastAsia="方正仿宋_GB2312" w:cstheme="minorBidi"/>
          <w:bCs/>
          <w:kern w:val="2"/>
          <w:sz w:val="32"/>
          <w:szCs w:val="32"/>
        </w:rPr>
        <w:t>4</w:t>
      </w:r>
      <w:r>
        <w:rPr>
          <w:rStyle w:val="a7"/>
          <w:rFonts w:eastAsia="方正仿宋_GB2312" w:cstheme="minorBidi"/>
          <w:bCs/>
          <w:kern w:val="2"/>
          <w:sz w:val="32"/>
          <w:szCs w:val="32"/>
        </w:rPr>
        <w:t>种种植密度，系统分析了不同种植方式与密度对茎用莴苣农艺性状、干物质积累及产量的影响，主要结论如下：</w:t>
      </w:r>
    </w:p>
    <w:p w:rsidR="002C7F8F" w:rsidRDefault="00DD66A4">
      <w:pPr>
        <w:pStyle w:val="a3"/>
        <w:widowControl/>
        <w:shd w:val="clear" w:color="auto" w:fill="FFFFFF"/>
        <w:spacing w:before="120" w:beforeAutospacing="0" w:after="120" w:afterAutospacing="0"/>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1</w:t>
      </w:r>
      <w:r>
        <w:rPr>
          <w:rStyle w:val="a7"/>
          <w:rFonts w:eastAsia="方正仿宋_GB2312" w:cstheme="minorBidi"/>
          <w:bCs/>
          <w:kern w:val="2"/>
          <w:sz w:val="32"/>
          <w:szCs w:val="32"/>
        </w:rPr>
        <w:t>）种植方式方面</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4</w:t>
      </w:r>
      <w:r>
        <w:rPr>
          <w:rStyle w:val="a7"/>
          <w:rFonts w:eastAsia="方正仿宋_GB2312" w:cstheme="minorBidi"/>
          <w:bCs/>
          <w:kern w:val="2"/>
          <w:sz w:val="32"/>
          <w:szCs w:val="32"/>
        </w:rPr>
        <w:t>种种植方式中，</w:t>
      </w:r>
      <w:r>
        <w:rPr>
          <w:rStyle w:val="a7"/>
          <w:rFonts w:eastAsia="方正仿宋_GB2312" w:cstheme="minorBidi"/>
          <w:bCs/>
          <w:kern w:val="2"/>
          <w:sz w:val="32"/>
          <w:szCs w:val="32"/>
        </w:rPr>
        <w:t>A1</w:t>
      </w:r>
      <w:r>
        <w:rPr>
          <w:rStyle w:val="a7"/>
          <w:rFonts w:eastAsia="方正仿宋_GB2312" w:cstheme="minorBidi"/>
          <w:bCs/>
          <w:kern w:val="2"/>
          <w:sz w:val="32"/>
          <w:szCs w:val="32"/>
        </w:rPr>
        <w:t>（平畦）最能促进叶长、叶宽、叶柄宽、茎叶数等叶片指标的生长发育；</w:t>
      </w:r>
      <w:r>
        <w:rPr>
          <w:rStyle w:val="a7"/>
          <w:rFonts w:eastAsia="方正仿宋_GB2312" w:cstheme="minorBidi"/>
          <w:bCs/>
          <w:kern w:val="2"/>
          <w:sz w:val="32"/>
          <w:szCs w:val="32"/>
        </w:rPr>
        <w:t>A2</w:t>
      </w:r>
      <w:r>
        <w:rPr>
          <w:rStyle w:val="a7"/>
          <w:rFonts w:eastAsia="方正仿宋_GB2312" w:cstheme="minorBidi"/>
          <w:bCs/>
          <w:kern w:val="2"/>
          <w:sz w:val="32"/>
          <w:szCs w:val="32"/>
        </w:rPr>
        <w:t>（平畦</w:t>
      </w:r>
      <w:r>
        <w:rPr>
          <w:rStyle w:val="a7"/>
          <w:rFonts w:eastAsia="方正仿宋_GB2312" w:cstheme="minorBidi"/>
          <w:bCs/>
          <w:kern w:val="2"/>
          <w:sz w:val="32"/>
          <w:szCs w:val="32"/>
        </w:rPr>
        <w:t>+</w:t>
      </w:r>
      <w:r>
        <w:rPr>
          <w:rStyle w:val="a7"/>
          <w:rFonts w:eastAsia="方正仿宋_GB2312" w:cstheme="minorBidi"/>
          <w:bCs/>
          <w:kern w:val="2"/>
          <w:sz w:val="32"/>
          <w:szCs w:val="32"/>
        </w:rPr>
        <w:t>覆膜）叶柄厚表现最优，且产量最高（</w:t>
      </w:r>
      <w:r>
        <w:rPr>
          <w:rStyle w:val="a7"/>
          <w:rFonts w:eastAsia="方正仿宋_GB2312" w:cstheme="minorBidi"/>
          <w:bCs/>
          <w:kern w:val="2"/>
          <w:sz w:val="32"/>
          <w:szCs w:val="32"/>
        </w:rPr>
        <w:t>113186 kg/hm²</w:t>
      </w:r>
      <w:r>
        <w:rPr>
          <w:rStyle w:val="a7"/>
          <w:rFonts w:eastAsia="方正仿宋_GB2312" w:cstheme="minorBidi"/>
          <w:bCs/>
          <w:kern w:val="2"/>
          <w:sz w:val="32"/>
          <w:szCs w:val="32"/>
        </w:rPr>
        <w:t>），较</w:t>
      </w:r>
      <w:r>
        <w:rPr>
          <w:rStyle w:val="a7"/>
          <w:rFonts w:eastAsia="方正仿宋_GB2312" w:cstheme="minorBidi"/>
          <w:bCs/>
          <w:kern w:val="2"/>
          <w:sz w:val="32"/>
          <w:szCs w:val="32"/>
        </w:rPr>
        <w:t>A1</w:t>
      </w:r>
      <w:r>
        <w:rPr>
          <w:rStyle w:val="a7"/>
          <w:rFonts w:eastAsia="方正仿宋_GB2312" w:cstheme="minorBidi"/>
          <w:bCs/>
          <w:kern w:val="2"/>
          <w:sz w:val="32"/>
          <w:szCs w:val="32"/>
        </w:rPr>
        <w:t>、</w:t>
      </w:r>
      <w:r>
        <w:rPr>
          <w:rStyle w:val="a7"/>
          <w:rFonts w:eastAsia="方正仿宋_GB2312" w:cstheme="minorBidi"/>
          <w:bCs/>
          <w:kern w:val="2"/>
          <w:sz w:val="32"/>
          <w:szCs w:val="32"/>
        </w:rPr>
        <w:t>A3</w:t>
      </w:r>
      <w:r>
        <w:rPr>
          <w:rStyle w:val="a7"/>
          <w:rFonts w:eastAsia="方正仿宋_GB2312" w:cstheme="minorBidi"/>
          <w:bCs/>
          <w:kern w:val="2"/>
          <w:sz w:val="32"/>
          <w:szCs w:val="32"/>
        </w:rPr>
        <w:t>、</w:t>
      </w:r>
      <w:r>
        <w:rPr>
          <w:rStyle w:val="a7"/>
          <w:rFonts w:eastAsia="方正仿宋_GB2312" w:cstheme="minorBidi"/>
          <w:bCs/>
          <w:kern w:val="2"/>
          <w:sz w:val="32"/>
          <w:szCs w:val="32"/>
        </w:rPr>
        <w:t>A4</w:t>
      </w:r>
      <w:r>
        <w:rPr>
          <w:rStyle w:val="a7"/>
          <w:rFonts w:eastAsia="方正仿宋_GB2312" w:cstheme="minorBidi"/>
          <w:bCs/>
          <w:kern w:val="2"/>
          <w:sz w:val="32"/>
          <w:szCs w:val="32"/>
        </w:rPr>
        <w:t>分别增产</w:t>
      </w:r>
      <w:r>
        <w:rPr>
          <w:rStyle w:val="a7"/>
          <w:rFonts w:eastAsia="方正仿宋_GB2312" w:cstheme="minorBidi"/>
          <w:bCs/>
          <w:kern w:val="2"/>
          <w:sz w:val="32"/>
          <w:szCs w:val="32"/>
        </w:rPr>
        <w:t>49.55%</w:t>
      </w:r>
      <w:r>
        <w:rPr>
          <w:rStyle w:val="a7"/>
          <w:rFonts w:eastAsia="方正仿宋_GB2312" w:cstheme="minorBidi"/>
          <w:bCs/>
          <w:kern w:val="2"/>
          <w:sz w:val="32"/>
          <w:szCs w:val="32"/>
        </w:rPr>
        <w:t>、</w:t>
      </w:r>
      <w:r>
        <w:rPr>
          <w:rStyle w:val="a7"/>
          <w:rFonts w:eastAsia="方正仿宋_GB2312" w:cstheme="minorBidi"/>
          <w:bCs/>
          <w:kern w:val="2"/>
          <w:sz w:val="32"/>
          <w:szCs w:val="32"/>
        </w:rPr>
        <w:t>97.32%</w:t>
      </w:r>
      <w:r>
        <w:rPr>
          <w:rStyle w:val="a7"/>
          <w:rFonts w:eastAsia="方正仿宋_GB2312" w:cstheme="minorBidi"/>
          <w:bCs/>
          <w:kern w:val="2"/>
          <w:sz w:val="32"/>
          <w:szCs w:val="32"/>
        </w:rPr>
        <w:t>、</w:t>
      </w:r>
      <w:r>
        <w:rPr>
          <w:rStyle w:val="a7"/>
          <w:rFonts w:eastAsia="方正仿宋_GB2312" w:cstheme="minorBidi"/>
          <w:bCs/>
          <w:kern w:val="2"/>
          <w:sz w:val="32"/>
          <w:szCs w:val="32"/>
        </w:rPr>
        <w:t>70.86%</w:t>
      </w:r>
      <w:r>
        <w:rPr>
          <w:rStyle w:val="a7"/>
          <w:rFonts w:eastAsia="方正仿宋_GB2312" w:cstheme="minorBidi"/>
          <w:bCs/>
          <w:kern w:val="2"/>
          <w:sz w:val="32"/>
          <w:szCs w:val="32"/>
        </w:rPr>
        <w:t>，茎部干物质（</w:t>
      </w:r>
      <w:r>
        <w:rPr>
          <w:rStyle w:val="a7"/>
          <w:rFonts w:eastAsia="方正仿宋_GB2312" w:cstheme="minorBidi"/>
          <w:bCs/>
          <w:kern w:val="2"/>
          <w:sz w:val="32"/>
          <w:szCs w:val="32"/>
        </w:rPr>
        <w:t>4.88%</w:t>
      </w:r>
      <w:r>
        <w:rPr>
          <w:rStyle w:val="a7"/>
          <w:rFonts w:eastAsia="方正仿宋_GB2312" w:cstheme="minorBidi"/>
          <w:bCs/>
          <w:kern w:val="2"/>
          <w:sz w:val="32"/>
          <w:szCs w:val="32"/>
        </w:rPr>
        <w:t>）和叶片干物质（</w:t>
      </w:r>
      <w:r>
        <w:rPr>
          <w:rStyle w:val="a7"/>
          <w:rFonts w:eastAsia="方正仿宋_GB2312" w:cstheme="minorBidi"/>
          <w:bCs/>
          <w:kern w:val="2"/>
          <w:sz w:val="32"/>
          <w:szCs w:val="32"/>
        </w:rPr>
        <w:t>11.79%</w:t>
      </w:r>
      <w:r>
        <w:rPr>
          <w:rStyle w:val="a7"/>
          <w:rFonts w:eastAsia="方正仿宋_GB2312" w:cstheme="minorBidi"/>
          <w:bCs/>
          <w:kern w:val="2"/>
          <w:sz w:val="32"/>
          <w:szCs w:val="32"/>
        </w:rPr>
        <w:t>）均达最高；</w:t>
      </w:r>
      <w:r>
        <w:rPr>
          <w:rStyle w:val="a7"/>
          <w:rFonts w:eastAsia="方正仿宋_GB2312" w:cstheme="minorBidi"/>
          <w:bCs/>
          <w:kern w:val="2"/>
          <w:sz w:val="32"/>
          <w:szCs w:val="32"/>
        </w:rPr>
        <w:t>A</w:t>
      </w:r>
      <w:r>
        <w:rPr>
          <w:rStyle w:val="a7"/>
          <w:rFonts w:eastAsia="方正仿宋_GB2312" w:cstheme="minorBidi"/>
          <w:bCs/>
          <w:kern w:val="2"/>
          <w:sz w:val="32"/>
          <w:szCs w:val="32"/>
        </w:rPr>
        <w:t>3</w:t>
      </w:r>
      <w:r>
        <w:rPr>
          <w:rStyle w:val="a7"/>
          <w:rFonts w:eastAsia="方正仿宋_GB2312" w:cstheme="minorBidi"/>
          <w:bCs/>
          <w:kern w:val="2"/>
          <w:sz w:val="32"/>
          <w:szCs w:val="32"/>
        </w:rPr>
        <w:t>（起垄）在肉质茎粗、单茎重、单株重等茎部指标上表现最优；</w:t>
      </w:r>
      <w:r>
        <w:rPr>
          <w:rStyle w:val="a7"/>
          <w:rFonts w:eastAsia="方正仿宋_GB2312" w:cstheme="minorBidi"/>
          <w:bCs/>
          <w:kern w:val="2"/>
          <w:sz w:val="32"/>
          <w:szCs w:val="32"/>
        </w:rPr>
        <w:t>A4</w:t>
      </w:r>
      <w:r>
        <w:rPr>
          <w:rStyle w:val="a7"/>
          <w:rFonts w:eastAsia="方正仿宋_GB2312" w:cstheme="minorBidi"/>
          <w:bCs/>
          <w:kern w:val="2"/>
          <w:sz w:val="32"/>
          <w:szCs w:val="32"/>
        </w:rPr>
        <w:t>（起垄</w:t>
      </w:r>
      <w:r>
        <w:rPr>
          <w:rStyle w:val="a7"/>
          <w:rFonts w:eastAsia="方正仿宋_GB2312" w:cstheme="minorBidi"/>
          <w:bCs/>
          <w:kern w:val="2"/>
          <w:sz w:val="32"/>
          <w:szCs w:val="32"/>
        </w:rPr>
        <w:t>+</w:t>
      </w:r>
      <w:r>
        <w:rPr>
          <w:rStyle w:val="a7"/>
          <w:rFonts w:eastAsia="方正仿宋_GB2312" w:cstheme="minorBidi"/>
          <w:bCs/>
          <w:kern w:val="2"/>
          <w:sz w:val="32"/>
          <w:szCs w:val="32"/>
        </w:rPr>
        <w:t>覆膜）更有利于株高、叶宽、肉质茎长生长。</w:t>
      </w:r>
    </w:p>
    <w:p w:rsidR="002C7F8F" w:rsidRDefault="00DD66A4">
      <w:pPr>
        <w:pStyle w:val="a3"/>
        <w:widowControl/>
        <w:shd w:val="clear" w:color="auto" w:fill="FFFFFF"/>
        <w:spacing w:before="120" w:beforeAutospacing="0" w:after="120" w:afterAutospacing="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2</w:t>
      </w:r>
      <w:r>
        <w:rPr>
          <w:rStyle w:val="a7"/>
          <w:rFonts w:eastAsia="方正仿宋_GB2312" w:cstheme="minorBidi"/>
          <w:bCs/>
          <w:kern w:val="2"/>
          <w:sz w:val="32"/>
          <w:szCs w:val="32"/>
        </w:rPr>
        <w:t>）种植密度方面</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B1</w:t>
      </w:r>
      <w:r>
        <w:rPr>
          <w:rStyle w:val="a7"/>
          <w:rFonts w:eastAsia="方正仿宋_GB2312" w:cstheme="minorBidi"/>
          <w:bCs/>
          <w:kern w:val="2"/>
          <w:sz w:val="32"/>
          <w:szCs w:val="32"/>
        </w:rPr>
        <w:t>（</w:t>
      </w:r>
      <w:r>
        <w:rPr>
          <w:rStyle w:val="a7"/>
          <w:rFonts w:eastAsia="方正仿宋_GB2312" w:cstheme="minorBidi"/>
          <w:bCs/>
          <w:kern w:val="2"/>
          <w:sz w:val="32"/>
          <w:szCs w:val="32"/>
        </w:rPr>
        <w:t>25 cm×25 cm</w:t>
      </w:r>
      <w:r>
        <w:rPr>
          <w:rStyle w:val="a7"/>
          <w:rFonts w:eastAsia="方正仿宋_GB2312" w:cstheme="minorBidi"/>
          <w:bCs/>
          <w:kern w:val="2"/>
          <w:sz w:val="32"/>
          <w:szCs w:val="32"/>
        </w:rPr>
        <w:t>）株高（</w:t>
      </w:r>
      <w:r>
        <w:rPr>
          <w:rStyle w:val="a7"/>
          <w:rFonts w:eastAsia="方正仿宋_GB2312" w:cstheme="minorBidi"/>
          <w:bCs/>
          <w:kern w:val="2"/>
          <w:sz w:val="32"/>
          <w:szCs w:val="32"/>
        </w:rPr>
        <w:t>82 cm</w:t>
      </w:r>
      <w:r>
        <w:rPr>
          <w:rStyle w:val="a7"/>
          <w:rFonts w:eastAsia="方正仿宋_GB2312" w:cstheme="minorBidi"/>
          <w:bCs/>
          <w:kern w:val="2"/>
          <w:sz w:val="32"/>
          <w:szCs w:val="32"/>
        </w:rPr>
        <w:t>）、叶宽（</w:t>
      </w:r>
      <w:r>
        <w:rPr>
          <w:rStyle w:val="a7"/>
          <w:rFonts w:eastAsia="方正仿宋_GB2312" w:cstheme="minorBidi"/>
          <w:bCs/>
          <w:kern w:val="2"/>
          <w:sz w:val="32"/>
          <w:szCs w:val="32"/>
        </w:rPr>
        <w:t>8.9 cm</w:t>
      </w:r>
      <w:r>
        <w:rPr>
          <w:rStyle w:val="a7"/>
          <w:rFonts w:eastAsia="方正仿宋_GB2312" w:cstheme="minorBidi"/>
          <w:bCs/>
          <w:kern w:val="2"/>
          <w:sz w:val="32"/>
          <w:szCs w:val="32"/>
        </w:rPr>
        <w:t>）、叶柄宽（</w:t>
      </w:r>
      <w:r>
        <w:rPr>
          <w:rStyle w:val="a7"/>
          <w:rFonts w:eastAsia="方正仿宋_GB2312" w:cstheme="minorBidi"/>
          <w:bCs/>
          <w:kern w:val="2"/>
          <w:sz w:val="32"/>
          <w:szCs w:val="32"/>
        </w:rPr>
        <w:t>12.58 mm</w:t>
      </w:r>
      <w:r>
        <w:rPr>
          <w:rStyle w:val="a7"/>
          <w:rFonts w:eastAsia="方正仿宋_GB2312" w:cstheme="minorBidi"/>
          <w:bCs/>
          <w:kern w:val="2"/>
          <w:sz w:val="32"/>
          <w:szCs w:val="32"/>
        </w:rPr>
        <w:t>）、茎叶数（</w:t>
      </w:r>
      <w:r>
        <w:rPr>
          <w:rStyle w:val="a7"/>
          <w:rFonts w:eastAsia="方正仿宋_GB2312" w:cstheme="minorBidi"/>
          <w:bCs/>
          <w:kern w:val="2"/>
          <w:sz w:val="32"/>
          <w:szCs w:val="32"/>
        </w:rPr>
        <w:t>48</w:t>
      </w:r>
      <w:r>
        <w:rPr>
          <w:rStyle w:val="a7"/>
          <w:rFonts w:eastAsia="方正仿宋_GB2312" w:cstheme="minorBidi"/>
          <w:bCs/>
          <w:kern w:val="2"/>
          <w:sz w:val="32"/>
          <w:szCs w:val="32"/>
        </w:rPr>
        <w:t>片）均表现最优，最有利于叶片形态建成；</w:t>
      </w:r>
      <w:r>
        <w:rPr>
          <w:rStyle w:val="a7"/>
          <w:rFonts w:eastAsia="方正仿宋_GB2312" w:cstheme="minorBidi"/>
          <w:bCs/>
          <w:kern w:val="2"/>
          <w:sz w:val="32"/>
          <w:szCs w:val="32"/>
        </w:rPr>
        <w:t>B2</w:t>
      </w:r>
      <w:r>
        <w:rPr>
          <w:rStyle w:val="a7"/>
          <w:rFonts w:eastAsia="方正仿宋_GB2312" w:cstheme="minorBidi"/>
          <w:bCs/>
          <w:kern w:val="2"/>
          <w:sz w:val="32"/>
          <w:szCs w:val="32"/>
        </w:rPr>
        <w:t>（</w:t>
      </w:r>
      <w:r>
        <w:rPr>
          <w:rStyle w:val="a7"/>
          <w:rFonts w:eastAsia="方正仿宋_GB2312" w:cstheme="minorBidi"/>
          <w:bCs/>
          <w:kern w:val="2"/>
          <w:sz w:val="32"/>
          <w:szCs w:val="32"/>
        </w:rPr>
        <w:t>25 cm×30 cm</w:t>
      </w:r>
      <w:r>
        <w:rPr>
          <w:rStyle w:val="a7"/>
          <w:rFonts w:eastAsia="方正仿宋_GB2312" w:cstheme="minorBidi"/>
          <w:bCs/>
          <w:kern w:val="2"/>
          <w:sz w:val="32"/>
          <w:szCs w:val="32"/>
        </w:rPr>
        <w:t>）产量最高（</w:t>
      </w:r>
      <w:r>
        <w:rPr>
          <w:rStyle w:val="a7"/>
          <w:rFonts w:eastAsia="方正仿宋_GB2312" w:cstheme="minorBidi"/>
          <w:bCs/>
          <w:kern w:val="2"/>
          <w:sz w:val="32"/>
          <w:szCs w:val="32"/>
        </w:rPr>
        <w:t>113057 kg/hm²</w:t>
      </w:r>
      <w:r>
        <w:rPr>
          <w:rStyle w:val="a7"/>
          <w:rFonts w:eastAsia="方正仿宋_GB2312" w:cstheme="minorBidi"/>
          <w:bCs/>
          <w:kern w:val="2"/>
          <w:sz w:val="32"/>
          <w:szCs w:val="32"/>
        </w:rPr>
        <w:t>），肉质茎粗表现显著优于</w:t>
      </w:r>
      <w:r>
        <w:rPr>
          <w:rStyle w:val="a7"/>
          <w:rFonts w:eastAsia="方正仿宋_GB2312" w:cstheme="minorBidi"/>
          <w:bCs/>
          <w:kern w:val="2"/>
          <w:sz w:val="32"/>
          <w:szCs w:val="32"/>
        </w:rPr>
        <w:t>B1</w:t>
      </w:r>
      <w:r>
        <w:rPr>
          <w:rStyle w:val="a7"/>
          <w:rFonts w:eastAsia="方正仿宋_GB2312" w:cstheme="minorBidi"/>
          <w:bCs/>
          <w:kern w:val="2"/>
          <w:sz w:val="32"/>
          <w:szCs w:val="32"/>
        </w:rPr>
        <w:t>；</w:t>
      </w:r>
      <w:r>
        <w:rPr>
          <w:rStyle w:val="a7"/>
          <w:rFonts w:eastAsia="方正仿宋_GB2312" w:cstheme="minorBidi"/>
          <w:bCs/>
          <w:kern w:val="2"/>
          <w:sz w:val="32"/>
          <w:szCs w:val="32"/>
        </w:rPr>
        <w:t>B3</w:t>
      </w:r>
      <w:r>
        <w:rPr>
          <w:rStyle w:val="a7"/>
          <w:rFonts w:eastAsia="方正仿宋_GB2312" w:cstheme="minorBidi"/>
          <w:bCs/>
          <w:kern w:val="2"/>
          <w:sz w:val="32"/>
          <w:szCs w:val="32"/>
        </w:rPr>
        <w:t>（</w:t>
      </w:r>
      <w:r>
        <w:rPr>
          <w:rStyle w:val="a7"/>
          <w:rFonts w:eastAsia="方正仿宋_GB2312" w:cstheme="minorBidi"/>
          <w:bCs/>
          <w:kern w:val="2"/>
          <w:sz w:val="32"/>
          <w:szCs w:val="32"/>
        </w:rPr>
        <w:t>30 cm×30 cm</w:t>
      </w:r>
      <w:r>
        <w:rPr>
          <w:rStyle w:val="a7"/>
          <w:rFonts w:eastAsia="方正仿宋_GB2312" w:cstheme="minorBidi"/>
          <w:bCs/>
          <w:kern w:val="2"/>
          <w:sz w:val="32"/>
          <w:szCs w:val="32"/>
        </w:rPr>
        <w:t>）单株重（</w:t>
      </w:r>
      <w:r>
        <w:rPr>
          <w:rStyle w:val="a7"/>
          <w:rFonts w:eastAsia="方正仿宋_GB2312" w:cstheme="minorBidi"/>
          <w:bCs/>
          <w:kern w:val="2"/>
          <w:sz w:val="32"/>
          <w:szCs w:val="32"/>
        </w:rPr>
        <w:t>905.33 g</w:t>
      </w:r>
      <w:r>
        <w:rPr>
          <w:rStyle w:val="a7"/>
          <w:rFonts w:eastAsia="方正仿宋_GB2312" w:cstheme="minorBidi"/>
          <w:bCs/>
          <w:kern w:val="2"/>
          <w:sz w:val="32"/>
          <w:szCs w:val="32"/>
        </w:rPr>
        <w:t>）最优，茎部干物质含量（</w:t>
      </w:r>
      <w:r>
        <w:rPr>
          <w:rStyle w:val="a7"/>
          <w:rFonts w:eastAsia="方正仿宋_GB2312" w:cstheme="minorBidi"/>
          <w:bCs/>
          <w:kern w:val="2"/>
          <w:sz w:val="32"/>
          <w:szCs w:val="32"/>
        </w:rPr>
        <w:t>4.78%</w:t>
      </w:r>
      <w:r>
        <w:rPr>
          <w:rStyle w:val="a7"/>
          <w:rFonts w:eastAsia="方正仿宋_GB2312" w:cstheme="minorBidi"/>
          <w:bCs/>
          <w:kern w:val="2"/>
          <w:sz w:val="32"/>
          <w:szCs w:val="32"/>
        </w:rPr>
        <w:t>）最高；</w:t>
      </w:r>
      <w:r>
        <w:rPr>
          <w:rStyle w:val="a7"/>
          <w:rFonts w:eastAsia="方正仿宋_GB2312" w:cstheme="minorBidi"/>
          <w:bCs/>
          <w:kern w:val="2"/>
          <w:sz w:val="32"/>
          <w:szCs w:val="32"/>
        </w:rPr>
        <w:t>B4</w:t>
      </w:r>
      <w:r>
        <w:rPr>
          <w:rStyle w:val="a7"/>
          <w:rFonts w:eastAsia="方正仿宋_GB2312" w:cstheme="minorBidi"/>
          <w:bCs/>
          <w:kern w:val="2"/>
          <w:sz w:val="32"/>
          <w:szCs w:val="32"/>
        </w:rPr>
        <w:t>（</w:t>
      </w:r>
      <w:r>
        <w:rPr>
          <w:rStyle w:val="a7"/>
          <w:rFonts w:eastAsia="方正仿宋_GB2312" w:cstheme="minorBidi"/>
          <w:bCs/>
          <w:kern w:val="2"/>
          <w:sz w:val="32"/>
          <w:szCs w:val="32"/>
        </w:rPr>
        <w:t>35 cm×35 cm</w:t>
      </w:r>
      <w:r>
        <w:rPr>
          <w:rStyle w:val="a7"/>
          <w:rFonts w:eastAsia="方正仿宋_GB2312" w:cstheme="minorBidi"/>
          <w:bCs/>
          <w:kern w:val="2"/>
          <w:sz w:val="32"/>
          <w:szCs w:val="32"/>
        </w:rPr>
        <w:t>）叶长（</w:t>
      </w:r>
      <w:r>
        <w:rPr>
          <w:rStyle w:val="a7"/>
          <w:rFonts w:eastAsia="方正仿宋_GB2312" w:cstheme="minorBidi"/>
          <w:bCs/>
          <w:kern w:val="2"/>
          <w:sz w:val="32"/>
          <w:szCs w:val="32"/>
        </w:rPr>
        <w:t>3</w:t>
      </w:r>
      <w:r>
        <w:rPr>
          <w:rStyle w:val="a7"/>
          <w:rFonts w:eastAsia="方正仿宋_GB2312" w:cstheme="minorBidi"/>
          <w:bCs/>
          <w:kern w:val="2"/>
          <w:sz w:val="32"/>
          <w:szCs w:val="32"/>
        </w:rPr>
        <w:t>5.5 cm</w:t>
      </w:r>
      <w:r>
        <w:rPr>
          <w:rStyle w:val="a7"/>
          <w:rFonts w:eastAsia="方正仿宋_GB2312" w:cstheme="minorBidi"/>
          <w:bCs/>
          <w:kern w:val="2"/>
          <w:sz w:val="32"/>
          <w:szCs w:val="32"/>
        </w:rPr>
        <w:t>）、单茎重（</w:t>
      </w:r>
      <w:r>
        <w:rPr>
          <w:rStyle w:val="a7"/>
          <w:rFonts w:eastAsia="方正仿宋_GB2312" w:cstheme="minorBidi"/>
          <w:bCs/>
          <w:kern w:val="2"/>
          <w:sz w:val="32"/>
          <w:szCs w:val="32"/>
        </w:rPr>
        <w:t>745.67 g</w:t>
      </w:r>
      <w:r>
        <w:rPr>
          <w:rStyle w:val="a7"/>
          <w:rFonts w:eastAsia="方正仿宋_GB2312" w:cstheme="minorBidi"/>
          <w:bCs/>
          <w:kern w:val="2"/>
          <w:sz w:val="32"/>
          <w:szCs w:val="32"/>
        </w:rPr>
        <w:t>）最优，但产量最低（</w:t>
      </w:r>
      <w:r>
        <w:rPr>
          <w:rStyle w:val="a7"/>
          <w:rFonts w:eastAsia="方正仿宋_GB2312" w:cstheme="minorBidi"/>
          <w:bCs/>
          <w:kern w:val="2"/>
          <w:sz w:val="32"/>
          <w:szCs w:val="32"/>
        </w:rPr>
        <w:t>69760 kg/hm²</w:t>
      </w:r>
      <w:r>
        <w:rPr>
          <w:rStyle w:val="a7"/>
          <w:rFonts w:eastAsia="方正仿宋_GB2312" w:cstheme="minorBidi"/>
          <w:bCs/>
          <w:kern w:val="2"/>
          <w:sz w:val="32"/>
          <w:szCs w:val="32"/>
        </w:rPr>
        <w:t>），较</w:t>
      </w:r>
      <w:r>
        <w:rPr>
          <w:rStyle w:val="a7"/>
          <w:rFonts w:eastAsia="方正仿宋_GB2312" w:cstheme="minorBidi"/>
          <w:bCs/>
          <w:kern w:val="2"/>
          <w:sz w:val="32"/>
          <w:szCs w:val="32"/>
        </w:rPr>
        <w:t>B2</w:t>
      </w:r>
      <w:r>
        <w:rPr>
          <w:rStyle w:val="a7"/>
          <w:rFonts w:eastAsia="方正仿宋_GB2312" w:cstheme="minorBidi"/>
          <w:bCs/>
          <w:kern w:val="2"/>
          <w:sz w:val="32"/>
          <w:szCs w:val="32"/>
        </w:rPr>
        <w:t>降低</w:t>
      </w:r>
      <w:r>
        <w:rPr>
          <w:rStyle w:val="a7"/>
          <w:rFonts w:eastAsia="方正仿宋_GB2312" w:cstheme="minorBidi"/>
          <w:bCs/>
          <w:kern w:val="2"/>
          <w:sz w:val="32"/>
          <w:szCs w:val="32"/>
        </w:rPr>
        <w:t>62.06%</w:t>
      </w:r>
      <w:r>
        <w:rPr>
          <w:rStyle w:val="a7"/>
          <w:rFonts w:eastAsia="方正仿宋_GB2312" w:cstheme="minorBidi"/>
          <w:bCs/>
          <w:kern w:val="2"/>
          <w:sz w:val="32"/>
          <w:szCs w:val="32"/>
        </w:rPr>
        <w:t>。密度过高导致群体竞争激烈、光能利用率低，密度过低则亩产不足，</w:t>
      </w:r>
      <w:r>
        <w:rPr>
          <w:rStyle w:val="a7"/>
          <w:rFonts w:eastAsia="方正仿宋_GB2312" w:cstheme="minorBidi"/>
          <w:bCs/>
          <w:kern w:val="2"/>
          <w:sz w:val="32"/>
          <w:szCs w:val="32"/>
        </w:rPr>
        <w:t>B2</w:t>
      </w:r>
      <w:r>
        <w:rPr>
          <w:rStyle w:val="a7"/>
          <w:rFonts w:eastAsia="方正仿宋_GB2312" w:cstheme="minorBidi"/>
          <w:bCs/>
          <w:kern w:val="2"/>
          <w:sz w:val="32"/>
          <w:szCs w:val="32"/>
        </w:rPr>
        <w:t>（</w:t>
      </w:r>
      <w:r>
        <w:rPr>
          <w:rStyle w:val="a7"/>
          <w:rFonts w:eastAsia="方正仿宋_GB2312" w:cstheme="minorBidi"/>
          <w:bCs/>
          <w:kern w:val="2"/>
          <w:sz w:val="32"/>
          <w:szCs w:val="32"/>
        </w:rPr>
        <w:t>25 cm×30 cm</w:t>
      </w:r>
      <w:r>
        <w:rPr>
          <w:rStyle w:val="a7"/>
          <w:rFonts w:eastAsia="方正仿宋_GB2312" w:cstheme="minorBidi"/>
          <w:bCs/>
          <w:kern w:val="2"/>
          <w:sz w:val="32"/>
          <w:szCs w:val="32"/>
        </w:rPr>
        <w:t>）在产量和干物质积累间取得最佳平衡。</w:t>
      </w:r>
    </w:p>
    <w:p w:rsidR="002C7F8F" w:rsidRDefault="00DD66A4">
      <w:pPr>
        <w:pStyle w:val="a3"/>
        <w:widowControl/>
        <w:shd w:val="clear" w:color="auto" w:fill="FFFFFF"/>
        <w:spacing w:before="120" w:beforeAutospacing="0" w:after="120" w:afterAutospacing="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3</w:t>
      </w:r>
      <w:r>
        <w:rPr>
          <w:rStyle w:val="a7"/>
          <w:rFonts w:eastAsia="方正仿宋_GB2312" w:cstheme="minorBidi"/>
          <w:bCs/>
          <w:kern w:val="2"/>
          <w:sz w:val="32"/>
          <w:szCs w:val="32"/>
        </w:rPr>
        <w:t>）综合评价方面</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主成分分析提取</w:t>
      </w:r>
      <w:r>
        <w:rPr>
          <w:rStyle w:val="a7"/>
          <w:rFonts w:eastAsia="方正仿宋_GB2312" w:cstheme="minorBidi"/>
          <w:bCs/>
          <w:kern w:val="2"/>
          <w:sz w:val="32"/>
          <w:szCs w:val="32"/>
        </w:rPr>
        <w:t>3</w:t>
      </w:r>
      <w:r>
        <w:rPr>
          <w:rStyle w:val="a7"/>
          <w:rFonts w:eastAsia="方正仿宋_GB2312" w:cstheme="minorBidi"/>
          <w:bCs/>
          <w:kern w:val="2"/>
          <w:sz w:val="32"/>
          <w:szCs w:val="32"/>
        </w:rPr>
        <w:t>个主成分，累计贡献率</w:t>
      </w:r>
      <w:r>
        <w:rPr>
          <w:rStyle w:val="a7"/>
          <w:rFonts w:eastAsia="方正仿宋_GB2312" w:cstheme="minorBidi"/>
          <w:bCs/>
          <w:kern w:val="2"/>
          <w:sz w:val="32"/>
          <w:szCs w:val="32"/>
        </w:rPr>
        <w:t>81.781%</w:t>
      </w:r>
      <w:r>
        <w:rPr>
          <w:rStyle w:val="a7"/>
          <w:rFonts w:eastAsia="方正仿宋_GB2312" w:cstheme="minorBidi"/>
          <w:bCs/>
          <w:kern w:val="2"/>
          <w:sz w:val="32"/>
          <w:szCs w:val="32"/>
        </w:rPr>
        <w:t>。主成分</w:t>
      </w:r>
      <w:r>
        <w:rPr>
          <w:rStyle w:val="a7"/>
          <w:rFonts w:eastAsia="方正仿宋_GB2312" w:cstheme="minorBidi"/>
          <w:bCs/>
          <w:kern w:val="2"/>
          <w:sz w:val="32"/>
          <w:szCs w:val="32"/>
        </w:rPr>
        <w:t>1</w:t>
      </w:r>
      <w:r>
        <w:rPr>
          <w:rStyle w:val="a7"/>
          <w:rFonts w:eastAsia="方正仿宋_GB2312" w:cstheme="minorBidi"/>
          <w:bCs/>
          <w:kern w:val="2"/>
          <w:sz w:val="32"/>
          <w:szCs w:val="32"/>
        </w:rPr>
        <w:t>（贡献率</w:t>
      </w:r>
      <w:r>
        <w:rPr>
          <w:rStyle w:val="a7"/>
          <w:rFonts w:eastAsia="方正仿宋_GB2312" w:cstheme="minorBidi"/>
          <w:bCs/>
          <w:kern w:val="2"/>
          <w:sz w:val="32"/>
          <w:szCs w:val="32"/>
        </w:rPr>
        <w:t>39.925%</w:t>
      </w:r>
      <w:r>
        <w:rPr>
          <w:rStyle w:val="a7"/>
          <w:rFonts w:eastAsia="方正仿宋_GB2312" w:cstheme="minorBidi"/>
          <w:bCs/>
          <w:kern w:val="2"/>
          <w:sz w:val="32"/>
          <w:szCs w:val="32"/>
        </w:rPr>
        <w:t>）为</w:t>
      </w:r>
      <w:r>
        <w:rPr>
          <w:rStyle w:val="a7"/>
          <w:rFonts w:eastAsia="方正仿宋_GB2312" w:cstheme="minorBidi" w:hint="eastAsia"/>
          <w:bCs/>
          <w:kern w:val="2"/>
          <w:sz w:val="32"/>
          <w:szCs w:val="32"/>
        </w:rPr>
        <w:t>“</w:t>
      </w:r>
      <w:r>
        <w:rPr>
          <w:rStyle w:val="a7"/>
          <w:rFonts w:eastAsia="方正仿宋_GB2312" w:cstheme="minorBidi"/>
          <w:bCs/>
          <w:kern w:val="2"/>
          <w:sz w:val="32"/>
          <w:szCs w:val="32"/>
        </w:rPr>
        <w:t>肉质茎主导产量因子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，主要由肉质茎粗、单茎重、单株重决定；主成分</w:t>
      </w:r>
      <w:r>
        <w:rPr>
          <w:rStyle w:val="a7"/>
          <w:rFonts w:eastAsia="方正仿宋_GB2312" w:cstheme="minorBidi"/>
          <w:bCs/>
          <w:kern w:val="2"/>
          <w:sz w:val="32"/>
          <w:szCs w:val="32"/>
        </w:rPr>
        <w:t>2</w:t>
      </w:r>
      <w:r>
        <w:rPr>
          <w:rStyle w:val="a7"/>
          <w:rFonts w:eastAsia="方正仿宋_GB2312" w:cstheme="minorBidi"/>
          <w:bCs/>
          <w:kern w:val="2"/>
          <w:sz w:val="32"/>
          <w:szCs w:val="32"/>
        </w:rPr>
        <w:t>和</w:t>
      </w:r>
      <w:r>
        <w:rPr>
          <w:rStyle w:val="a7"/>
          <w:rFonts w:eastAsia="方正仿宋_GB2312" w:cstheme="minorBidi"/>
          <w:bCs/>
          <w:kern w:val="2"/>
          <w:sz w:val="32"/>
          <w:szCs w:val="32"/>
        </w:rPr>
        <w:t>3</w:t>
      </w:r>
      <w:r>
        <w:rPr>
          <w:rStyle w:val="a7"/>
          <w:rFonts w:eastAsia="方正仿宋_GB2312" w:cstheme="minorBidi"/>
          <w:bCs/>
          <w:kern w:val="2"/>
          <w:sz w:val="32"/>
          <w:szCs w:val="32"/>
        </w:rPr>
        <w:t>共同为</w:t>
      </w:r>
      <w:r>
        <w:rPr>
          <w:rStyle w:val="a7"/>
          <w:rFonts w:eastAsia="方正仿宋_GB2312" w:cstheme="minorBidi" w:hint="eastAsia"/>
          <w:bCs/>
          <w:kern w:val="2"/>
          <w:sz w:val="32"/>
          <w:szCs w:val="32"/>
        </w:rPr>
        <w:t>“</w:t>
      </w:r>
      <w:r>
        <w:rPr>
          <w:rStyle w:val="a7"/>
          <w:rFonts w:eastAsia="方正仿宋_GB2312" w:cstheme="minorBidi"/>
          <w:bCs/>
          <w:kern w:val="2"/>
          <w:sz w:val="32"/>
          <w:szCs w:val="32"/>
        </w:rPr>
        <w:t>茎、叶形态产量因子</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，主要受叶长、叶宽、叶柄宽、茎叶数、茎部干物质影响。聚类热图与主成分</w:t>
      </w:r>
      <w:r>
        <w:rPr>
          <w:rStyle w:val="a7"/>
          <w:rFonts w:eastAsia="方正仿宋_GB2312" w:cstheme="minorBidi"/>
          <w:bCs/>
          <w:kern w:val="2"/>
          <w:sz w:val="32"/>
          <w:szCs w:val="32"/>
        </w:rPr>
        <w:t>分析结果一致，进一步验证了试验的可靠性。</w:t>
      </w:r>
    </w:p>
    <w:p w:rsidR="002C7F8F" w:rsidRDefault="00DD66A4">
      <w:pPr>
        <w:widowControl/>
        <w:autoSpaceDE w:val="0"/>
        <w:autoSpaceDN w:val="0"/>
        <w:spacing w:beforeLines="50" w:before="156" w:afterLines="50" w:after="156"/>
        <w:rPr>
          <w:rStyle w:val="a7"/>
          <w:rFonts w:eastAsia="方正仿宋_GB2312" w:cstheme="minorBidi"/>
          <w:b/>
          <w:sz w:val="32"/>
          <w:szCs w:val="32"/>
        </w:rPr>
      </w:pPr>
      <w:r>
        <w:rPr>
          <w:rStyle w:val="a7"/>
          <w:rFonts w:eastAsia="方正仿宋_GB2312" w:cstheme="minorBidi" w:hint="eastAsia"/>
          <w:bCs/>
          <w:sz w:val="32"/>
          <w:szCs w:val="32"/>
        </w:rPr>
        <w:t>（</w:t>
      </w:r>
      <w:r>
        <w:rPr>
          <w:rStyle w:val="a7"/>
          <w:rFonts w:eastAsia="方正仿宋_GB2312" w:cstheme="minorBidi" w:hint="eastAsia"/>
          <w:bCs/>
          <w:sz w:val="32"/>
          <w:szCs w:val="32"/>
        </w:rPr>
        <w:t>4</w:t>
      </w:r>
      <w:r>
        <w:rPr>
          <w:rStyle w:val="a7"/>
          <w:rFonts w:eastAsia="方正仿宋_GB2312" w:cstheme="minorBidi" w:hint="eastAsia"/>
          <w:bCs/>
          <w:sz w:val="32"/>
          <w:szCs w:val="32"/>
        </w:rPr>
        <w:t>）</w:t>
      </w:r>
      <w:r>
        <w:rPr>
          <w:rStyle w:val="a7"/>
          <w:rFonts w:eastAsia="方正仿宋_GB2312" w:cstheme="minorBidi"/>
          <w:bCs/>
          <w:sz w:val="32"/>
          <w:szCs w:val="32"/>
        </w:rPr>
        <w:t>综合以上结果，本标准是</w:t>
      </w:r>
      <w:r>
        <w:rPr>
          <w:rStyle w:val="a7"/>
          <w:rFonts w:eastAsia="方正仿宋_GB2312" w:cstheme="minorBidi" w:hint="eastAsia"/>
          <w:bCs/>
          <w:sz w:val="32"/>
          <w:szCs w:val="32"/>
        </w:rPr>
        <w:t>茎用莴苣</w:t>
      </w:r>
      <w:r>
        <w:rPr>
          <w:rStyle w:val="a7"/>
          <w:rFonts w:eastAsia="方正仿宋_GB2312" w:cstheme="minorBidi"/>
          <w:bCs/>
          <w:sz w:val="32"/>
          <w:szCs w:val="32"/>
        </w:rPr>
        <w:t>高产高效栽培技术规程，</w:t>
      </w:r>
      <w:r>
        <w:rPr>
          <w:rStyle w:val="a7"/>
          <w:rFonts w:eastAsia="方正仿宋_GB2312" w:cstheme="minorBidi" w:hint="eastAsia"/>
          <w:bCs/>
          <w:sz w:val="32"/>
          <w:szCs w:val="32"/>
        </w:rPr>
        <w:t>茎用莴苣</w:t>
      </w:r>
      <w:r>
        <w:rPr>
          <w:rStyle w:val="a7"/>
          <w:rFonts w:eastAsia="方正仿宋_GB2312" w:cstheme="minorBidi"/>
          <w:bCs/>
          <w:sz w:val="32"/>
          <w:szCs w:val="32"/>
        </w:rPr>
        <w:t>的主要商品器官为肉质茎，肉质茎的产量和品质是衡量栽培技术优劣的核心指标。覆膜是增产的主导因素，</w:t>
      </w:r>
      <w:r>
        <w:rPr>
          <w:rStyle w:val="a7"/>
          <w:rFonts w:eastAsia="方正仿宋_GB2312" w:cstheme="minorBidi"/>
          <w:bCs/>
          <w:sz w:val="32"/>
          <w:szCs w:val="32"/>
        </w:rPr>
        <w:t>A2</w:t>
      </w:r>
      <w:r>
        <w:rPr>
          <w:rStyle w:val="a7"/>
          <w:rFonts w:eastAsia="方正仿宋_GB2312" w:cstheme="minorBidi"/>
          <w:bCs/>
          <w:sz w:val="32"/>
          <w:szCs w:val="32"/>
        </w:rPr>
        <w:t>（平畦</w:t>
      </w:r>
      <w:r>
        <w:rPr>
          <w:rStyle w:val="a7"/>
          <w:rFonts w:eastAsia="方正仿宋_GB2312" w:cstheme="minorBidi"/>
          <w:bCs/>
          <w:sz w:val="32"/>
          <w:szCs w:val="32"/>
        </w:rPr>
        <w:t>+</w:t>
      </w:r>
      <w:r>
        <w:rPr>
          <w:rStyle w:val="a7"/>
          <w:rFonts w:eastAsia="方正仿宋_GB2312" w:cstheme="minorBidi"/>
          <w:bCs/>
          <w:sz w:val="32"/>
          <w:szCs w:val="32"/>
        </w:rPr>
        <w:t>覆膜）产量和干物质积累均最高；起垄在株高、肉质茎粗、单茎重、单株重等茎部指标上具有优势，且有利于排水防涝、改善土壤透气性、便于机械化作业。考虑到青海高海拔地区降雨集中期易造成田间积水，起垄可有效降低渍害风险、促进肉质茎膨大，综合产量、品质与稳产性，</w:t>
      </w:r>
      <w:r>
        <w:rPr>
          <w:rStyle w:val="a7"/>
          <w:rFonts w:eastAsia="方正仿宋_GB2312" w:cstheme="minorBidi"/>
          <w:b/>
          <w:sz w:val="32"/>
          <w:szCs w:val="32"/>
        </w:rPr>
        <w:t>本标准推荐采用</w:t>
      </w:r>
      <w:r>
        <w:rPr>
          <w:rStyle w:val="a7"/>
          <w:rFonts w:eastAsia="方正仿宋_GB2312" w:cstheme="minorBidi"/>
          <w:b/>
          <w:sz w:val="32"/>
          <w:szCs w:val="32"/>
        </w:rPr>
        <w:t>起垄</w:t>
      </w:r>
      <w:r>
        <w:rPr>
          <w:rStyle w:val="a7"/>
          <w:rFonts w:eastAsia="方正仿宋_GB2312" w:cstheme="minorBidi"/>
          <w:b/>
          <w:sz w:val="32"/>
          <w:szCs w:val="32"/>
        </w:rPr>
        <w:t>+</w:t>
      </w:r>
      <w:r>
        <w:rPr>
          <w:rStyle w:val="a7"/>
          <w:rFonts w:eastAsia="方正仿宋_GB2312" w:cstheme="minorBidi"/>
          <w:b/>
          <w:sz w:val="32"/>
          <w:szCs w:val="32"/>
        </w:rPr>
        <w:t>覆膜的栽培方式，以兼顾产量、品质和区域气候适应性。</w:t>
      </w:r>
    </w:p>
    <w:p w:rsidR="002C7F8F" w:rsidRDefault="00DD66A4">
      <w:pPr>
        <w:pStyle w:val="2"/>
        <w:widowControl/>
        <w:shd w:val="clear" w:color="auto" w:fill="FFFFFF"/>
        <w:spacing w:beforeAutospacing="0" w:after="120" w:afterAutospacing="0" w:line="240" w:lineRule="atLeast"/>
        <w:rPr>
          <w:rStyle w:val="a7"/>
          <w:rFonts w:ascii="Times New Roman" w:eastAsia="方正仿宋_GB2312" w:hAnsi="Times New Roman" w:cstheme="minorBidi" w:hint="eastAsia"/>
          <w:kern w:val="2"/>
          <w:sz w:val="32"/>
          <w:szCs w:val="32"/>
        </w:rPr>
      </w:pPr>
      <w:r>
        <w:rPr>
          <w:rStyle w:val="a7"/>
          <w:rFonts w:ascii="Times New Roman" w:eastAsia="方正仿宋_GB2312" w:hAnsi="Times New Roman" w:cstheme="minorBidi" w:hint="eastAsia"/>
          <w:kern w:val="2"/>
          <w:sz w:val="32"/>
          <w:szCs w:val="32"/>
        </w:rPr>
        <w:t xml:space="preserve">5 </w:t>
      </w:r>
      <w:r>
        <w:rPr>
          <w:rStyle w:val="a7"/>
          <w:rFonts w:ascii="Times New Roman" w:eastAsia="方正仿宋_GB2312" w:hAnsi="Times New Roman" w:cstheme="minorBidi" w:hint="eastAsia"/>
          <w:kern w:val="2"/>
          <w:sz w:val="32"/>
          <w:szCs w:val="32"/>
        </w:rPr>
        <w:t>其他主要技术参数的依据说明</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本标准第</w:t>
      </w:r>
      <w:r>
        <w:rPr>
          <w:rStyle w:val="a7"/>
          <w:rFonts w:eastAsia="方正仿宋_GB2312" w:cstheme="minorBidi"/>
          <w:bCs/>
          <w:kern w:val="2"/>
          <w:sz w:val="32"/>
          <w:szCs w:val="32"/>
        </w:rPr>
        <w:t>9</w:t>
      </w:r>
      <w:r>
        <w:rPr>
          <w:rStyle w:val="a7"/>
          <w:rFonts w:eastAsia="方正仿宋_GB2312" w:cstheme="minorBidi"/>
          <w:bCs/>
          <w:kern w:val="2"/>
          <w:sz w:val="32"/>
          <w:szCs w:val="32"/>
        </w:rPr>
        <w:t>章</w:t>
      </w:r>
      <w:r>
        <w:rPr>
          <w:rStyle w:val="a7"/>
          <w:rFonts w:eastAsia="方正仿宋_GB2312" w:cstheme="minorBidi" w:hint="eastAsia"/>
          <w:bCs/>
          <w:kern w:val="2"/>
          <w:sz w:val="32"/>
          <w:szCs w:val="32"/>
        </w:rPr>
        <w:t>“</w:t>
      </w:r>
      <w:r>
        <w:rPr>
          <w:rStyle w:val="a7"/>
          <w:rFonts w:eastAsia="方正仿宋_GB2312" w:cstheme="minorBidi"/>
          <w:bCs/>
          <w:kern w:val="2"/>
          <w:sz w:val="32"/>
          <w:szCs w:val="32"/>
        </w:rPr>
        <w:t>定植前准备</w:t>
      </w:r>
      <w:r>
        <w:rPr>
          <w:rStyle w:val="a7"/>
          <w:rFonts w:eastAsia="方正仿宋_GB2312" w:cstheme="minorBidi" w:hint="eastAsia"/>
          <w:bCs/>
          <w:kern w:val="2"/>
          <w:sz w:val="32"/>
          <w:szCs w:val="32"/>
        </w:rPr>
        <w:t>”</w:t>
      </w:r>
      <w:r>
        <w:rPr>
          <w:rStyle w:val="a7"/>
          <w:rFonts w:eastAsia="方正仿宋_GB2312" w:cstheme="minorBidi"/>
          <w:bCs/>
          <w:kern w:val="2"/>
          <w:sz w:val="32"/>
          <w:szCs w:val="32"/>
        </w:rPr>
        <w:t>、第</w:t>
      </w:r>
      <w:r>
        <w:rPr>
          <w:rStyle w:val="a7"/>
          <w:rFonts w:eastAsia="方正仿宋_GB2312" w:cstheme="minorBidi"/>
          <w:bCs/>
          <w:kern w:val="2"/>
          <w:sz w:val="32"/>
          <w:szCs w:val="32"/>
        </w:rPr>
        <w:t>10</w:t>
      </w:r>
      <w:r>
        <w:rPr>
          <w:rStyle w:val="a7"/>
          <w:rFonts w:eastAsia="方正仿宋_GB2312" w:cstheme="minorBidi"/>
          <w:bCs/>
          <w:kern w:val="2"/>
          <w:sz w:val="32"/>
          <w:szCs w:val="32"/>
        </w:rPr>
        <w:t>章</w:t>
      </w:r>
      <w:r>
        <w:rPr>
          <w:rStyle w:val="a7"/>
          <w:rFonts w:eastAsia="方正仿宋_GB2312" w:cstheme="minorBidi" w:hint="eastAsia"/>
          <w:bCs/>
          <w:kern w:val="2"/>
          <w:sz w:val="32"/>
          <w:szCs w:val="32"/>
        </w:rPr>
        <w:t>“</w:t>
      </w:r>
      <w:r>
        <w:rPr>
          <w:rStyle w:val="a7"/>
          <w:rFonts w:eastAsia="方正仿宋_GB2312" w:cstheme="minorBidi"/>
          <w:bCs/>
          <w:kern w:val="2"/>
          <w:sz w:val="32"/>
          <w:szCs w:val="32"/>
        </w:rPr>
        <w:t>定植</w:t>
      </w:r>
      <w:r>
        <w:rPr>
          <w:rStyle w:val="a7"/>
          <w:rFonts w:eastAsia="方正仿宋_GB2312" w:cstheme="minorBidi" w:hint="eastAsia"/>
          <w:bCs/>
          <w:kern w:val="2"/>
          <w:sz w:val="32"/>
          <w:szCs w:val="32"/>
        </w:rPr>
        <w:t>”</w:t>
      </w:r>
      <w:r>
        <w:rPr>
          <w:rStyle w:val="a7"/>
          <w:rFonts w:eastAsia="方正仿宋_GB2312" w:cstheme="minorBidi"/>
          <w:bCs/>
          <w:kern w:val="2"/>
          <w:sz w:val="32"/>
          <w:szCs w:val="32"/>
        </w:rPr>
        <w:t>中的部分技术参数，未设置专项试验，主要依据青海主产区生产调研、同类标准参照和常规栽培技术确定，具体如下：</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1</w:t>
      </w:r>
      <w:r>
        <w:rPr>
          <w:rStyle w:val="a7"/>
          <w:rFonts w:eastAsia="方正仿宋_GB2312" w:cstheme="minorBidi"/>
          <w:bCs/>
          <w:kern w:val="2"/>
          <w:sz w:val="32"/>
          <w:szCs w:val="32"/>
        </w:rPr>
        <w:t>）深翻深度：深翻</w:t>
      </w:r>
      <w:r>
        <w:rPr>
          <w:rStyle w:val="a7"/>
          <w:rFonts w:eastAsia="方正仿宋_GB2312" w:cstheme="minorBidi"/>
          <w:bCs/>
          <w:kern w:val="2"/>
          <w:sz w:val="32"/>
          <w:szCs w:val="32"/>
        </w:rPr>
        <w:t>25 cm~30 cm</w:t>
      </w:r>
      <w:r>
        <w:rPr>
          <w:rStyle w:val="a7"/>
          <w:rFonts w:eastAsia="方正仿宋_GB2312" w:cstheme="minorBidi"/>
          <w:bCs/>
          <w:kern w:val="2"/>
          <w:sz w:val="32"/>
          <w:szCs w:val="32"/>
        </w:rPr>
        <w:t>，依据青海主产区生产调研和同类蔬菜栽培技术规程确定，可打破犁底层、改善土壤通气性，有利于</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根系发育。</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2</w:t>
      </w:r>
      <w:r>
        <w:rPr>
          <w:rStyle w:val="a7"/>
          <w:rFonts w:eastAsia="方正仿宋_GB2312" w:cstheme="minorBidi"/>
          <w:bCs/>
          <w:kern w:val="2"/>
          <w:sz w:val="32"/>
          <w:szCs w:val="32"/>
        </w:rPr>
        <w:t>）基肥用量：腐熟农家肥</w:t>
      </w:r>
      <w:r>
        <w:rPr>
          <w:rStyle w:val="a7"/>
          <w:rFonts w:eastAsia="方正仿宋_GB2312" w:cstheme="minorBidi"/>
          <w:bCs/>
          <w:kern w:val="2"/>
          <w:sz w:val="32"/>
          <w:szCs w:val="32"/>
        </w:rPr>
        <w:t>3000 kg/667m²</w:t>
      </w:r>
      <w:r>
        <w:rPr>
          <w:rStyle w:val="a7"/>
          <w:rFonts w:eastAsia="方正仿宋_GB2312" w:cstheme="minorBidi"/>
          <w:bCs/>
          <w:kern w:val="2"/>
          <w:sz w:val="32"/>
          <w:szCs w:val="32"/>
        </w:rPr>
        <w:t>或商品有机肥</w:t>
      </w:r>
      <w:r>
        <w:rPr>
          <w:rStyle w:val="a7"/>
          <w:rFonts w:eastAsia="方正仿宋_GB2312" w:cstheme="minorBidi"/>
          <w:bCs/>
          <w:kern w:val="2"/>
          <w:sz w:val="32"/>
          <w:szCs w:val="32"/>
        </w:rPr>
        <w:t xml:space="preserve">1000 </w:t>
      </w:r>
      <w:r>
        <w:rPr>
          <w:rStyle w:val="a7"/>
          <w:rFonts w:eastAsia="方正仿宋_GB2312" w:cstheme="minorBidi"/>
          <w:bCs/>
          <w:kern w:val="2"/>
          <w:sz w:val="32"/>
          <w:szCs w:val="32"/>
        </w:rPr>
        <w:t>kg/667m²</w:t>
      </w:r>
      <w:r>
        <w:rPr>
          <w:rStyle w:val="a7"/>
          <w:rFonts w:eastAsia="方正仿宋_GB2312" w:cstheme="minorBidi"/>
          <w:bCs/>
          <w:kern w:val="2"/>
          <w:sz w:val="32"/>
          <w:szCs w:val="32"/>
        </w:rPr>
        <w:t>，依据青海主产区生产调研和</w:t>
      </w:r>
      <w:r>
        <w:rPr>
          <w:rStyle w:val="a7"/>
          <w:rFonts w:eastAsia="方正仿宋_GB2312" w:cstheme="minorBidi"/>
          <w:bCs/>
          <w:kern w:val="2"/>
          <w:sz w:val="32"/>
          <w:szCs w:val="32"/>
        </w:rPr>
        <w:t>NY/T 394</w:t>
      </w:r>
      <w:r>
        <w:rPr>
          <w:rStyle w:val="a7"/>
          <w:rFonts w:eastAsia="方正仿宋_GB2312" w:cstheme="minorBidi"/>
          <w:bCs/>
          <w:kern w:val="2"/>
          <w:sz w:val="32"/>
          <w:szCs w:val="32"/>
        </w:rPr>
        <w:t>《绿色食品</w:t>
      </w:r>
      <w:r>
        <w:rPr>
          <w:rStyle w:val="a7"/>
          <w:rFonts w:eastAsia="方正仿宋_GB2312" w:cstheme="minorBidi"/>
          <w:bCs/>
          <w:kern w:val="2"/>
          <w:sz w:val="32"/>
          <w:szCs w:val="32"/>
        </w:rPr>
        <w:t xml:space="preserve"> </w:t>
      </w:r>
      <w:r>
        <w:rPr>
          <w:rStyle w:val="a7"/>
          <w:rFonts w:eastAsia="方正仿宋_GB2312" w:cstheme="minorBidi"/>
          <w:bCs/>
          <w:kern w:val="2"/>
          <w:sz w:val="32"/>
          <w:szCs w:val="32"/>
        </w:rPr>
        <w:t>肥料使用准则》确定。纯氮（</w:t>
      </w:r>
      <w:r>
        <w:rPr>
          <w:rStyle w:val="a7"/>
          <w:rFonts w:eastAsia="方正仿宋_GB2312" w:cstheme="minorBidi"/>
          <w:bCs/>
          <w:kern w:val="2"/>
          <w:sz w:val="32"/>
          <w:szCs w:val="32"/>
        </w:rPr>
        <w:t>N</w:t>
      </w:r>
      <w:r>
        <w:rPr>
          <w:rStyle w:val="a7"/>
          <w:rFonts w:eastAsia="方正仿宋_GB2312" w:cstheme="minorBidi"/>
          <w:bCs/>
          <w:kern w:val="2"/>
          <w:sz w:val="32"/>
          <w:szCs w:val="32"/>
        </w:rPr>
        <w:t>）</w:t>
      </w:r>
      <w:r>
        <w:rPr>
          <w:rStyle w:val="a7"/>
          <w:rFonts w:eastAsia="方正仿宋_GB2312" w:cstheme="minorBidi"/>
          <w:bCs/>
          <w:kern w:val="2"/>
          <w:sz w:val="32"/>
          <w:szCs w:val="32"/>
        </w:rPr>
        <w:t>6 kg/667m²</w:t>
      </w:r>
      <w:r>
        <w:rPr>
          <w:rStyle w:val="a7"/>
          <w:rFonts w:eastAsia="方正仿宋_GB2312" w:cstheme="minorBidi"/>
          <w:bCs/>
          <w:kern w:val="2"/>
          <w:sz w:val="32"/>
          <w:szCs w:val="32"/>
        </w:rPr>
        <w:t>、五氧化二磷（</w:t>
      </w:r>
      <w:r>
        <w:rPr>
          <w:rStyle w:val="a7"/>
          <w:rFonts w:eastAsia="方正仿宋_GB2312" w:cstheme="minorBidi"/>
          <w:bCs/>
          <w:kern w:val="2"/>
          <w:sz w:val="32"/>
          <w:szCs w:val="32"/>
        </w:rPr>
        <w:t>P₂O₅</w:t>
      </w:r>
      <w:r>
        <w:rPr>
          <w:rStyle w:val="a7"/>
          <w:rFonts w:eastAsia="方正仿宋_GB2312" w:cstheme="minorBidi"/>
          <w:bCs/>
          <w:kern w:val="2"/>
          <w:sz w:val="32"/>
          <w:szCs w:val="32"/>
        </w:rPr>
        <w:t>）</w:t>
      </w:r>
      <w:r>
        <w:rPr>
          <w:rStyle w:val="a7"/>
          <w:rFonts w:eastAsia="方正仿宋_GB2312" w:cstheme="minorBidi"/>
          <w:bCs/>
          <w:kern w:val="2"/>
          <w:sz w:val="32"/>
          <w:szCs w:val="32"/>
        </w:rPr>
        <w:t>6 kg/667m²</w:t>
      </w:r>
      <w:r>
        <w:rPr>
          <w:rStyle w:val="a7"/>
          <w:rFonts w:eastAsia="方正仿宋_GB2312" w:cstheme="minorBidi"/>
          <w:bCs/>
          <w:kern w:val="2"/>
          <w:sz w:val="32"/>
          <w:szCs w:val="32"/>
        </w:rPr>
        <w:t>、氧化钾（</w:t>
      </w:r>
      <w:r>
        <w:rPr>
          <w:rStyle w:val="a7"/>
          <w:rFonts w:eastAsia="方正仿宋_GB2312" w:cstheme="minorBidi"/>
          <w:bCs/>
          <w:kern w:val="2"/>
          <w:sz w:val="32"/>
          <w:szCs w:val="32"/>
        </w:rPr>
        <w:t>K₂O</w:t>
      </w:r>
      <w:r>
        <w:rPr>
          <w:rStyle w:val="a7"/>
          <w:rFonts w:eastAsia="方正仿宋_GB2312" w:cstheme="minorBidi"/>
          <w:bCs/>
          <w:kern w:val="2"/>
          <w:sz w:val="32"/>
          <w:szCs w:val="32"/>
        </w:rPr>
        <w:t>）</w:t>
      </w:r>
      <w:r>
        <w:rPr>
          <w:rStyle w:val="a7"/>
          <w:rFonts w:eastAsia="方正仿宋_GB2312" w:cstheme="minorBidi"/>
          <w:bCs/>
          <w:kern w:val="2"/>
          <w:sz w:val="32"/>
          <w:szCs w:val="32"/>
        </w:rPr>
        <w:t>6 kg/667m²</w:t>
      </w:r>
      <w:r>
        <w:rPr>
          <w:rStyle w:val="a7"/>
          <w:rFonts w:eastAsia="方正仿宋_GB2312" w:cstheme="minorBidi"/>
          <w:bCs/>
          <w:kern w:val="2"/>
          <w:sz w:val="32"/>
          <w:szCs w:val="32"/>
        </w:rPr>
        <w:t>，由氮磷钾复合肥（</w:t>
      </w:r>
      <w:r>
        <w:rPr>
          <w:rStyle w:val="a7"/>
          <w:rFonts w:eastAsia="方正仿宋_GB2312" w:cstheme="minorBidi"/>
          <w:bCs/>
          <w:kern w:val="2"/>
          <w:sz w:val="32"/>
          <w:szCs w:val="32"/>
        </w:rPr>
        <w:t>15:15:15</w:t>
      </w:r>
      <w:r>
        <w:rPr>
          <w:rStyle w:val="a7"/>
          <w:rFonts w:eastAsia="方正仿宋_GB2312" w:cstheme="minorBidi"/>
          <w:bCs/>
          <w:kern w:val="2"/>
          <w:sz w:val="32"/>
          <w:szCs w:val="32"/>
        </w:rPr>
        <w:t>）</w:t>
      </w:r>
      <w:r>
        <w:rPr>
          <w:rStyle w:val="a7"/>
          <w:rFonts w:eastAsia="方正仿宋_GB2312" w:cstheme="minorBidi"/>
          <w:bCs/>
          <w:kern w:val="2"/>
          <w:sz w:val="32"/>
          <w:szCs w:val="32"/>
        </w:rPr>
        <w:t>40 kg/667m²</w:t>
      </w:r>
      <w:r>
        <w:rPr>
          <w:rStyle w:val="a7"/>
          <w:rFonts w:eastAsia="方正仿宋_GB2312" w:cstheme="minorBidi"/>
          <w:bCs/>
          <w:kern w:val="2"/>
          <w:sz w:val="32"/>
          <w:szCs w:val="32"/>
        </w:rPr>
        <w:t>折算而来，依据试验一</w:t>
      </w:r>
      <w:r>
        <w:rPr>
          <w:rStyle w:val="a7"/>
          <w:rFonts w:eastAsia="方正仿宋_GB2312" w:cstheme="minorBidi" w:hint="eastAsia"/>
          <w:bCs/>
          <w:kern w:val="2"/>
          <w:sz w:val="32"/>
          <w:szCs w:val="32"/>
        </w:rPr>
        <w:t>“</w:t>
      </w:r>
      <w:r>
        <w:rPr>
          <w:rStyle w:val="a7"/>
          <w:rFonts w:eastAsia="方正仿宋_GB2312" w:cstheme="minorBidi"/>
          <w:bCs/>
          <w:kern w:val="2"/>
          <w:sz w:val="32"/>
          <w:szCs w:val="32"/>
        </w:rPr>
        <w:t>3414</w:t>
      </w:r>
      <w:r>
        <w:rPr>
          <w:rStyle w:val="a7"/>
          <w:rFonts w:eastAsia="方正仿宋_GB2312" w:cstheme="minorBidi" w:hint="eastAsia"/>
          <w:bCs/>
          <w:kern w:val="2"/>
          <w:sz w:val="32"/>
          <w:szCs w:val="32"/>
        </w:rPr>
        <w:t>”</w:t>
      </w:r>
      <w:r>
        <w:rPr>
          <w:rStyle w:val="a7"/>
          <w:rFonts w:eastAsia="方正仿宋_GB2312" w:cstheme="minorBidi"/>
          <w:bCs/>
          <w:kern w:val="2"/>
          <w:sz w:val="32"/>
          <w:szCs w:val="32"/>
        </w:rPr>
        <w:t>肥效试验结果和青海主产区施肥调研确定。</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3</w:t>
      </w:r>
      <w:r>
        <w:rPr>
          <w:rStyle w:val="a7"/>
          <w:rFonts w:eastAsia="方正仿宋_GB2312" w:cstheme="minorBidi"/>
          <w:bCs/>
          <w:kern w:val="2"/>
          <w:sz w:val="32"/>
          <w:szCs w:val="32"/>
        </w:rPr>
        <w:t>）起垄规格：垄宽</w:t>
      </w:r>
      <w:r>
        <w:rPr>
          <w:rStyle w:val="a7"/>
          <w:rFonts w:eastAsia="方正仿宋_GB2312" w:cstheme="minorBidi"/>
          <w:bCs/>
          <w:kern w:val="2"/>
          <w:sz w:val="32"/>
          <w:szCs w:val="32"/>
        </w:rPr>
        <w:t>60 cm~80 cm</w:t>
      </w:r>
      <w:r>
        <w:rPr>
          <w:rStyle w:val="a7"/>
          <w:rFonts w:eastAsia="方正仿宋_GB2312" w:cstheme="minorBidi"/>
          <w:bCs/>
          <w:kern w:val="2"/>
          <w:sz w:val="32"/>
          <w:szCs w:val="32"/>
        </w:rPr>
        <w:t>、垄高</w:t>
      </w:r>
      <w:r>
        <w:rPr>
          <w:rStyle w:val="a7"/>
          <w:rFonts w:eastAsia="方正仿宋_GB2312" w:cstheme="minorBidi"/>
          <w:bCs/>
          <w:kern w:val="2"/>
          <w:sz w:val="32"/>
          <w:szCs w:val="32"/>
        </w:rPr>
        <w:t xml:space="preserve">5 cm~10 </w:t>
      </w:r>
      <w:r>
        <w:rPr>
          <w:rStyle w:val="a7"/>
          <w:rFonts w:eastAsia="方正仿宋_GB2312" w:cstheme="minorBidi"/>
          <w:bCs/>
          <w:kern w:val="2"/>
          <w:sz w:val="32"/>
          <w:szCs w:val="32"/>
        </w:rPr>
        <w:t>cm</w:t>
      </w:r>
      <w:r>
        <w:rPr>
          <w:rStyle w:val="a7"/>
          <w:rFonts w:eastAsia="方正仿宋_GB2312" w:cstheme="minorBidi"/>
          <w:bCs/>
          <w:kern w:val="2"/>
          <w:sz w:val="32"/>
          <w:szCs w:val="32"/>
        </w:rPr>
        <w:t>，依据青海主产区起垄覆膜机械作业幅宽、覆膜要求和排水防涝需求确定。每垄铺设</w:t>
      </w:r>
      <w:r>
        <w:rPr>
          <w:rStyle w:val="a7"/>
          <w:rFonts w:eastAsia="方正仿宋_GB2312" w:cstheme="minorBidi"/>
          <w:bCs/>
          <w:kern w:val="2"/>
          <w:sz w:val="32"/>
          <w:szCs w:val="32"/>
        </w:rPr>
        <w:t>1</w:t>
      </w:r>
      <w:r>
        <w:rPr>
          <w:rStyle w:val="a7"/>
          <w:rFonts w:eastAsia="方正仿宋_GB2312" w:cstheme="minorBidi"/>
          <w:bCs/>
          <w:kern w:val="2"/>
          <w:sz w:val="32"/>
          <w:szCs w:val="32"/>
        </w:rPr>
        <w:t>条滴灌带、铺设于垄面中间，依据滴灌工程常规设计和</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垄作栽培特点确定。</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4</w:t>
      </w:r>
      <w:r>
        <w:rPr>
          <w:rStyle w:val="a7"/>
          <w:rFonts w:eastAsia="方正仿宋_GB2312" w:cstheme="minorBidi"/>
          <w:bCs/>
          <w:kern w:val="2"/>
          <w:sz w:val="32"/>
          <w:szCs w:val="32"/>
        </w:rPr>
        <w:t>）覆膜规格：膜宽</w:t>
      </w:r>
      <w:r>
        <w:rPr>
          <w:rStyle w:val="a7"/>
          <w:rFonts w:eastAsia="方正仿宋_GB2312" w:cstheme="minorBidi"/>
          <w:bCs/>
          <w:kern w:val="2"/>
          <w:sz w:val="32"/>
          <w:szCs w:val="32"/>
        </w:rPr>
        <w:t>100 cm~120 cm</w:t>
      </w:r>
      <w:r>
        <w:rPr>
          <w:rStyle w:val="a7"/>
          <w:rFonts w:eastAsia="方正仿宋_GB2312" w:cstheme="minorBidi"/>
          <w:bCs/>
          <w:kern w:val="2"/>
          <w:sz w:val="32"/>
          <w:szCs w:val="32"/>
        </w:rPr>
        <w:t>，与垄宽</w:t>
      </w:r>
      <w:r>
        <w:rPr>
          <w:rStyle w:val="a7"/>
          <w:rFonts w:eastAsia="方正仿宋_GB2312" w:cstheme="minorBidi"/>
          <w:bCs/>
          <w:kern w:val="2"/>
          <w:sz w:val="32"/>
          <w:szCs w:val="32"/>
        </w:rPr>
        <w:t>60~80 cm</w:t>
      </w:r>
      <w:r>
        <w:rPr>
          <w:rStyle w:val="a7"/>
          <w:rFonts w:eastAsia="方正仿宋_GB2312" w:cstheme="minorBidi"/>
          <w:bCs/>
          <w:kern w:val="2"/>
          <w:sz w:val="32"/>
          <w:szCs w:val="32"/>
        </w:rPr>
        <w:t>匹配，覆膜后两侧各有</w:t>
      </w:r>
      <w:r>
        <w:rPr>
          <w:rStyle w:val="a7"/>
          <w:rFonts w:eastAsia="方正仿宋_GB2312" w:cstheme="minorBidi"/>
          <w:bCs/>
          <w:kern w:val="2"/>
          <w:sz w:val="32"/>
          <w:szCs w:val="32"/>
        </w:rPr>
        <w:t>20 cm</w:t>
      </w:r>
      <w:r>
        <w:rPr>
          <w:rStyle w:val="a7"/>
          <w:rFonts w:eastAsia="方正仿宋_GB2312" w:cstheme="minorBidi"/>
          <w:bCs/>
          <w:kern w:val="2"/>
          <w:sz w:val="32"/>
          <w:szCs w:val="32"/>
        </w:rPr>
        <w:t>左右压膜边，依据试验二、试验三覆膜栽培结果和生产调研确定。</w:t>
      </w:r>
    </w:p>
    <w:p w:rsidR="002C7F8F" w:rsidRDefault="00DD66A4">
      <w:pPr>
        <w:pStyle w:val="a3"/>
        <w:widowControl/>
        <w:shd w:val="clear" w:color="auto" w:fill="FFFFFF"/>
        <w:spacing w:before="120" w:beforeAutospacing="0" w:after="120" w:afterAutospacing="0"/>
        <w:ind w:firstLineChars="200" w:firstLine="640"/>
        <w:jc w:val="both"/>
        <w:rPr>
          <w:rStyle w:val="a7"/>
          <w:rFonts w:eastAsia="方正仿宋_GB2312" w:cstheme="minorBidi"/>
          <w:bCs/>
          <w:kern w:val="2"/>
          <w:sz w:val="32"/>
          <w:szCs w:val="32"/>
        </w:rPr>
      </w:pPr>
      <w:r>
        <w:rPr>
          <w:rStyle w:val="a7"/>
          <w:rFonts w:eastAsia="方正仿宋_GB2312" w:cstheme="minorBidi"/>
          <w:bCs/>
          <w:kern w:val="2"/>
          <w:sz w:val="32"/>
          <w:szCs w:val="32"/>
        </w:rPr>
        <w:t>（</w:t>
      </w:r>
      <w:r>
        <w:rPr>
          <w:rStyle w:val="a7"/>
          <w:rFonts w:eastAsia="方正仿宋_GB2312" w:cstheme="minorBidi"/>
          <w:bCs/>
          <w:kern w:val="2"/>
          <w:sz w:val="32"/>
          <w:szCs w:val="32"/>
        </w:rPr>
        <w:t>5</w:t>
      </w:r>
      <w:r>
        <w:rPr>
          <w:rStyle w:val="a7"/>
          <w:rFonts w:eastAsia="方正仿宋_GB2312" w:cstheme="minorBidi"/>
          <w:bCs/>
          <w:kern w:val="2"/>
          <w:sz w:val="32"/>
          <w:szCs w:val="32"/>
        </w:rPr>
        <w:t>）定植参数：待幼苗长至</w:t>
      </w:r>
      <w:r>
        <w:rPr>
          <w:rStyle w:val="a7"/>
          <w:rFonts w:eastAsia="方正仿宋_GB2312" w:cstheme="minorBidi"/>
          <w:bCs/>
          <w:kern w:val="2"/>
          <w:sz w:val="32"/>
          <w:szCs w:val="32"/>
        </w:rPr>
        <w:t>3</w:t>
      </w:r>
      <w:r>
        <w:rPr>
          <w:rStyle w:val="a7"/>
          <w:rFonts w:eastAsia="方正仿宋_GB2312" w:cstheme="minorBidi" w:hint="eastAsia"/>
          <w:bCs/>
          <w:kern w:val="2"/>
          <w:sz w:val="32"/>
          <w:szCs w:val="32"/>
        </w:rPr>
        <w:t>~</w:t>
      </w:r>
      <w:r>
        <w:rPr>
          <w:rStyle w:val="a7"/>
          <w:rFonts w:eastAsia="方正仿宋_GB2312" w:cstheme="minorBidi"/>
          <w:bCs/>
          <w:kern w:val="2"/>
          <w:sz w:val="32"/>
          <w:szCs w:val="32"/>
        </w:rPr>
        <w:t>4</w:t>
      </w:r>
      <w:r>
        <w:rPr>
          <w:rStyle w:val="a7"/>
          <w:rFonts w:eastAsia="方正仿宋_GB2312" w:cstheme="minorBidi"/>
          <w:bCs/>
          <w:kern w:val="2"/>
          <w:sz w:val="32"/>
          <w:szCs w:val="32"/>
        </w:rPr>
        <w:t>片真叶时定植，株距</w:t>
      </w:r>
      <w:r>
        <w:rPr>
          <w:rStyle w:val="a7"/>
          <w:rFonts w:eastAsia="方正仿宋_GB2312" w:cstheme="minorBidi"/>
          <w:bCs/>
          <w:kern w:val="2"/>
          <w:sz w:val="32"/>
          <w:szCs w:val="32"/>
        </w:rPr>
        <w:t>25 cm~35 cm</w:t>
      </w:r>
      <w:r>
        <w:rPr>
          <w:rStyle w:val="a7"/>
          <w:rFonts w:eastAsia="方正仿宋_GB2312" w:cstheme="minorBidi"/>
          <w:bCs/>
          <w:kern w:val="2"/>
          <w:sz w:val="32"/>
          <w:szCs w:val="32"/>
        </w:rPr>
        <w:t>，行距</w:t>
      </w:r>
      <w:r>
        <w:rPr>
          <w:rStyle w:val="a7"/>
          <w:rFonts w:eastAsia="方正仿宋_GB2312" w:cstheme="minorBidi"/>
          <w:bCs/>
          <w:kern w:val="2"/>
          <w:sz w:val="32"/>
          <w:szCs w:val="32"/>
        </w:rPr>
        <w:t>25 cm~35 cm</w:t>
      </w:r>
      <w:r>
        <w:rPr>
          <w:rStyle w:val="a7"/>
          <w:rFonts w:eastAsia="方正仿宋_GB2312" w:cstheme="minorBidi"/>
          <w:bCs/>
          <w:kern w:val="2"/>
          <w:sz w:val="32"/>
          <w:szCs w:val="32"/>
        </w:rPr>
        <w:t>，每</w:t>
      </w:r>
      <w:r>
        <w:rPr>
          <w:rStyle w:val="a7"/>
          <w:rFonts w:eastAsia="方正仿宋_GB2312" w:cstheme="minorBidi"/>
          <w:bCs/>
          <w:kern w:val="2"/>
          <w:sz w:val="32"/>
          <w:szCs w:val="32"/>
        </w:rPr>
        <w:t>667m²</w:t>
      </w:r>
      <w:r>
        <w:rPr>
          <w:rStyle w:val="a7"/>
          <w:rFonts w:eastAsia="方正仿宋_GB2312" w:cstheme="minorBidi"/>
          <w:bCs/>
          <w:kern w:val="2"/>
          <w:sz w:val="32"/>
          <w:szCs w:val="32"/>
        </w:rPr>
        <w:t>定植</w:t>
      </w:r>
      <w:r>
        <w:rPr>
          <w:rStyle w:val="a7"/>
          <w:rFonts w:eastAsia="方正仿宋_GB2312" w:cstheme="minorBidi"/>
          <w:bCs/>
          <w:kern w:val="2"/>
          <w:sz w:val="32"/>
          <w:szCs w:val="32"/>
        </w:rPr>
        <w:t>5000~6000</w:t>
      </w:r>
      <w:r>
        <w:rPr>
          <w:rStyle w:val="a7"/>
          <w:rFonts w:eastAsia="方正仿宋_GB2312" w:cstheme="minorBidi"/>
          <w:bCs/>
          <w:kern w:val="2"/>
          <w:sz w:val="32"/>
          <w:szCs w:val="32"/>
        </w:rPr>
        <w:t>株，依据试验二、试验三密度试验结果和青海主产区生产调研确定。</w:t>
      </w:r>
      <w:r>
        <w:rPr>
          <w:rStyle w:val="a7"/>
          <w:rFonts w:eastAsia="方正仿宋_GB2312" w:cstheme="minorBidi"/>
          <w:bCs/>
          <w:kern w:val="2"/>
          <w:sz w:val="32"/>
          <w:szCs w:val="32"/>
        </w:rPr>
        <w:t>试验二中最优处理</w:t>
      </w:r>
      <w:r>
        <w:rPr>
          <w:rStyle w:val="a7"/>
          <w:rFonts w:eastAsia="方正仿宋_GB2312" w:cstheme="minorBidi"/>
          <w:bCs/>
          <w:kern w:val="2"/>
          <w:sz w:val="32"/>
          <w:szCs w:val="32"/>
        </w:rPr>
        <w:t>A2B1</w:t>
      </w:r>
      <w:r>
        <w:rPr>
          <w:rStyle w:val="a7"/>
          <w:rFonts w:eastAsia="方正仿宋_GB2312" w:cstheme="minorBidi"/>
          <w:bCs/>
          <w:kern w:val="2"/>
          <w:sz w:val="32"/>
          <w:szCs w:val="32"/>
        </w:rPr>
        <w:t>（</w:t>
      </w:r>
      <w:r>
        <w:rPr>
          <w:rStyle w:val="a7"/>
          <w:rFonts w:eastAsia="方正仿宋_GB2312" w:cstheme="minorBidi"/>
          <w:bCs/>
          <w:kern w:val="2"/>
          <w:sz w:val="32"/>
          <w:szCs w:val="32"/>
        </w:rPr>
        <w:t>30×30 cm</w:t>
      </w:r>
      <w:r>
        <w:rPr>
          <w:rStyle w:val="a7"/>
          <w:rFonts w:eastAsia="方正仿宋_GB2312" w:cstheme="minorBidi"/>
          <w:bCs/>
          <w:kern w:val="2"/>
          <w:sz w:val="32"/>
          <w:szCs w:val="32"/>
        </w:rPr>
        <w:t>）折合约</w:t>
      </w:r>
      <w:r>
        <w:rPr>
          <w:rStyle w:val="a7"/>
          <w:rFonts w:eastAsia="方正仿宋_GB2312" w:cstheme="minorBidi"/>
          <w:bCs/>
          <w:kern w:val="2"/>
          <w:sz w:val="32"/>
          <w:szCs w:val="32"/>
        </w:rPr>
        <w:t>7400</w:t>
      </w:r>
      <w:r>
        <w:rPr>
          <w:rStyle w:val="a7"/>
          <w:rFonts w:eastAsia="方正仿宋_GB2312" w:cstheme="minorBidi"/>
          <w:bCs/>
          <w:kern w:val="2"/>
          <w:sz w:val="32"/>
          <w:szCs w:val="32"/>
        </w:rPr>
        <w:t>株</w:t>
      </w:r>
      <w:r>
        <w:rPr>
          <w:rStyle w:val="a7"/>
          <w:rFonts w:eastAsia="方正仿宋_GB2312" w:cstheme="minorBidi"/>
          <w:bCs/>
          <w:kern w:val="2"/>
          <w:sz w:val="32"/>
          <w:szCs w:val="32"/>
        </w:rPr>
        <w:t>/667m²</w:t>
      </w:r>
      <w:r>
        <w:rPr>
          <w:rStyle w:val="a7"/>
          <w:rFonts w:eastAsia="方正仿宋_GB2312" w:cstheme="minorBidi"/>
          <w:bCs/>
          <w:kern w:val="2"/>
          <w:sz w:val="32"/>
          <w:szCs w:val="32"/>
        </w:rPr>
        <w:t>，本标准推荐</w:t>
      </w:r>
      <w:r>
        <w:rPr>
          <w:rStyle w:val="a7"/>
          <w:rFonts w:eastAsia="方正仿宋_GB2312" w:cstheme="minorBidi"/>
          <w:bCs/>
          <w:kern w:val="2"/>
          <w:sz w:val="32"/>
          <w:szCs w:val="32"/>
        </w:rPr>
        <w:t>5000~6000</w:t>
      </w:r>
      <w:r>
        <w:rPr>
          <w:rStyle w:val="a7"/>
          <w:rFonts w:eastAsia="方正仿宋_GB2312" w:cstheme="minorBidi"/>
          <w:bCs/>
          <w:kern w:val="2"/>
          <w:sz w:val="32"/>
          <w:szCs w:val="32"/>
        </w:rPr>
        <w:t>株</w:t>
      </w:r>
      <w:r>
        <w:rPr>
          <w:rStyle w:val="a7"/>
          <w:rFonts w:eastAsia="方正仿宋_GB2312" w:cstheme="minorBidi"/>
          <w:bCs/>
          <w:kern w:val="2"/>
          <w:sz w:val="32"/>
          <w:szCs w:val="32"/>
        </w:rPr>
        <w:t>/667m²</w:t>
      </w:r>
      <w:r>
        <w:rPr>
          <w:rStyle w:val="a7"/>
          <w:rFonts w:eastAsia="方正仿宋_GB2312" w:cstheme="minorBidi"/>
          <w:bCs/>
          <w:kern w:val="2"/>
          <w:sz w:val="32"/>
          <w:szCs w:val="32"/>
        </w:rPr>
        <w:t>是综合考虑不同品种适应性、通风透光条件和生产管理便利性确定的保守范围。定植深度以子叶节与畦面平齐为宜，依据</w:t>
      </w:r>
      <w:r>
        <w:rPr>
          <w:rStyle w:val="a7"/>
          <w:rFonts w:eastAsia="方正仿宋_GB2312" w:cstheme="minorBidi" w:hint="eastAsia"/>
          <w:bCs/>
          <w:kern w:val="2"/>
          <w:sz w:val="32"/>
          <w:szCs w:val="32"/>
        </w:rPr>
        <w:t>茎用莴苣</w:t>
      </w:r>
      <w:r>
        <w:rPr>
          <w:rStyle w:val="a7"/>
          <w:rFonts w:eastAsia="方正仿宋_GB2312" w:cstheme="minorBidi"/>
          <w:bCs/>
          <w:kern w:val="2"/>
          <w:sz w:val="32"/>
          <w:szCs w:val="32"/>
        </w:rPr>
        <w:t>定植常规技术和生产调研确定。</w:t>
      </w:r>
    </w:p>
    <w:p w:rsidR="002C7F8F" w:rsidRDefault="00DD66A4">
      <w:pPr>
        <w:pStyle w:val="a3"/>
        <w:widowControl/>
        <w:shd w:val="clear" w:color="auto" w:fill="FFFFFF"/>
        <w:spacing w:before="120" w:beforeAutospacing="0" w:afterAutospacing="0"/>
        <w:ind w:firstLineChars="200" w:firstLine="640"/>
        <w:jc w:val="both"/>
        <w:rPr>
          <w:rStyle w:val="a7"/>
          <w:rFonts w:eastAsia="方正仿宋_GB2312" w:cstheme="minorBidi"/>
          <w:b/>
          <w:kern w:val="2"/>
          <w:sz w:val="32"/>
          <w:szCs w:val="32"/>
        </w:rPr>
      </w:pPr>
      <w:r>
        <w:rPr>
          <w:rStyle w:val="a7"/>
          <w:rFonts w:eastAsia="方正仿宋_GB2312" w:cstheme="minorBidi"/>
          <w:bCs/>
          <w:kern w:val="2"/>
          <w:sz w:val="32"/>
          <w:szCs w:val="32"/>
        </w:rPr>
        <w:t>上述参数属于基于生产调研、同类标准参照和常规栽培技术综合确定的技术参数，建议标准实施后通过专项试验进一步验证优化。</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六、重大意见分歧的处理依据结果</w:t>
      </w:r>
    </w:p>
    <w:p w:rsidR="002C7F8F" w:rsidRDefault="00DD66A4">
      <w:pPr>
        <w:spacing w:line="300" w:lineRule="auto"/>
        <w:ind w:firstLineChars="200" w:firstLine="640"/>
        <w:rPr>
          <w:rFonts w:eastAsia="仿宋_GB2312"/>
          <w:kern w:val="0"/>
          <w:sz w:val="32"/>
          <w:szCs w:val="32"/>
        </w:rPr>
      </w:pPr>
      <w:r>
        <w:rPr>
          <w:rFonts w:eastAsia="方正仿宋_GB2312"/>
          <w:kern w:val="0"/>
          <w:sz w:val="32"/>
          <w:szCs w:val="32"/>
        </w:rPr>
        <w:t>本标准制定过程中，起草小组通过征求意见、技术讨论和专家审查等方式，广泛听取相关科研单位、高等院校、技术推</w:t>
      </w:r>
      <w:r>
        <w:rPr>
          <w:rFonts w:eastAsia="方正仿宋_GB2312"/>
          <w:kern w:val="0"/>
          <w:sz w:val="32"/>
          <w:szCs w:val="32"/>
        </w:rPr>
        <w:t>广部门及有关专家的意见和建议，对标准涉及的技术内容进行了充分研究和论证。在征求意见阶段，各有关单位提出的意见主要涉及标准适用范围、</w:t>
      </w:r>
      <w:r>
        <w:rPr>
          <w:rFonts w:eastAsia="方正仿宋_GB2312" w:hint="eastAsia"/>
          <w:kern w:val="0"/>
          <w:sz w:val="32"/>
          <w:szCs w:val="32"/>
        </w:rPr>
        <w:t>规范性引用文件、产量指标、产地环境、茬口安排、品种选择、育苗、幼苗定植、采收及采后处理、生产档案</w:t>
      </w:r>
      <w:r>
        <w:rPr>
          <w:rFonts w:eastAsia="方正仿宋_GB2312"/>
          <w:kern w:val="0"/>
          <w:sz w:val="32"/>
          <w:szCs w:val="32"/>
        </w:rPr>
        <w:t>及文本编写等方面。起草小组对所收到的意见进行了汇总、分析和研究，并结合相关试验结果和生产实际提出处理意见。征求意见过程中未形成重大原则性意见分歧，具体意见及处理情况详见附件</w:t>
      </w:r>
      <w:r>
        <w:rPr>
          <w:rFonts w:eastAsia="方正仿宋_GB2312"/>
          <w:kern w:val="0"/>
          <w:sz w:val="32"/>
          <w:szCs w:val="32"/>
        </w:rPr>
        <w:t>1</w:t>
      </w:r>
      <w:r>
        <w:rPr>
          <w:rFonts w:eastAsia="方正仿宋_GB2312"/>
          <w:kern w:val="0"/>
          <w:sz w:val="32"/>
          <w:szCs w:val="32"/>
        </w:rPr>
        <w:t>《团体标准征求意见汇总处理表》。在技术审查阶段，专家审查委员会对标准的科学性、合理性和可操作性进行了审查，经表决</w:t>
      </w:r>
      <w:r>
        <w:rPr>
          <w:rFonts w:eastAsia="方正仿宋_GB2312"/>
          <w:kern w:val="0"/>
          <w:sz w:val="32"/>
          <w:szCs w:val="32"/>
        </w:rPr>
        <w:t>同意该标准通过技术审查。技术审查过程中未形成重大原则性意见分歧，具体情况详见附件</w:t>
      </w:r>
      <w:r>
        <w:rPr>
          <w:rFonts w:eastAsia="方正仿宋_GB2312"/>
          <w:kern w:val="0"/>
          <w:sz w:val="32"/>
          <w:szCs w:val="32"/>
        </w:rPr>
        <w:t>2</w:t>
      </w:r>
      <w:r>
        <w:rPr>
          <w:rFonts w:eastAsia="方正仿宋_GB2312"/>
          <w:kern w:val="0"/>
          <w:sz w:val="32"/>
          <w:szCs w:val="32"/>
        </w:rPr>
        <w:t>《团体标准审查会会议纪要》。综上，本标准在征求意见和技术审查过程中均未形成重大意见分歧，无需进行重大意见分歧的专项协调和处理。</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七、贯彻实施该标准的要求、措施建议</w:t>
      </w:r>
    </w:p>
    <w:p w:rsidR="002C7F8F" w:rsidRDefault="00DD66A4">
      <w:pPr>
        <w:widowControl/>
        <w:autoSpaceDE w:val="0"/>
        <w:autoSpaceDN w:val="0"/>
        <w:spacing w:beforeLines="50" w:before="156" w:afterLines="50" w:after="156"/>
        <w:ind w:firstLineChars="196" w:firstLine="627"/>
        <w:rPr>
          <w:rFonts w:eastAsia="仿宋_GB2312"/>
          <w:sz w:val="32"/>
          <w:szCs w:val="32"/>
        </w:rPr>
      </w:pPr>
      <w:r>
        <w:rPr>
          <w:rFonts w:ascii="方正仿宋_GB2312" w:eastAsia="方正仿宋_GB2312" w:hAnsi="方正仿宋_GB2312" w:cs="方正仿宋_GB2312" w:hint="eastAsia"/>
          <w:color w:val="0F1115"/>
          <w:sz w:val="32"/>
          <w:szCs w:val="32"/>
          <w:shd w:val="clear" w:color="auto" w:fill="FFFFFF"/>
        </w:rPr>
        <w:t>加强组织引导与宣传培训，由</w:t>
      </w:r>
      <w:r>
        <w:rPr>
          <w:rFonts w:ascii="方正仿宋_GB2312" w:eastAsia="方正仿宋_GB2312" w:hAnsi="方正仿宋_GB2312" w:cs="方正仿宋_GB2312" w:hint="eastAsia"/>
          <w:color w:val="0F1115"/>
          <w:sz w:val="32"/>
          <w:szCs w:val="32"/>
          <w:shd w:val="clear" w:color="auto" w:fill="FFFFFF"/>
        </w:rPr>
        <w:t>专业部门</w:t>
      </w:r>
      <w:r>
        <w:rPr>
          <w:rFonts w:ascii="方正仿宋_GB2312" w:eastAsia="方正仿宋_GB2312" w:hAnsi="方正仿宋_GB2312" w:cs="方正仿宋_GB2312" w:hint="eastAsia"/>
          <w:color w:val="0F1115"/>
          <w:sz w:val="32"/>
          <w:szCs w:val="32"/>
          <w:shd w:val="clear" w:color="auto" w:fill="FFFFFF"/>
        </w:rPr>
        <w:t>牵头，通过专项培训、技术手册、现场观摩等形式，面向技术员和农户全面普及标准内容与关键操作要点；同时强化技术配套与服务支撑，在主产区建立标准化示范样板，依托专业化育苗组织提供统一服务，并辅以持续的技术咨询。在要素保障方面，需确保优质</w:t>
      </w:r>
      <w:r>
        <w:rPr>
          <w:rFonts w:ascii="方正仿宋_GB2312" w:eastAsia="方正仿宋_GB2312" w:hAnsi="方正仿宋_GB2312" w:cs="方正仿宋_GB2312" w:hint="eastAsia"/>
          <w:color w:val="0F1115"/>
          <w:sz w:val="32"/>
          <w:szCs w:val="32"/>
          <w:shd w:val="clear" w:color="auto" w:fill="FFFFFF"/>
        </w:rPr>
        <w:t>种子、育苗基质、地膜及复合肥、水溶肥</w:t>
      </w:r>
      <w:r>
        <w:rPr>
          <w:rFonts w:ascii="方正仿宋_GB2312" w:eastAsia="方正仿宋_GB2312" w:hAnsi="方正仿宋_GB2312" w:cs="方正仿宋_GB2312" w:hint="eastAsia"/>
          <w:color w:val="0F1115"/>
          <w:sz w:val="32"/>
          <w:szCs w:val="32"/>
          <w:shd w:val="clear" w:color="auto" w:fill="FFFFFF"/>
        </w:rPr>
        <w:t>等生产资料的供应，引导农户按标准施肥方案科学施肥，鼓励育苗设施和起垄覆膜、移栽等配套农机升级，满足标准实施的硬件要求</w:t>
      </w:r>
      <w:r>
        <w:rPr>
          <w:rFonts w:ascii="方正仿宋_GB2312" w:eastAsia="方正仿宋_GB2312" w:hAnsi="方正仿宋_GB2312" w:cs="方正仿宋_GB2312" w:hint="eastAsia"/>
          <w:color w:val="0F1115"/>
          <w:sz w:val="32"/>
          <w:szCs w:val="32"/>
          <w:shd w:val="clear" w:color="auto" w:fill="FFFFFF"/>
        </w:rPr>
        <w:t>；</w:t>
      </w:r>
      <w:r>
        <w:rPr>
          <w:rFonts w:ascii="方正仿宋_GB2312" w:eastAsia="方正仿宋_GB2312" w:hAnsi="方正仿宋_GB2312" w:cs="方正仿宋_GB2312" w:hint="eastAsia"/>
          <w:color w:val="0F1115"/>
          <w:sz w:val="32"/>
          <w:szCs w:val="32"/>
          <w:shd w:val="clear" w:color="auto" w:fill="FFFFFF"/>
        </w:rPr>
        <w:t>最后，应建立监督反馈与持续改进机制，开展</w:t>
      </w:r>
      <w:r>
        <w:rPr>
          <w:rFonts w:ascii="方正仿宋_GB2312" w:eastAsia="方正仿宋_GB2312" w:hAnsi="方正仿宋_GB2312" w:cs="方正仿宋_GB2312" w:hint="eastAsia"/>
          <w:color w:val="0F1115"/>
          <w:sz w:val="32"/>
          <w:szCs w:val="32"/>
          <w:shd w:val="clear" w:color="auto" w:fill="FFFFFF"/>
        </w:rPr>
        <w:t>茎用莴苣</w:t>
      </w:r>
      <w:r>
        <w:rPr>
          <w:rFonts w:ascii="方正仿宋_GB2312" w:eastAsia="方正仿宋_GB2312" w:hAnsi="方正仿宋_GB2312" w:cs="方正仿宋_GB2312" w:hint="eastAsia"/>
          <w:color w:val="0F1115"/>
          <w:sz w:val="32"/>
          <w:szCs w:val="32"/>
          <w:shd w:val="clear" w:color="auto" w:fill="FFFFFF"/>
        </w:rPr>
        <w:t>种苗质量、田间长势、产量及品质的跟踪监测，收集标准实施中在茬口安排、种子处理、定植密度、覆膜栽培、水肥管理、病虫害防治等方面的问题与建议，适时修订完善相关技术条款，形成“推广—服务—保障—改进”闭环，推动青海高海拔地区</w:t>
      </w:r>
      <w:r>
        <w:rPr>
          <w:rFonts w:ascii="方正仿宋_GB2312" w:eastAsia="方正仿宋_GB2312" w:hAnsi="方正仿宋_GB2312" w:cs="方正仿宋_GB2312" w:hint="eastAsia"/>
          <w:color w:val="0F1115"/>
          <w:sz w:val="32"/>
          <w:szCs w:val="32"/>
          <w:shd w:val="clear" w:color="auto" w:fill="FFFFFF"/>
        </w:rPr>
        <w:t>茎用莴苣</w:t>
      </w:r>
      <w:r>
        <w:rPr>
          <w:rFonts w:ascii="方正仿宋_GB2312" w:eastAsia="方正仿宋_GB2312" w:hAnsi="方正仿宋_GB2312" w:cs="方正仿宋_GB2312" w:hint="eastAsia"/>
          <w:color w:val="0F1115"/>
          <w:sz w:val="32"/>
          <w:szCs w:val="32"/>
          <w:shd w:val="clear" w:color="auto" w:fill="FFFFFF"/>
        </w:rPr>
        <w:t>高产高效栽培标准化水平和产业竞争力全面提升。</w:t>
      </w:r>
    </w:p>
    <w:p w:rsidR="002C7F8F" w:rsidRDefault="00DD66A4">
      <w:pPr>
        <w:widowControl/>
        <w:autoSpaceDE w:val="0"/>
        <w:autoSpaceDN w:val="0"/>
        <w:spacing w:beforeLines="50" w:before="156" w:afterLines="50" w:after="156"/>
        <w:rPr>
          <w:rFonts w:eastAsia="黑体"/>
          <w:b/>
          <w:sz w:val="32"/>
          <w:szCs w:val="32"/>
        </w:rPr>
      </w:pPr>
      <w:r>
        <w:rPr>
          <w:rFonts w:eastAsia="黑体" w:hint="eastAsia"/>
          <w:b/>
          <w:sz w:val="32"/>
          <w:szCs w:val="32"/>
        </w:rPr>
        <w:t>八、预期的经济效益及社会效益</w:t>
      </w:r>
    </w:p>
    <w:p w:rsidR="002C7F8F" w:rsidRDefault="00DD66A4">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本标准是</w:t>
      </w:r>
      <w:r>
        <w:rPr>
          <w:rFonts w:ascii="方正仿宋_GB2312" w:eastAsia="方正仿宋_GB2312" w:hAnsi="方正仿宋_GB2312" w:cs="方正仿宋_GB2312" w:hint="eastAsia"/>
          <w:sz w:val="32"/>
          <w:szCs w:val="32"/>
        </w:rPr>
        <w:t>项目组在青海省主要</w:t>
      </w:r>
      <w:r>
        <w:rPr>
          <w:rFonts w:ascii="方正仿宋_GB2312" w:eastAsia="方正仿宋_GB2312" w:hAnsi="方正仿宋_GB2312" w:cs="方正仿宋_GB2312" w:hint="eastAsia"/>
          <w:sz w:val="32"/>
          <w:szCs w:val="32"/>
        </w:rPr>
        <w:t>茎用莴苣</w:t>
      </w:r>
      <w:r>
        <w:rPr>
          <w:rFonts w:ascii="方正仿宋_GB2312" w:eastAsia="方正仿宋_GB2312" w:hAnsi="方正仿宋_GB2312" w:cs="方正仿宋_GB2312" w:hint="eastAsia"/>
          <w:sz w:val="32"/>
          <w:szCs w:val="32"/>
        </w:rPr>
        <w:t>产区经过系统生产试验和科学观测，结合多年研究成果，针对本地气候与生产条件制定的</w:t>
      </w:r>
      <w:r>
        <w:rPr>
          <w:rFonts w:ascii="方正仿宋_GB2312" w:eastAsia="方正仿宋_GB2312" w:hAnsi="方正仿宋_GB2312" w:cs="方正仿宋_GB2312" w:hint="eastAsia"/>
          <w:sz w:val="32"/>
          <w:szCs w:val="32"/>
        </w:rPr>
        <w:t>茎用莴苣</w:t>
      </w:r>
      <w:r>
        <w:rPr>
          <w:rFonts w:ascii="方正仿宋_GB2312" w:eastAsia="方正仿宋_GB2312" w:hAnsi="方正仿宋_GB2312" w:cs="方正仿宋_GB2312" w:hint="eastAsia"/>
          <w:sz w:val="32"/>
          <w:szCs w:val="32"/>
        </w:rPr>
        <w:t>高产高效栽培技术规程。</w:t>
      </w:r>
      <w:r>
        <w:rPr>
          <w:rFonts w:eastAsia="方正仿宋_GB2312" w:cs="方正仿宋_GB2312" w:hint="eastAsia"/>
          <w:sz w:val="32"/>
          <w:szCs w:val="32"/>
        </w:rPr>
        <w:t>本标准推广应用后，通过规范化茬口安排、科学种子处理、合理密植、精准水肥调控、覆膜栽培及绿色防控等措施，在园艺创新基地的对比试验中，采用本标准技术较传统方法可</w:t>
      </w:r>
      <w:r>
        <w:rPr>
          <w:rFonts w:eastAsia="方正仿宋_GB2312" w:cs="方正仿宋_GB2312"/>
          <w:sz w:val="32"/>
          <w:szCs w:val="32"/>
        </w:rPr>
        <w:t>增产</w:t>
      </w:r>
      <w:r>
        <w:rPr>
          <w:rFonts w:eastAsia="方正仿宋_GB2312" w:cs="方正仿宋_GB2312"/>
          <w:sz w:val="32"/>
          <w:szCs w:val="32"/>
        </w:rPr>
        <w:t>10%</w:t>
      </w:r>
      <w:r>
        <w:rPr>
          <w:rFonts w:eastAsia="方正仿宋_GB2312" w:cs="方正仿宋_GB2312"/>
          <w:sz w:val="32"/>
          <w:szCs w:val="32"/>
        </w:rPr>
        <w:t>以上，产品器官收获期提前</w:t>
      </w:r>
      <w:r>
        <w:rPr>
          <w:rFonts w:eastAsia="方正仿宋_GB2312" w:cs="方正仿宋_GB2312"/>
          <w:sz w:val="32"/>
          <w:szCs w:val="32"/>
        </w:rPr>
        <w:t>7~8</w:t>
      </w:r>
      <w:r>
        <w:rPr>
          <w:rFonts w:eastAsia="方正仿宋_GB2312" w:cs="方正仿宋_GB2312"/>
          <w:sz w:val="32"/>
          <w:szCs w:val="32"/>
        </w:rPr>
        <w:t>天，有效节约生产成本，显著增加经济效益。</w:t>
      </w:r>
      <w:r>
        <w:rPr>
          <w:rFonts w:ascii="方正仿宋_GB2312" w:eastAsia="方正仿宋_GB2312" w:hAnsi="方正仿宋_GB2312" w:cs="方正仿宋_GB2312" w:hint="eastAsia"/>
          <w:sz w:val="32"/>
          <w:szCs w:val="32"/>
        </w:rPr>
        <w:t>本标准的实施将推动</w:t>
      </w:r>
      <w:r>
        <w:rPr>
          <w:rFonts w:ascii="方正仿宋_GB2312" w:eastAsia="方正仿宋_GB2312" w:hAnsi="方正仿宋_GB2312" w:cs="方正仿宋_GB2312" w:hint="eastAsia"/>
          <w:sz w:val="32"/>
          <w:szCs w:val="32"/>
        </w:rPr>
        <w:t>茎用莴苣</w:t>
      </w:r>
      <w:r>
        <w:rPr>
          <w:rFonts w:ascii="方正仿宋_GB2312" w:eastAsia="方正仿宋_GB2312" w:hAnsi="方正仿宋_GB2312" w:cs="方正仿宋_GB2312" w:hint="eastAsia"/>
          <w:sz w:val="32"/>
          <w:szCs w:val="32"/>
        </w:rPr>
        <w:t>生产向标准化、集约化转型，提升产品质量和生产效益，实现农业节本增效和农民增收。同时，通过科学施肥、减少化学农药使用，促进绿色生产，对保障农产品质量安全、保护农业生态环境具有积极社会效益，为青海省蔬菜产业可持续发展提供技术支撑。</w:t>
      </w: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ind w:firstLineChars="200" w:firstLine="640"/>
        <w:rPr>
          <w:rFonts w:ascii="方正仿宋_GB2312" w:eastAsia="方正仿宋_GB2312" w:hAnsi="方正仿宋_GB2312" w:cs="方正仿宋_GB2312"/>
          <w:sz w:val="32"/>
          <w:szCs w:val="32"/>
        </w:rPr>
      </w:pPr>
    </w:p>
    <w:p w:rsidR="002C7F8F" w:rsidRDefault="002C7F8F">
      <w:pPr>
        <w:rPr>
          <w:rFonts w:ascii="方正仿宋_GB2312" w:eastAsia="方正仿宋_GB2312" w:hAnsi="方正仿宋_GB2312" w:cs="方正仿宋_GB2312"/>
          <w:sz w:val="32"/>
          <w:szCs w:val="32"/>
        </w:rPr>
      </w:pPr>
    </w:p>
    <w:p w:rsidR="002C7F8F" w:rsidRDefault="00DD66A4">
      <w:pPr>
        <w:rPr>
          <w:rFonts w:ascii="方正仿宋_GB18030" w:eastAsia="方正仿宋_GB18030" w:hAnsi="方正仿宋_GB18030" w:cs="方正仿宋_GB18030"/>
          <w:b/>
          <w:bCs/>
          <w:sz w:val="32"/>
          <w:szCs w:val="32"/>
        </w:rPr>
      </w:pPr>
      <w:r>
        <w:rPr>
          <w:rFonts w:ascii="方正仿宋_GB18030" w:eastAsia="方正仿宋_GB18030" w:hAnsi="方正仿宋_GB18030" w:cs="方正仿宋_GB18030" w:hint="eastAsia"/>
          <w:b/>
          <w:bCs/>
          <w:sz w:val="32"/>
          <w:szCs w:val="32"/>
          <w:lang w:bidi="ar"/>
        </w:rPr>
        <w:t>附件</w:t>
      </w:r>
      <w:r>
        <w:rPr>
          <w:rFonts w:ascii="方正仿宋_GB18030" w:eastAsia="方正仿宋_GB18030" w:hAnsi="方正仿宋_GB18030" w:cs="方正仿宋_GB18030" w:hint="eastAsia"/>
          <w:b/>
          <w:bCs/>
          <w:sz w:val="32"/>
          <w:szCs w:val="32"/>
          <w:lang w:bidi="ar"/>
        </w:rPr>
        <w:t>1</w:t>
      </w:r>
      <w:r>
        <w:rPr>
          <w:rFonts w:ascii="方正仿宋_GB18030" w:eastAsia="方正仿宋_GB18030" w:hAnsi="方正仿宋_GB18030" w:cs="方正仿宋_GB18030" w:hint="eastAsia"/>
          <w:b/>
          <w:bCs/>
          <w:sz w:val="32"/>
          <w:szCs w:val="32"/>
          <w:lang w:bidi="ar"/>
        </w:rPr>
        <w:t>：</w:t>
      </w:r>
    </w:p>
    <w:p w:rsidR="002C7F8F" w:rsidRDefault="00DD66A4">
      <w:pPr>
        <w:jc w:val="center"/>
        <w:rPr>
          <w:rFonts w:ascii="仿宋_GB2312" w:eastAsia="仿宋_GB2312" w:cs="仿宋_GB2312"/>
          <w:b/>
          <w:bCs/>
          <w:sz w:val="32"/>
          <w:szCs w:val="32"/>
        </w:rPr>
      </w:pPr>
      <w:r>
        <w:rPr>
          <w:rFonts w:ascii="方正仿宋_GB18030" w:eastAsia="方正仿宋_GB18030" w:hAnsi="方正仿宋_GB18030" w:cs="方正仿宋_GB18030" w:hint="eastAsia"/>
          <w:b/>
          <w:bCs/>
          <w:sz w:val="32"/>
          <w:szCs w:val="32"/>
          <w:lang w:bidi="ar"/>
        </w:rPr>
        <w:t>团体标准征求意见汇总处理表</w:t>
      </w:r>
    </w:p>
    <w:p w:rsidR="002C7F8F" w:rsidRDefault="00DD66A4">
      <w:pPr>
        <w:rPr>
          <w:rFonts w:ascii="仿宋_GB2312" w:eastAsia="仿宋_GB2312" w:cs="仿宋_GB2312"/>
          <w:sz w:val="28"/>
          <w:szCs w:val="28"/>
        </w:rPr>
      </w:pPr>
      <w:r>
        <w:rPr>
          <w:rFonts w:ascii="方正仿宋_GB18030" w:eastAsia="方正仿宋_GB18030" w:hAnsi="方正仿宋_GB18030" w:cs="方正仿宋_GB18030" w:hint="eastAsia"/>
          <w:sz w:val="28"/>
          <w:szCs w:val="28"/>
          <w:lang w:bidi="ar"/>
        </w:rPr>
        <w:t>项目名称：</w:t>
      </w:r>
      <w:r>
        <w:rPr>
          <w:rFonts w:eastAsia="方正仿宋_GB2312" w:hint="eastAsia"/>
          <w:sz w:val="28"/>
          <w:szCs w:val="36"/>
        </w:rPr>
        <w:t>高海拔地区茎用莴苣高产高效栽培技术规程</w:t>
      </w:r>
      <w:r>
        <w:rPr>
          <w:rFonts w:eastAsia="方正仿宋_GB2312" w:hint="eastAsia"/>
        </w:rPr>
        <w:t xml:space="preserve"> </w:t>
      </w:r>
    </w:p>
    <w:p w:rsidR="002C7F8F" w:rsidRDefault="00DD66A4">
      <w:pPr>
        <w:rPr>
          <w:rFonts w:eastAsia="Segoe UI"/>
          <w:color w:val="0F1115"/>
          <w:sz w:val="24"/>
          <w:shd w:val="clear" w:color="auto" w:fill="FFFFFF"/>
        </w:rPr>
      </w:pPr>
      <w:r>
        <w:rPr>
          <w:rFonts w:ascii="方正仿宋_GB18030" w:eastAsia="方正仿宋_GB18030" w:hAnsi="方正仿宋_GB18030" w:cs="方正仿宋_GB18030" w:hint="eastAsia"/>
          <w:sz w:val="28"/>
          <w:szCs w:val="28"/>
          <w:lang w:bidi="ar"/>
        </w:rPr>
        <w:t>项目编号：</w:t>
      </w:r>
      <w:r>
        <w:rPr>
          <w:rFonts w:eastAsia="Segoe UI"/>
          <w:color w:val="0F1115"/>
          <w:sz w:val="24"/>
          <w:shd w:val="clear" w:color="auto" w:fill="FFFFFF"/>
          <w:lang w:bidi="ar"/>
        </w:rPr>
        <w:t>QHNX103-2026</w:t>
      </w:r>
    </w:p>
    <w:p w:rsidR="002C7F8F" w:rsidRDefault="00DD66A4">
      <w:pPr>
        <w:rPr>
          <w:rFonts w:eastAsia="方正仿宋_GB2312" w:cs="仿宋_GB2312"/>
          <w:sz w:val="28"/>
          <w:szCs w:val="28"/>
        </w:rPr>
      </w:pPr>
      <w:r>
        <w:rPr>
          <w:rFonts w:eastAsia="方正仿宋_GB2312" w:cs="仿宋_GB2312" w:hint="eastAsia"/>
          <w:sz w:val="28"/>
          <w:szCs w:val="28"/>
          <w:lang w:bidi="ar"/>
        </w:rPr>
        <w:t>主编单位：</w:t>
      </w:r>
      <w:r>
        <w:rPr>
          <w:rFonts w:eastAsia="方正仿宋_GB2312" w:cs="仿宋_GB2312" w:hint="eastAsia"/>
          <w:sz w:val="24"/>
          <w:lang w:bidi="ar"/>
        </w:rPr>
        <w:t>青海大学农林科学院</w:t>
      </w:r>
      <w:r>
        <w:rPr>
          <w:rFonts w:eastAsia="方正仿宋_GB2312" w:cs="仿宋_GB2312" w:hint="eastAsia"/>
          <w:sz w:val="28"/>
          <w:szCs w:val="28"/>
          <w:lang w:bidi="ar"/>
        </w:rPr>
        <w:t xml:space="preserve">               </w:t>
      </w:r>
      <w:r>
        <w:rPr>
          <w:rFonts w:eastAsia="方正仿宋_GB2312" w:cs="仿宋_GB2312" w:hint="eastAsia"/>
          <w:sz w:val="28"/>
          <w:szCs w:val="28"/>
          <w:lang w:bidi="ar"/>
        </w:rPr>
        <w:t>经办人：朱雪冰</w:t>
      </w:r>
    </w:p>
    <w:tbl>
      <w:tblPr>
        <w:tblStyle w:val="a4"/>
        <w:tblW w:w="0" w:type="auto"/>
        <w:tblLook w:val="04A0" w:firstRow="1" w:lastRow="0" w:firstColumn="1" w:lastColumn="0" w:noHBand="0" w:noVBand="1"/>
      </w:tblPr>
      <w:tblGrid>
        <w:gridCol w:w="741"/>
        <w:gridCol w:w="1110"/>
        <w:gridCol w:w="3030"/>
        <w:gridCol w:w="1190"/>
        <w:gridCol w:w="2451"/>
      </w:tblGrid>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序号</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标准条款</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意见内容</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提出单位</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处理结果及理由</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1</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1 </w:t>
            </w:r>
            <w:r>
              <w:rPr>
                <w:rFonts w:eastAsia="方正仿宋_GB2312" w:cs="仿宋_GB2312" w:hint="eastAsia"/>
                <w:szCs w:val="21"/>
                <w:lang w:bidi="ar"/>
              </w:rPr>
              <w:t>范围</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建议明确本标准适用的海拔范围，如“海拔</w:t>
            </w:r>
            <w:r>
              <w:rPr>
                <w:rFonts w:eastAsia="方正仿宋_GB2312"/>
                <w:szCs w:val="21"/>
                <w:lang w:bidi="ar"/>
              </w:rPr>
              <w:t>2000 m</w:t>
            </w:r>
            <w:r>
              <w:rPr>
                <w:rFonts w:eastAsia="方正仿宋_GB2312" w:cs="仿宋_GB2312" w:hint="eastAsia"/>
                <w:szCs w:val="21"/>
                <w:lang w:bidi="ar"/>
              </w:rPr>
              <w:t>以上”或“海拔</w:t>
            </w:r>
            <w:r>
              <w:rPr>
                <w:rFonts w:eastAsia="方正仿宋_GB2312"/>
                <w:szCs w:val="21"/>
                <w:lang w:bidi="ar"/>
              </w:rPr>
              <w:t>2200 m</w:t>
            </w:r>
            <w:r>
              <w:rPr>
                <w:rFonts w:eastAsia="方正仿宋_GB2312" w:cs="仿宋_GB2312" w:hint="eastAsia"/>
                <w:szCs w:val="21"/>
                <w:lang w:bidi="ar"/>
              </w:rPr>
              <w:t>以上”。</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中科院西北高原生物研究所</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部分采纳。青海高海拔地区通常指海拔</w:t>
            </w:r>
            <w:r>
              <w:rPr>
                <w:rFonts w:eastAsia="方正仿宋_GB2312"/>
                <w:szCs w:val="21"/>
                <w:lang w:bidi="ar"/>
              </w:rPr>
              <w:t>2000 m</w:t>
            </w:r>
            <w:r>
              <w:rPr>
                <w:rFonts w:eastAsia="方正仿宋_GB2312" w:cs="仿宋_GB2312" w:hint="eastAsia"/>
                <w:szCs w:val="21"/>
                <w:lang w:bidi="ar"/>
              </w:rPr>
              <w:t>以上区域，但本标准为保持表述简洁，沿用“青海高海拔农区”表述，具体适用海拔由使用者根据当地实际确定。</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2</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4 </w:t>
            </w:r>
            <w:r>
              <w:rPr>
                <w:rFonts w:eastAsia="方正仿宋_GB2312" w:cs="仿宋_GB2312" w:hint="eastAsia"/>
                <w:szCs w:val="21"/>
                <w:lang w:bidi="ar"/>
              </w:rPr>
              <w:t>场地环境</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“前茬作为为非菊科作物栽培”——“作为为”重复，建议改为“前茬为非菊科作物”。</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中科院西北高原生物研究所</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采纳。已修改为“前茬为非菊科作物栽培”。</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3</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5 </w:t>
            </w:r>
            <w:r>
              <w:rPr>
                <w:rFonts w:eastAsia="方正仿宋_GB2312" w:cs="仿宋_GB2312" w:hint="eastAsia"/>
                <w:szCs w:val="21"/>
                <w:lang w:bidi="ar"/>
              </w:rPr>
              <w:t>茬口安排</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“夏季茬：</w:t>
            </w:r>
            <w:r>
              <w:rPr>
                <w:rFonts w:eastAsia="方正仿宋_GB2312"/>
                <w:szCs w:val="21"/>
                <w:lang w:bidi="ar"/>
              </w:rPr>
              <w:t>3</w:t>
            </w:r>
            <w:r>
              <w:rPr>
                <w:rFonts w:eastAsia="方正仿宋_GB2312" w:cs="仿宋_GB2312" w:hint="eastAsia"/>
                <w:szCs w:val="21"/>
                <w:lang w:bidi="ar"/>
              </w:rPr>
              <w:t>月下旬</w:t>
            </w:r>
            <w:r>
              <w:rPr>
                <w:rFonts w:eastAsia="方正仿宋_GB2312"/>
                <w:szCs w:val="21"/>
                <w:lang w:bidi="ar"/>
              </w:rPr>
              <w:t>~4</w:t>
            </w:r>
            <w:r>
              <w:rPr>
                <w:rFonts w:eastAsia="方正仿宋_GB2312" w:cs="仿宋_GB2312" w:hint="eastAsia"/>
                <w:szCs w:val="21"/>
                <w:lang w:bidi="ar"/>
              </w:rPr>
              <w:t>月中旬育苗”——</w:t>
            </w:r>
            <w:r>
              <w:rPr>
                <w:rFonts w:eastAsia="方正仿宋_GB2312"/>
                <w:szCs w:val="21"/>
                <w:lang w:bidi="ar"/>
              </w:rPr>
              <w:t>3</w:t>
            </w:r>
            <w:r>
              <w:rPr>
                <w:rFonts w:eastAsia="方正仿宋_GB2312" w:cs="仿宋_GB2312" w:hint="eastAsia"/>
                <w:szCs w:val="21"/>
                <w:lang w:bidi="ar"/>
              </w:rPr>
              <w:t>月下旬仍属春季，建议改为“春夏茬”。</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中科院西北高原生物研究所</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部分采纳。经与生产调研核实，当地习惯称“夏季茬”，为避免与生产习惯冲突，保留“夏季茬”表述。</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4</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6 </w:t>
            </w:r>
            <w:r>
              <w:rPr>
                <w:rFonts w:eastAsia="方正仿宋_GB2312" w:cs="仿宋_GB2312" w:hint="eastAsia"/>
                <w:szCs w:val="21"/>
                <w:lang w:bidi="ar"/>
              </w:rPr>
              <w:t>品种选择</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“产量达到</w:t>
            </w:r>
            <w:r>
              <w:rPr>
                <w:rFonts w:eastAsia="方正仿宋_GB2312"/>
                <w:szCs w:val="21"/>
                <w:lang w:bidi="ar"/>
              </w:rPr>
              <w:t>37.500 t/hm</w:t>
            </w:r>
            <w:r>
              <w:rPr>
                <w:rFonts w:eastAsia="方正仿宋_GB2312"/>
                <w:szCs w:val="21"/>
                <w:vertAlign w:val="superscript"/>
                <w:lang w:bidi="ar"/>
              </w:rPr>
              <w:t>2</w:t>
            </w:r>
            <w:r>
              <w:rPr>
                <w:rFonts w:eastAsia="方正仿宋_GB2312"/>
                <w:szCs w:val="21"/>
                <w:lang w:bidi="ar"/>
              </w:rPr>
              <w:t>~52.500 t/hm</w:t>
            </w:r>
            <w:r>
              <w:rPr>
                <w:rFonts w:eastAsia="方正仿宋_GB2312"/>
                <w:szCs w:val="21"/>
                <w:vertAlign w:val="superscript"/>
                <w:lang w:bidi="ar"/>
              </w:rPr>
              <w:t>2</w:t>
            </w:r>
            <w:r>
              <w:rPr>
                <w:rFonts w:eastAsia="方正仿宋_GB2312" w:cs="仿宋_GB2312" w:hint="eastAsia"/>
                <w:szCs w:val="21"/>
                <w:lang w:bidi="ar"/>
              </w:rPr>
              <w:t>”混入品种选择条款，且数字格式有误，建议单独设“产量指标”章节或删除。</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采纳。已将产量指标从品种选择条款中删除，品种选择只保留品种特性和种子质量要求。</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5</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8 </w:t>
            </w:r>
            <w:r>
              <w:rPr>
                <w:rFonts w:eastAsia="方正仿宋_GB2312" w:cs="仿宋_GB2312" w:hint="eastAsia"/>
                <w:szCs w:val="21"/>
                <w:lang w:bidi="ar"/>
              </w:rPr>
              <w:t>整地施肥</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建议将“整地施肥”从“定植”章节中拆出，单独设章。</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采纳。已将“整地施肥”从定植章节中拆出，单独设第</w:t>
            </w:r>
            <w:r>
              <w:rPr>
                <w:rFonts w:eastAsia="方正仿宋_GB2312"/>
                <w:szCs w:val="21"/>
                <w:lang w:bidi="ar"/>
              </w:rPr>
              <w:t>8</w:t>
            </w:r>
            <w:r>
              <w:rPr>
                <w:rFonts w:eastAsia="方正仿宋_GB2312" w:cs="仿宋_GB2312" w:hint="eastAsia"/>
                <w:szCs w:val="21"/>
                <w:lang w:bidi="ar"/>
              </w:rPr>
              <w:t>章，定植单独设第</w:t>
            </w:r>
            <w:r>
              <w:rPr>
                <w:rFonts w:eastAsia="方正仿宋_GB2312"/>
                <w:szCs w:val="21"/>
                <w:lang w:bidi="ar"/>
              </w:rPr>
              <w:t>9</w:t>
            </w:r>
            <w:r>
              <w:rPr>
                <w:rFonts w:eastAsia="方正仿宋_GB2312" w:cs="仿宋_GB2312" w:hint="eastAsia"/>
                <w:szCs w:val="21"/>
                <w:lang w:bidi="ar"/>
              </w:rPr>
              <w:t>章。</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6</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8 </w:t>
            </w:r>
            <w:r>
              <w:rPr>
                <w:rFonts w:eastAsia="方正仿宋_GB2312" w:cs="仿宋_GB2312" w:hint="eastAsia"/>
                <w:szCs w:val="21"/>
                <w:lang w:bidi="ar"/>
              </w:rPr>
              <w:t>整地施肥</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建议明确“造墒后待定植”中“造墒”的具体标准。</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青海民族大学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部分采纳。造墒标准根据土壤质地和天气灵活掌握，通常以土壤含水量达到田间持水量的</w:t>
            </w:r>
            <w:r>
              <w:rPr>
                <w:rFonts w:eastAsia="方正仿宋_GB2312"/>
                <w:szCs w:val="21"/>
                <w:lang w:bidi="ar"/>
              </w:rPr>
              <w:t>70 %</w:t>
            </w:r>
            <w:r>
              <w:rPr>
                <w:rFonts w:eastAsia="方正仿宋_GB2312" w:cs="仿宋_GB2312" w:hint="eastAsia"/>
                <w:szCs w:val="21"/>
                <w:lang w:bidi="ar"/>
              </w:rPr>
              <w:t>左右为宜，已在</w:t>
            </w:r>
            <w:r>
              <w:rPr>
                <w:rFonts w:eastAsia="方正仿宋_GB2312"/>
                <w:szCs w:val="21"/>
                <w:lang w:bidi="ar"/>
              </w:rPr>
              <w:t>10.1</w:t>
            </w:r>
            <w:r>
              <w:rPr>
                <w:rFonts w:eastAsia="方正仿宋_GB2312" w:cs="仿宋_GB2312" w:hint="eastAsia"/>
                <w:szCs w:val="21"/>
                <w:lang w:bidi="ar"/>
              </w:rPr>
              <w:t>水肥管理中体现。</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7</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9 </w:t>
            </w:r>
            <w:r>
              <w:rPr>
                <w:rFonts w:eastAsia="方正仿宋_GB2312" w:cs="仿宋_GB2312" w:hint="eastAsia"/>
                <w:szCs w:val="21"/>
                <w:lang w:bidi="ar"/>
              </w:rPr>
              <w:t>定植</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建议补充定植深度、定植方式等具体操作要求。</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青海民族大学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采纳。已补充“定植时应带土移栽，避免伤根，定植深度以子叶节与畦面平齐为宜，不宜过深或过浅。定植后及时浇透定根水”。</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8</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10 </w:t>
            </w:r>
            <w:r>
              <w:rPr>
                <w:rFonts w:eastAsia="方正仿宋_GB2312" w:cs="仿宋_GB2312" w:hint="eastAsia"/>
                <w:szCs w:val="21"/>
                <w:lang w:bidi="ar"/>
              </w:rPr>
              <w:t>田间管理</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第</w:t>
            </w:r>
            <w:r>
              <w:rPr>
                <w:rFonts w:eastAsia="方正仿宋_GB2312"/>
                <w:szCs w:val="21"/>
                <w:lang w:bidi="ar"/>
              </w:rPr>
              <w:t>10</w:t>
            </w:r>
            <w:r>
              <w:rPr>
                <w:rFonts w:eastAsia="方正仿宋_GB2312" w:cs="仿宋_GB2312" w:hint="eastAsia"/>
                <w:szCs w:val="21"/>
                <w:lang w:bidi="ar"/>
              </w:rPr>
              <w:t>章标题“田间管理”下只有一段文字，建议补充二级标题，明确水肥管理和抽薹调控内容。</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青海民族大学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采纳。已将第</w:t>
            </w:r>
            <w:r>
              <w:rPr>
                <w:rFonts w:eastAsia="方正仿宋_GB2312"/>
                <w:szCs w:val="21"/>
                <w:lang w:bidi="ar"/>
              </w:rPr>
              <w:t>10</w:t>
            </w:r>
            <w:r>
              <w:rPr>
                <w:rFonts w:eastAsia="方正仿宋_GB2312" w:cs="仿宋_GB2312" w:hint="eastAsia"/>
                <w:szCs w:val="21"/>
                <w:lang w:bidi="ar"/>
              </w:rPr>
              <w:t>章分为</w:t>
            </w:r>
            <w:r>
              <w:rPr>
                <w:rFonts w:eastAsia="方正仿宋_GB2312"/>
                <w:szCs w:val="21"/>
                <w:lang w:bidi="ar"/>
              </w:rPr>
              <w:t>10.1</w:t>
            </w:r>
            <w:r>
              <w:rPr>
                <w:rFonts w:eastAsia="方正仿宋_GB2312" w:cs="仿宋_GB2312" w:hint="eastAsia"/>
                <w:szCs w:val="21"/>
                <w:lang w:bidi="ar"/>
              </w:rPr>
              <w:t>水肥管理和</w:t>
            </w:r>
            <w:r>
              <w:rPr>
                <w:rFonts w:eastAsia="方正仿宋_GB2312"/>
                <w:szCs w:val="21"/>
                <w:lang w:bidi="ar"/>
              </w:rPr>
              <w:t>10.2</w:t>
            </w:r>
            <w:r>
              <w:rPr>
                <w:rFonts w:eastAsia="方正仿宋_GB2312" w:cs="仿宋_GB2312" w:hint="eastAsia"/>
                <w:szCs w:val="21"/>
                <w:lang w:bidi="ar"/>
              </w:rPr>
              <w:t>抽薹调控两节。</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9</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10.1 </w:t>
            </w:r>
            <w:r>
              <w:rPr>
                <w:rFonts w:eastAsia="方正仿宋_GB2312" w:cs="仿宋_GB2312" w:hint="eastAsia"/>
                <w:szCs w:val="21"/>
                <w:lang w:bidi="ar"/>
              </w:rPr>
              <w:t>水肥管理</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建议明确“高钾型水溶肥”的具体养分含量和用量。</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青海师范大学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部分采纳。高钾型水溶肥种类较多，本标准不指定具体品牌和含量，使用者可根据产品说明和当地实际情况选用，建议</w:t>
            </w:r>
            <w:r>
              <w:rPr>
                <w:rFonts w:eastAsia="方正仿宋_GB2312"/>
                <w:szCs w:val="21"/>
                <w:lang w:bidi="ar"/>
              </w:rPr>
              <w:t>N-P₂O₅-K₂O</w:t>
            </w:r>
            <w:r>
              <w:rPr>
                <w:rFonts w:eastAsia="方正仿宋_GB2312" w:cs="仿宋_GB2312" w:hint="eastAsia"/>
                <w:szCs w:val="21"/>
                <w:lang w:bidi="ar"/>
              </w:rPr>
              <w:t>比例以</w:t>
            </w:r>
            <w:r>
              <w:rPr>
                <w:rFonts w:eastAsia="方正仿宋_GB2312"/>
                <w:szCs w:val="21"/>
                <w:lang w:bidi="ar"/>
              </w:rPr>
              <w:t>15-5-30</w:t>
            </w:r>
            <w:r>
              <w:rPr>
                <w:rFonts w:eastAsia="方正仿宋_GB2312" w:cs="仿宋_GB2312" w:hint="eastAsia"/>
                <w:szCs w:val="21"/>
                <w:lang w:bidi="ar"/>
              </w:rPr>
              <w:t>或相近比例为宜。</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10</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 xml:space="preserve">11 </w:t>
            </w:r>
            <w:r>
              <w:rPr>
                <w:rFonts w:eastAsia="方正仿宋_GB2312" w:cs="仿宋_GB2312" w:hint="eastAsia"/>
                <w:szCs w:val="21"/>
                <w:lang w:bidi="ar"/>
              </w:rPr>
              <w:t>病虫害防治</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建议补充主要病虫害的防治时期和防治指标。</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青海师范大学</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部分采纳。防治时期已在附录</w:t>
            </w:r>
            <w:r>
              <w:rPr>
                <w:rFonts w:eastAsia="方正仿宋_GB2312"/>
                <w:szCs w:val="21"/>
                <w:lang w:bidi="ar"/>
              </w:rPr>
              <w:t>A</w:t>
            </w:r>
            <w:r>
              <w:rPr>
                <w:rFonts w:eastAsia="方正仿宋_GB2312" w:cs="仿宋_GB2312" w:hint="eastAsia"/>
                <w:szCs w:val="21"/>
                <w:lang w:bidi="ar"/>
              </w:rPr>
              <w:t>中列出。防治指标因病虫害种类和发生程度而异，建议使用者根据当地植保部门预测预报确定。</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11</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附录</w:t>
            </w:r>
            <w:r>
              <w:rPr>
                <w:rFonts w:eastAsia="方正仿宋_GB2312"/>
                <w:szCs w:val="21"/>
                <w:lang w:bidi="ar"/>
              </w:rPr>
              <w:t>A</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建议补充农药安全间隔期的具体天数，而不是统一写“≥</w:t>
            </w:r>
            <w:r>
              <w:rPr>
                <w:rFonts w:eastAsia="方正仿宋_GB2312"/>
                <w:szCs w:val="21"/>
                <w:lang w:bidi="ar"/>
              </w:rPr>
              <w:t>7</w:t>
            </w:r>
            <w:r>
              <w:rPr>
                <w:rFonts w:eastAsia="方正仿宋_GB2312" w:cs="仿宋_GB2312" w:hint="eastAsia"/>
                <w:szCs w:val="21"/>
                <w:lang w:bidi="ar"/>
              </w:rPr>
              <w:t>”。</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青海省农作物种子站</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部分采纳。不同农药的安全间隔期不同，统一写“</w:t>
            </w:r>
            <w:r>
              <w:rPr>
                <w:rFonts w:eastAsia="方正仿宋_GB2312"/>
                <w:szCs w:val="21"/>
                <w:lang w:bidi="ar"/>
              </w:rPr>
              <w:t>≥7</w:t>
            </w:r>
            <w:r>
              <w:rPr>
                <w:rFonts w:eastAsia="方正仿宋_GB2312" w:cs="仿宋_GB2312" w:hint="eastAsia"/>
                <w:szCs w:val="21"/>
                <w:lang w:bidi="ar"/>
              </w:rPr>
              <w:t>”是保守要求，实际使用时应以农药标签标注的安全间隔期为准，已在第</w:t>
            </w:r>
            <w:r>
              <w:rPr>
                <w:rFonts w:eastAsia="方正仿宋_GB2312"/>
                <w:szCs w:val="21"/>
                <w:lang w:bidi="ar"/>
              </w:rPr>
              <w:t>12.1</w:t>
            </w:r>
            <w:r>
              <w:rPr>
                <w:rFonts w:eastAsia="方正仿宋_GB2312" w:cs="仿宋_GB2312" w:hint="eastAsia"/>
                <w:szCs w:val="21"/>
                <w:lang w:bidi="ar"/>
              </w:rPr>
              <w:t>条中明确“采收前应遵守安全间隔期”。已修改，使标准更符合生产实际</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12</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全文</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建议统一全文的上下标格式，如“</w:t>
            </w:r>
            <w:r>
              <w:rPr>
                <w:rFonts w:eastAsia="方正仿宋_GB2312"/>
                <w:szCs w:val="21"/>
                <w:lang w:bidi="ar"/>
              </w:rPr>
              <w:t>667m</w:t>
            </w:r>
            <w:r>
              <w:rPr>
                <w:rFonts w:eastAsia="方正仿宋_GB2312"/>
                <w:szCs w:val="21"/>
                <w:vertAlign w:val="superscript"/>
                <w:lang w:bidi="ar"/>
              </w:rPr>
              <w:t>2</w:t>
            </w:r>
            <w:r>
              <w:rPr>
                <w:rFonts w:eastAsia="方正仿宋_GB2312" w:cs="仿宋_GB2312" w:hint="eastAsia"/>
                <w:szCs w:val="21"/>
                <w:lang w:bidi="ar"/>
              </w:rPr>
              <w:t>”应改为“</w:t>
            </w:r>
            <w:r>
              <w:rPr>
                <w:rFonts w:eastAsia="方正仿宋_GB2312"/>
                <w:szCs w:val="21"/>
                <w:lang w:bidi="ar"/>
              </w:rPr>
              <w:t>667 m</w:t>
            </w:r>
            <w:r>
              <w:rPr>
                <w:rFonts w:eastAsia="方正仿宋_GB2312"/>
                <w:szCs w:val="21"/>
                <w:vertAlign w:val="superscript"/>
                <w:lang w:bidi="ar"/>
              </w:rPr>
              <w:t>2</w:t>
            </w:r>
            <w:r>
              <w:rPr>
                <w:rFonts w:eastAsia="方正仿宋_GB2312" w:cs="仿宋_GB2312" w:hint="eastAsia"/>
                <w:szCs w:val="21"/>
                <w:lang w:bidi="ar"/>
              </w:rPr>
              <w:t>”，“</w:t>
            </w:r>
            <w:r>
              <w:rPr>
                <w:rFonts w:eastAsia="方正仿宋_GB2312"/>
                <w:szCs w:val="21"/>
                <w:lang w:bidi="ar"/>
              </w:rPr>
              <w:t>kg/667m</w:t>
            </w:r>
            <w:r>
              <w:rPr>
                <w:rFonts w:eastAsia="方正仿宋_GB2312"/>
                <w:szCs w:val="21"/>
                <w:vertAlign w:val="superscript"/>
                <w:lang w:bidi="ar"/>
              </w:rPr>
              <w:t>2</w:t>
            </w:r>
            <w:r>
              <w:rPr>
                <w:rFonts w:eastAsia="方正仿宋_GB2312" w:cs="仿宋_GB2312" w:hint="eastAsia"/>
                <w:szCs w:val="21"/>
                <w:lang w:bidi="ar"/>
              </w:rPr>
              <w:t>”应改为“</w:t>
            </w:r>
            <w:r>
              <w:rPr>
                <w:rFonts w:eastAsia="方正仿宋_GB2312"/>
                <w:szCs w:val="21"/>
                <w:lang w:bidi="ar"/>
              </w:rPr>
              <w:t>kg/667 m</w:t>
            </w:r>
            <w:r>
              <w:rPr>
                <w:rFonts w:eastAsia="方正仿宋_GB2312"/>
                <w:szCs w:val="21"/>
                <w:vertAlign w:val="superscript"/>
                <w:lang w:bidi="ar"/>
              </w:rPr>
              <w:t>2</w:t>
            </w:r>
            <w:r>
              <w:rPr>
                <w:rFonts w:eastAsia="方正仿宋_GB2312" w:cs="仿宋_GB2312" w:hint="eastAsia"/>
                <w:szCs w:val="21"/>
                <w:lang w:bidi="ar"/>
              </w:rPr>
              <w:t>”。</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青海省农作物种子站</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采纳。已统一全文的上下标格式。</w:t>
            </w:r>
          </w:p>
        </w:tc>
      </w:tr>
      <w:tr w:rsidR="002C7F8F">
        <w:tc>
          <w:tcPr>
            <w:tcW w:w="74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szCs w:val="21"/>
                <w:lang w:bidi="ar"/>
              </w:rPr>
              <w:t>13</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编制说明</w:t>
            </w:r>
          </w:p>
        </w:tc>
        <w:tc>
          <w:tcPr>
            <w:tcW w:w="303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left"/>
              <w:rPr>
                <w:rFonts w:eastAsia="方正仿宋_GB2312"/>
                <w:szCs w:val="21"/>
              </w:rPr>
            </w:pPr>
            <w:r>
              <w:rPr>
                <w:rFonts w:eastAsia="方正仿宋_GB2312" w:cs="仿宋_GB2312" w:hint="eastAsia"/>
                <w:szCs w:val="21"/>
                <w:lang w:bidi="ar"/>
              </w:rPr>
              <w:t>建议补充</w:t>
            </w:r>
            <w:r>
              <w:rPr>
                <w:rFonts w:eastAsia="方正仿宋_GB2312"/>
                <w:szCs w:val="21"/>
                <w:lang w:bidi="ar"/>
              </w:rPr>
              <w:t>QHNX63-2024</w:t>
            </w:r>
            <w:r>
              <w:rPr>
                <w:rFonts w:eastAsia="方正仿宋_GB2312" w:cs="仿宋_GB2312" w:hint="eastAsia"/>
                <w:szCs w:val="21"/>
                <w:lang w:bidi="ar"/>
              </w:rPr>
              <w:t>的发布年份、发布单位和适用范围。</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jc w:val="center"/>
              <w:rPr>
                <w:rFonts w:eastAsia="方正仿宋_GB2312"/>
                <w:szCs w:val="21"/>
              </w:rPr>
            </w:pPr>
            <w:r>
              <w:rPr>
                <w:rFonts w:eastAsia="方正仿宋_GB2312" w:cs="仿宋_GB2312" w:hint="eastAsia"/>
                <w:szCs w:val="21"/>
                <w:lang w:bidi="ar"/>
              </w:rPr>
              <w:t>青海省农作物种子站</w:t>
            </w:r>
          </w:p>
        </w:tc>
        <w:tc>
          <w:tcPr>
            <w:tcW w:w="2451" w:type="dxa"/>
            <w:tcBorders>
              <w:top w:val="single" w:sz="4" w:space="0" w:color="auto"/>
              <w:left w:val="single" w:sz="4" w:space="0" w:color="auto"/>
              <w:bottom w:val="single" w:sz="4" w:space="0" w:color="auto"/>
              <w:right w:val="single" w:sz="4" w:space="0" w:color="auto"/>
            </w:tcBorders>
            <w:shd w:val="clear" w:color="auto" w:fill="auto"/>
            <w:vAlign w:val="center"/>
          </w:tcPr>
          <w:p w:rsidR="002C7F8F" w:rsidRDefault="00DD66A4">
            <w:pPr>
              <w:rPr>
                <w:rFonts w:eastAsia="方正仿宋_GB2312"/>
                <w:szCs w:val="21"/>
              </w:rPr>
            </w:pPr>
            <w:r>
              <w:rPr>
                <w:rFonts w:eastAsia="方正仿宋_GB2312" w:cs="仿宋_GB2312" w:hint="eastAsia"/>
                <w:szCs w:val="21"/>
                <w:lang w:bidi="ar"/>
              </w:rPr>
              <w:t>采纳。已补充</w:t>
            </w:r>
            <w:r>
              <w:rPr>
                <w:rFonts w:eastAsia="方正仿宋_GB2312"/>
                <w:szCs w:val="21"/>
                <w:lang w:bidi="ar"/>
              </w:rPr>
              <w:t>QHNX63-2024</w:t>
            </w:r>
            <w:r>
              <w:rPr>
                <w:rFonts w:eastAsia="方正仿宋_GB2312" w:cs="仿宋_GB2312" w:hint="eastAsia"/>
                <w:szCs w:val="21"/>
                <w:lang w:bidi="ar"/>
              </w:rPr>
              <w:t>为起草团队前期制定的青海省团体标准，适用于莴苣类蔬菜（含叶用莴苣和茎用莴苣）穴盘育苗。</w:t>
            </w:r>
          </w:p>
        </w:tc>
      </w:tr>
    </w:tbl>
    <w:p w:rsidR="002C7F8F" w:rsidRDefault="002C7F8F">
      <w:pPr>
        <w:ind w:firstLineChars="200" w:firstLine="420"/>
        <w:rPr>
          <w:color w:val="FF0000"/>
        </w:rPr>
      </w:pPr>
    </w:p>
    <w:p w:rsidR="002C7F8F" w:rsidRDefault="002C7F8F">
      <w:pPr>
        <w:ind w:firstLineChars="200" w:firstLine="422"/>
        <w:rPr>
          <w:b/>
          <w:bCs/>
          <w:color w:val="FF0000"/>
        </w:rPr>
      </w:pPr>
    </w:p>
    <w:p w:rsidR="002C7F8F" w:rsidRDefault="002C7F8F">
      <w:pPr>
        <w:ind w:firstLineChars="200" w:firstLine="422"/>
        <w:rPr>
          <w:b/>
          <w:bCs/>
          <w:color w:val="FF0000"/>
        </w:rPr>
      </w:pPr>
    </w:p>
    <w:p w:rsidR="002C7F8F" w:rsidRDefault="002C7F8F">
      <w:pPr>
        <w:rPr>
          <w:b/>
          <w:bCs/>
          <w:color w:val="FF0000"/>
        </w:rPr>
      </w:pPr>
    </w:p>
    <w:p w:rsidR="002C7F8F" w:rsidRDefault="002C7F8F">
      <w:pPr>
        <w:ind w:firstLineChars="200" w:firstLine="422"/>
        <w:rPr>
          <w:b/>
          <w:bCs/>
          <w:color w:val="FF0000"/>
        </w:rPr>
      </w:pPr>
    </w:p>
    <w:p w:rsidR="002C7F8F" w:rsidRDefault="00DD66A4">
      <w:pPr>
        <w:spacing w:beforeLines="50" w:before="156" w:afterLines="50" w:after="156"/>
        <w:ind w:firstLineChars="200" w:firstLine="640"/>
        <w:outlineLvl w:val="2"/>
        <w:rPr>
          <w:rFonts w:eastAsia="方正仿宋_GB2312" w:cs="方正仿宋_GB2312"/>
          <w:kern w:val="0"/>
          <w:sz w:val="32"/>
          <w:szCs w:val="32"/>
        </w:rPr>
      </w:pPr>
      <w:r>
        <w:rPr>
          <w:rFonts w:eastAsia="方正仿宋_GB2312" w:cs="方正仿宋_GB2312" w:hint="eastAsia"/>
          <w:kern w:val="0"/>
          <w:sz w:val="32"/>
          <w:szCs w:val="32"/>
        </w:rPr>
        <w:t>附件</w:t>
      </w:r>
      <w:r>
        <w:rPr>
          <w:rFonts w:eastAsia="方正仿宋_GB2312" w:cs="方正仿宋_GB2312" w:hint="eastAsia"/>
          <w:kern w:val="0"/>
          <w:sz w:val="32"/>
          <w:szCs w:val="32"/>
        </w:rPr>
        <w:t>2</w:t>
      </w:r>
      <w:r>
        <w:rPr>
          <w:rFonts w:eastAsia="方正仿宋_GB2312" w:cs="方正仿宋_GB2312" w:hint="eastAsia"/>
          <w:kern w:val="0"/>
          <w:sz w:val="32"/>
          <w:szCs w:val="32"/>
        </w:rPr>
        <w:t xml:space="preserve"> </w:t>
      </w:r>
      <w:r>
        <w:rPr>
          <w:rFonts w:eastAsia="方正仿宋_GB2312" w:cs="方正仿宋_GB2312" w:hint="eastAsia"/>
          <w:kern w:val="0"/>
          <w:sz w:val="32"/>
          <w:szCs w:val="32"/>
        </w:rPr>
        <w:t>：</w:t>
      </w:r>
    </w:p>
    <w:p w:rsidR="002C7F8F" w:rsidRDefault="00DD66A4">
      <w:pPr>
        <w:jc w:val="center"/>
        <w:rPr>
          <w:rFonts w:ascii="方正仿宋_GB18030" w:eastAsia="方正仿宋_GB18030" w:hAnsi="方正仿宋_GB18030" w:cs="方正仿宋_GB18030"/>
          <w:b/>
          <w:bCs/>
          <w:sz w:val="32"/>
          <w:szCs w:val="40"/>
        </w:rPr>
      </w:pPr>
      <w:r>
        <w:rPr>
          <w:rFonts w:ascii="方正仿宋_GB18030" w:eastAsia="方正仿宋_GB18030" w:hAnsi="方正仿宋_GB18030" w:cs="方正仿宋_GB18030" w:hint="eastAsia"/>
          <w:b/>
          <w:bCs/>
          <w:sz w:val="32"/>
          <w:szCs w:val="40"/>
        </w:rPr>
        <w:t>技术审查意见汇总处理表</w:t>
      </w:r>
    </w:p>
    <w:p w:rsidR="002C7F8F" w:rsidRDefault="00DD66A4">
      <w:pPr>
        <w:rPr>
          <w:rFonts w:eastAsia="方正仿宋_GB2312"/>
        </w:rPr>
      </w:pPr>
      <w:r>
        <w:rPr>
          <w:rFonts w:eastAsia="方正仿宋_GB2312" w:cs="方正仿宋_GB18030" w:hint="eastAsia"/>
          <w:sz w:val="28"/>
          <w:szCs w:val="36"/>
        </w:rPr>
        <w:t>项目名称：</w:t>
      </w:r>
      <w:r>
        <w:rPr>
          <w:rFonts w:eastAsia="方正仿宋_GB2312" w:hint="eastAsia"/>
          <w:sz w:val="28"/>
          <w:szCs w:val="36"/>
        </w:rPr>
        <w:t>高海拔地区茎用莴苣高产高效栽培技术规程</w:t>
      </w:r>
      <w:r>
        <w:rPr>
          <w:rFonts w:eastAsia="方正仿宋_GB2312" w:hint="eastAsia"/>
        </w:rPr>
        <w:t xml:space="preserve">   </w:t>
      </w:r>
    </w:p>
    <w:p w:rsidR="002C7F8F" w:rsidRDefault="00DD66A4">
      <w:pPr>
        <w:rPr>
          <w:rFonts w:eastAsia="方正仿宋_GB2312"/>
          <w:sz w:val="24"/>
          <w:szCs w:val="32"/>
        </w:rPr>
      </w:pPr>
      <w:r>
        <w:rPr>
          <w:rFonts w:eastAsia="方正仿宋_GB2312" w:cs="方正仿宋_GB18030" w:hint="eastAsia"/>
          <w:sz w:val="28"/>
          <w:szCs w:val="36"/>
        </w:rPr>
        <w:t>项目编号：</w:t>
      </w:r>
      <w:r>
        <w:rPr>
          <w:rFonts w:eastAsia="方正仿宋_GB2312"/>
          <w:sz w:val="24"/>
          <w:szCs w:val="32"/>
        </w:rPr>
        <w:t>QHNX10</w:t>
      </w:r>
      <w:r>
        <w:rPr>
          <w:rFonts w:eastAsia="方正仿宋_GB2312" w:hint="eastAsia"/>
          <w:sz w:val="24"/>
          <w:szCs w:val="32"/>
        </w:rPr>
        <w:t>3</w:t>
      </w:r>
      <w:r>
        <w:rPr>
          <w:rFonts w:eastAsia="方正仿宋_GB2312"/>
          <w:sz w:val="24"/>
          <w:szCs w:val="32"/>
        </w:rPr>
        <w:t>-2026</w:t>
      </w:r>
    </w:p>
    <w:p w:rsidR="002C7F8F" w:rsidRDefault="00DD66A4">
      <w:pPr>
        <w:rPr>
          <w:rFonts w:eastAsia="方正仿宋_GB2312" w:cs="方正仿宋_GB18030"/>
          <w:sz w:val="28"/>
          <w:szCs w:val="36"/>
        </w:rPr>
      </w:pPr>
      <w:r>
        <w:rPr>
          <w:rFonts w:eastAsia="方正仿宋_GB2312" w:cs="方正仿宋_GB18030" w:hint="eastAsia"/>
          <w:sz w:val="28"/>
          <w:szCs w:val="36"/>
        </w:rPr>
        <w:t>主编单位：</w:t>
      </w:r>
      <w:r>
        <w:rPr>
          <w:rFonts w:eastAsia="方正仿宋_GB2312" w:hint="eastAsia"/>
          <w:sz w:val="28"/>
          <w:szCs w:val="36"/>
        </w:rPr>
        <w:t>青海大学农林科学院</w:t>
      </w:r>
      <w:r>
        <w:rPr>
          <w:rFonts w:eastAsia="方正仿宋_GB2312" w:hint="eastAsia"/>
        </w:rPr>
        <w:t xml:space="preserve">           </w:t>
      </w:r>
      <w:r>
        <w:rPr>
          <w:rFonts w:eastAsia="方正仿宋_GB2312" w:cs="方正仿宋_GB18030" w:hint="eastAsia"/>
          <w:sz w:val="28"/>
          <w:szCs w:val="36"/>
        </w:rPr>
        <w:t xml:space="preserve"> </w:t>
      </w:r>
    </w:p>
    <w:p w:rsidR="002C7F8F" w:rsidRDefault="00DD66A4">
      <w:pPr>
        <w:rPr>
          <w:rFonts w:eastAsia="方正仿宋_GB2312"/>
        </w:rPr>
      </w:pPr>
      <w:r>
        <w:rPr>
          <w:rFonts w:eastAsia="方正仿宋_GB2312" w:cs="方正仿宋_GB18030" w:hint="eastAsia"/>
          <w:sz w:val="28"/>
          <w:szCs w:val="36"/>
        </w:rPr>
        <w:t>审查会日期：</w:t>
      </w:r>
      <w:r>
        <w:rPr>
          <w:rFonts w:eastAsia="方正仿宋_GB2312" w:hint="eastAsia"/>
          <w:sz w:val="24"/>
          <w:szCs w:val="32"/>
        </w:rPr>
        <w:t>2026.10.10</w:t>
      </w:r>
    </w:p>
    <w:p w:rsidR="002C7F8F" w:rsidRDefault="00DD66A4">
      <w:pPr>
        <w:rPr>
          <w:rFonts w:eastAsia="方正仿宋_GB2312"/>
        </w:rPr>
      </w:pPr>
      <w:r>
        <w:rPr>
          <w:rFonts w:eastAsia="方正仿宋_GB2312" w:cs="方正仿宋_GB18030" w:hint="eastAsia"/>
          <w:sz w:val="28"/>
          <w:szCs w:val="36"/>
        </w:rPr>
        <w:t>经办人：</w:t>
      </w:r>
      <w:r>
        <w:rPr>
          <w:rFonts w:eastAsia="方正仿宋_GB2312" w:hint="eastAsia"/>
          <w:sz w:val="28"/>
          <w:szCs w:val="36"/>
        </w:rPr>
        <w:t>周琪</w:t>
      </w:r>
    </w:p>
    <w:tbl>
      <w:tblPr>
        <w:tblStyle w:val="a4"/>
        <w:tblW w:w="0" w:type="auto"/>
        <w:tblLook w:val="04A0" w:firstRow="1" w:lastRow="0" w:firstColumn="1" w:lastColumn="0" w:noHBand="0" w:noVBand="1"/>
      </w:tblPr>
      <w:tblGrid>
        <w:gridCol w:w="741"/>
        <w:gridCol w:w="1110"/>
        <w:gridCol w:w="3030"/>
        <w:gridCol w:w="1300"/>
        <w:gridCol w:w="2341"/>
      </w:tblGrid>
      <w:tr w:rsidR="002C7F8F">
        <w:tc>
          <w:tcPr>
            <w:tcW w:w="741" w:type="dxa"/>
            <w:vAlign w:val="center"/>
          </w:tcPr>
          <w:p w:rsidR="002C7F8F" w:rsidRDefault="00DD66A4">
            <w:pPr>
              <w:rPr>
                <w:rFonts w:eastAsia="方正仿宋_GB2312"/>
              </w:rPr>
            </w:pPr>
            <w:r>
              <w:rPr>
                <w:rFonts w:eastAsia="方正仿宋_GB2312"/>
              </w:rPr>
              <w:t>序号</w:t>
            </w:r>
          </w:p>
        </w:tc>
        <w:tc>
          <w:tcPr>
            <w:tcW w:w="1110" w:type="dxa"/>
            <w:vAlign w:val="center"/>
          </w:tcPr>
          <w:p w:rsidR="002C7F8F" w:rsidRDefault="00DD66A4">
            <w:pPr>
              <w:rPr>
                <w:rFonts w:eastAsia="方正仿宋_GB2312"/>
              </w:rPr>
            </w:pPr>
            <w:r>
              <w:rPr>
                <w:rFonts w:eastAsia="方正仿宋_GB2312"/>
              </w:rPr>
              <w:t>标准条款</w:t>
            </w:r>
          </w:p>
        </w:tc>
        <w:tc>
          <w:tcPr>
            <w:tcW w:w="3030" w:type="dxa"/>
            <w:vAlign w:val="center"/>
          </w:tcPr>
          <w:p w:rsidR="002C7F8F" w:rsidRDefault="00DD66A4">
            <w:pPr>
              <w:rPr>
                <w:rFonts w:eastAsia="方正仿宋_GB2312"/>
              </w:rPr>
            </w:pPr>
            <w:r>
              <w:rPr>
                <w:rFonts w:eastAsia="方正仿宋_GB2312"/>
              </w:rPr>
              <w:t>意见内容</w:t>
            </w:r>
          </w:p>
        </w:tc>
        <w:tc>
          <w:tcPr>
            <w:tcW w:w="1300" w:type="dxa"/>
            <w:vAlign w:val="center"/>
          </w:tcPr>
          <w:p w:rsidR="002C7F8F" w:rsidRDefault="00DD66A4">
            <w:pPr>
              <w:rPr>
                <w:rFonts w:eastAsia="方正仿宋_GB2312"/>
              </w:rPr>
            </w:pPr>
            <w:r>
              <w:rPr>
                <w:rFonts w:eastAsia="方正仿宋_GB2312" w:hint="eastAsia"/>
              </w:rPr>
              <w:t>意见来源</w:t>
            </w:r>
          </w:p>
        </w:tc>
        <w:tc>
          <w:tcPr>
            <w:tcW w:w="2341" w:type="dxa"/>
            <w:vAlign w:val="center"/>
          </w:tcPr>
          <w:p w:rsidR="002C7F8F" w:rsidRDefault="00DD66A4">
            <w:pPr>
              <w:rPr>
                <w:rFonts w:eastAsia="方正仿宋_GB2312"/>
              </w:rPr>
            </w:pPr>
            <w:r>
              <w:rPr>
                <w:rFonts w:eastAsia="方正仿宋_GB2312"/>
              </w:rPr>
              <w:t>处理结果及理由</w:t>
            </w:r>
          </w:p>
        </w:tc>
      </w:tr>
      <w:tr w:rsidR="002C7F8F">
        <w:tc>
          <w:tcPr>
            <w:tcW w:w="741" w:type="dxa"/>
            <w:vAlign w:val="center"/>
          </w:tcPr>
          <w:p w:rsidR="002C7F8F" w:rsidRDefault="00DD66A4">
            <w:pPr>
              <w:rPr>
                <w:rFonts w:eastAsia="方正仿宋_GB2312"/>
              </w:rPr>
            </w:pPr>
            <w:r>
              <w:rPr>
                <w:rFonts w:eastAsia="方正仿宋_GB2312" w:hint="eastAsia"/>
              </w:rPr>
              <w:t>1</w:t>
            </w:r>
          </w:p>
        </w:tc>
        <w:tc>
          <w:tcPr>
            <w:tcW w:w="1110" w:type="dxa"/>
            <w:vAlign w:val="center"/>
          </w:tcPr>
          <w:p w:rsidR="002C7F8F" w:rsidRDefault="00DD66A4">
            <w:pPr>
              <w:rPr>
                <w:rFonts w:eastAsia="方正仿宋_GB2312"/>
              </w:rPr>
            </w:pPr>
            <w:r>
              <w:rPr>
                <w:rFonts w:eastAsia="方正仿宋_GB2312"/>
              </w:rPr>
              <w:t>标准名称</w:t>
            </w:r>
          </w:p>
        </w:tc>
        <w:tc>
          <w:tcPr>
            <w:tcW w:w="3030" w:type="dxa"/>
            <w:vAlign w:val="center"/>
          </w:tcPr>
          <w:p w:rsidR="002C7F8F" w:rsidRDefault="00DD66A4">
            <w:pPr>
              <w:rPr>
                <w:rFonts w:eastAsia="方正仿宋_GB2312"/>
              </w:rPr>
            </w:pPr>
            <w:r>
              <w:rPr>
                <w:rFonts w:eastAsia="方正仿宋_GB2312"/>
              </w:rPr>
              <w:t>标准名称</w:t>
            </w:r>
            <w:r>
              <w:rPr>
                <w:rFonts w:eastAsia="方正仿宋_GB2312"/>
              </w:rPr>
              <w:t>“</w:t>
            </w:r>
            <w:r>
              <w:rPr>
                <w:rFonts w:eastAsia="方正仿宋_GB2312"/>
              </w:rPr>
              <w:t>青海高海拔地区莴笋高产高效栽培技术规程</w:t>
            </w:r>
            <w:r>
              <w:rPr>
                <w:rFonts w:eastAsia="方正仿宋_GB2312"/>
              </w:rPr>
              <w:t>”</w:t>
            </w:r>
            <w:r>
              <w:rPr>
                <w:rFonts w:eastAsia="方正仿宋_GB2312"/>
              </w:rPr>
              <w:t>中</w:t>
            </w:r>
            <w:r>
              <w:rPr>
                <w:rFonts w:eastAsia="方正仿宋_GB2312"/>
              </w:rPr>
              <w:t>“</w:t>
            </w:r>
            <w:r>
              <w:rPr>
                <w:rFonts w:eastAsia="方正仿宋_GB2312"/>
              </w:rPr>
              <w:t>青海</w:t>
            </w:r>
            <w:r>
              <w:rPr>
                <w:rFonts w:eastAsia="方正仿宋_GB2312"/>
              </w:rPr>
              <w:t>”</w:t>
            </w:r>
            <w:r>
              <w:rPr>
                <w:rFonts w:eastAsia="方正仿宋_GB2312"/>
              </w:rPr>
              <w:t>与</w:t>
            </w:r>
            <w:r>
              <w:rPr>
                <w:rFonts w:eastAsia="方正仿宋_GB2312"/>
              </w:rPr>
              <w:t>“</w:t>
            </w:r>
            <w:r>
              <w:rPr>
                <w:rFonts w:eastAsia="方正仿宋_GB2312"/>
              </w:rPr>
              <w:t>高海拔地区</w:t>
            </w:r>
            <w:r>
              <w:rPr>
                <w:rFonts w:eastAsia="方正仿宋_GB2312"/>
              </w:rPr>
              <w:t>”</w:t>
            </w:r>
            <w:r>
              <w:rPr>
                <w:rFonts w:eastAsia="方正仿宋_GB2312"/>
              </w:rPr>
              <w:t>表述重复，建议改为</w:t>
            </w:r>
            <w:r>
              <w:rPr>
                <w:rFonts w:eastAsia="方正仿宋_GB2312"/>
              </w:rPr>
              <w:t>“</w:t>
            </w:r>
            <w:r>
              <w:rPr>
                <w:rFonts w:eastAsia="方正仿宋_GB2312"/>
              </w:rPr>
              <w:t>高海拔地区茎用莴苣高产高效栽培技术规程</w:t>
            </w:r>
            <w:r>
              <w:rPr>
                <w:rFonts w:eastAsia="方正仿宋_GB2312"/>
              </w:rPr>
              <w:t>”</w:t>
            </w:r>
            <w:r>
              <w:rPr>
                <w:rFonts w:eastAsia="方正仿宋_GB2312"/>
              </w:rPr>
              <w:t>。</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采纳。已将标准名称修改为《高海拔地区茎用莴苣高产高效栽培技术规程》，与专家审查意见一致。</w:t>
            </w:r>
          </w:p>
        </w:tc>
      </w:tr>
      <w:tr w:rsidR="002C7F8F">
        <w:tc>
          <w:tcPr>
            <w:tcW w:w="741" w:type="dxa"/>
            <w:vAlign w:val="center"/>
          </w:tcPr>
          <w:p w:rsidR="002C7F8F" w:rsidRDefault="00DD66A4">
            <w:pPr>
              <w:rPr>
                <w:rFonts w:eastAsia="方正仿宋_GB2312"/>
              </w:rPr>
            </w:pPr>
            <w:r>
              <w:rPr>
                <w:rFonts w:eastAsia="方正仿宋_GB2312" w:hint="eastAsia"/>
              </w:rPr>
              <w:t>2</w:t>
            </w:r>
          </w:p>
        </w:tc>
        <w:tc>
          <w:tcPr>
            <w:tcW w:w="1110" w:type="dxa"/>
            <w:vAlign w:val="center"/>
          </w:tcPr>
          <w:p w:rsidR="002C7F8F" w:rsidRDefault="00DD66A4">
            <w:pPr>
              <w:rPr>
                <w:rFonts w:eastAsia="方正仿宋_GB2312"/>
              </w:rPr>
            </w:pPr>
            <w:r>
              <w:rPr>
                <w:rFonts w:eastAsia="方正仿宋_GB2312"/>
              </w:rPr>
              <w:t xml:space="preserve">1 </w:t>
            </w:r>
            <w:r>
              <w:rPr>
                <w:rFonts w:eastAsia="方正仿宋_GB2312"/>
              </w:rPr>
              <w:t>范围</w:t>
            </w:r>
          </w:p>
        </w:tc>
        <w:tc>
          <w:tcPr>
            <w:tcW w:w="3030" w:type="dxa"/>
            <w:vAlign w:val="center"/>
          </w:tcPr>
          <w:p w:rsidR="002C7F8F" w:rsidRDefault="00DD66A4">
            <w:pPr>
              <w:rPr>
                <w:rFonts w:eastAsia="方正仿宋_GB2312"/>
              </w:rPr>
            </w:pPr>
            <w:r>
              <w:rPr>
                <w:rFonts w:eastAsia="方正仿宋_GB2312"/>
              </w:rPr>
              <w:t>适用范围建议明确海拔范围，标注</w:t>
            </w:r>
            <w:r>
              <w:rPr>
                <w:rFonts w:eastAsia="方正仿宋_GB2312"/>
              </w:rPr>
              <w:t>“</w:t>
            </w:r>
            <w:r>
              <w:rPr>
                <w:rFonts w:eastAsia="方正仿宋_GB2312"/>
              </w:rPr>
              <w:t>海拔</w:t>
            </w:r>
            <w:r>
              <w:rPr>
                <w:rFonts w:eastAsia="方正仿宋_GB2312"/>
              </w:rPr>
              <w:t>2200 m~3200 m</w:t>
            </w:r>
            <w:r>
              <w:rPr>
                <w:rFonts w:eastAsia="方正仿宋_GB2312"/>
              </w:rPr>
              <w:t>的农区</w:t>
            </w:r>
            <w:r>
              <w:rPr>
                <w:rFonts w:eastAsia="方正仿宋_GB2312"/>
              </w:rPr>
              <w:t>”</w:t>
            </w:r>
            <w:r>
              <w:rPr>
                <w:rFonts w:eastAsia="方正仿宋_GB2312"/>
              </w:rPr>
              <w:t>。</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采纳。已将适用范围修改为</w:t>
            </w:r>
            <w:r>
              <w:rPr>
                <w:rFonts w:eastAsia="方正仿宋_GB2312"/>
              </w:rPr>
              <w:t>“</w:t>
            </w:r>
            <w:r>
              <w:rPr>
                <w:rFonts w:eastAsia="方正仿宋_GB2312"/>
              </w:rPr>
              <w:t>本文件适用于海拔</w:t>
            </w:r>
            <w:r>
              <w:rPr>
                <w:rFonts w:eastAsia="方正仿宋_GB2312"/>
              </w:rPr>
              <w:t xml:space="preserve">2200 </w:t>
            </w:r>
            <w:r>
              <w:rPr>
                <w:rFonts w:eastAsia="方正仿宋_GB2312"/>
              </w:rPr>
              <w:t>m~3200 m</w:t>
            </w:r>
            <w:r>
              <w:rPr>
                <w:rFonts w:eastAsia="方正仿宋_GB2312"/>
              </w:rPr>
              <w:t>的农区</w:t>
            </w:r>
            <w:r>
              <w:rPr>
                <w:rFonts w:eastAsia="方正仿宋_GB2312"/>
              </w:rPr>
              <w:t>”</w:t>
            </w:r>
            <w:r>
              <w:rPr>
                <w:rFonts w:eastAsia="方正仿宋_GB2312"/>
              </w:rPr>
              <w:t>。</w:t>
            </w:r>
          </w:p>
        </w:tc>
      </w:tr>
      <w:tr w:rsidR="002C7F8F">
        <w:tc>
          <w:tcPr>
            <w:tcW w:w="741" w:type="dxa"/>
            <w:vAlign w:val="center"/>
          </w:tcPr>
          <w:p w:rsidR="002C7F8F" w:rsidRDefault="00DD66A4">
            <w:pPr>
              <w:rPr>
                <w:rFonts w:eastAsia="方正仿宋_GB2312"/>
              </w:rPr>
            </w:pPr>
            <w:r>
              <w:rPr>
                <w:rFonts w:eastAsia="方正仿宋_GB2312" w:hint="eastAsia"/>
              </w:rPr>
              <w:t>3</w:t>
            </w:r>
          </w:p>
        </w:tc>
        <w:tc>
          <w:tcPr>
            <w:tcW w:w="1110" w:type="dxa"/>
            <w:vAlign w:val="center"/>
          </w:tcPr>
          <w:p w:rsidR="002C7F8F" w:rsidRDefault="00DD66A4">
            <w:pPr>
              <w:rPr>
                <w:rFonts w:eastAsia="方正仿宋_GB2312"/>
              </w:rPr>
            </w:pPr>
            <w:r>
              <w:rPr>
                <w:rFonts w:eastAsia="方正仿宋_GB2312"/>
              </w:rPr>
              <w:t xml:space="preserve">1 </w:t>
            </w:r>
            <w:r>
              <w:rPr>
                <w:rFonts w:eastAsia="方正仿宋_GB2312"/>
              </w:rPr>
              <w:t>范围</w:t>
            </w:r>
          </w:p>
        </w:tc>
        <w:tc>
          <w:tcPr>
            <w:tcW w:w="3030" w:type="dxa"/>
            <w:vAlign w:val="center"/>
          </w:tcPr>
          <w:p w:rsidR="002C7F8F" w:rsidRDefault="00DD66A4">
            <w:pPr>
              <w:rPr>
                <w:rFonts w:eastAsia="方正仿宋_GB2312"/>
              </w:rPr>
            </w:pPr>
            <w:r>
              <w:rPr>
                <w:rFonts w:eastAsia="方正仿宋_GB2312"/>
              </w:rPr>
              <w:t>建议在范围中补充</w:t>
            </w:r>
            <w:r>
              <w:rPr>
                <w:rFonts w:eastAsia="方正仿宋_GB2312"/>
              </w:rPr>
              <w:t>“</w:t>
            </w:r>
            <w:r>
              <w:rPr>
                <w:rFonts w:eastAsia="方正仿宋_GB2312"/>
              </w:rPr>
              <w:t>产量指标</w:t>
            </w:r>
            <w:r>
              <w:rPr>
                <w:rFonts w:eastAsia="方正仿宋_GB2312"/>
              </w:rPr>
              <w:t>”</w:t>
            </w:r>
            <w:r>
              <w:rPr>
                <w:rFonts w:eastAsia="方正仿宋_GB2312"/>
              </w:rPr>
              <w:t>内容。</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采纳。已在第</w:t>
            </w:r>
            <w:r>
              <w:rPr>
                <w:rFonts w:eastAsia="方正仿宋_GB2312"/>
              </w:rPr>
              <w:t>4</w:t>
            </w:r>
            <w:r>
              <w:rPr>
                <w:rFonts w:eastAsia="方正仿宋_GB2312"/>
              </w:rPr>
              <w:t>章单独设</w:t>
            </w:r>
            <w:r>
              <w:rPr>
                <w:rFonts w:eastAsia="方正仿宋_GB2312"/>
              </w:rPr>
              <w:t>“</w:t>
            </w:r>
            <w:r>
              <w:rPr>
                <w:rFonts w:eastAsia="方正仿宋_GB2312"/>
              </w:rPr>
              <w:t>产量指标</w:t>
            </w:r>
            <w:r>
              <w:rPr>
                <w:rFonts w:eastAsia="方正仿宋_GB2312"/>
              </w:rPr>
              <w:t>”</w:t>
            </w:r>
            <w:r>
              <w:rPr>
                <w:rFonts w:eastAsia="方正仿宋_GB2312"/>
              </w:rPr>
              <w:t>章节，紫叶茎用莴苣产量</w:t>
            </w:r>
            <w:r>
              <w:rPr>
                <w:rFonts w:eastAsia="方正仿宋_GB2312"/>
              </w:rPr>
              <w:t>45.0~60.0 t/hm²</w:t>
            </w:r>
            <w:r>
              <w:rPr>
                <w:rFonts w:eastAsia="方正仿宋_GB2312"/>
              </w:rPr>
              <w:t>，绿叶茎用莴苣产量</w:t>
            </w:r>
            <w:r>
              <w:rPr>
                <w:rFonts w:eastAsia="方正仿宋_GB2312"/>
              </w:rPr>
              <w:t>52.5~67.5 t/hm²</w:t>
            </w:r>
            <w:r>
              <w:rPr>
                <w:rFonts w:eastAsia="方正仿宋_GB2312"/>
              </w:rPr>
              <w:t>。</w:t>
            </w:r>
          </w:p>
        </w:tc>
      </w:tr>
      <w:tr w:rsidR="002C7F8F">
        <w:tc>
          <w:tcPr>
            <w:tcW w:w="741" w:type="dxa"/>
            <w:vAlign w:val="center"/>
          </w:tcPr>
          <w:p w:rsidR="002C7F8F" w:rsidRDefault="00DD66A4">
            <w:pPr>
              <w:rPr>
                <w:rFonts w:eastAsia="方正仿宋_GB2312"/>
              </w:rPr>
            </w:pPr>
            <w:r>
              <w:rPr>
                <w:rFonts w:eastAsia="方正仿宋_GB2312" w:hint="eastAsia"/>
              </w:rPr>
              <w:t>4</w:t>
            </w:r>
          </w:p>
        </w:tc>
        <w:tc>
          <w:tcPr>
            <w:tcW w:w="1110" w:type="dxa"/>
            <w:vAlign w:val="center"/>
          </w:tcPr>
          <w:p w:rsidR="002C7F8F" w:rsidRDefault="00DD66A4">
            <w:pPr>
              <w:rPr>
                <w:rFonts w:eastAsia="方正仿宋_GB2312"/>
              </w:rPr>
            </w:pPr>
            <w:r>
              <w:rPr>
                <w:rFonts w:eastAsia="方正仿宋_GB2312"/>
              </w:rPr>
              <w:t xml:space="preserve">2 </w:t>
            </w:r>
            <w:r>
              <w:rPr>
                <w:rFonts w:eastAsia="方正仿宋_GB2312"/>
              </w:rPr>
              <w:t>规范性引用文件</w:t>
            </w:r>
          </w:p>
        </w:tc>
        <w:tc>
          <w:tcPr>
            <w:tcW w:w="3030" w:type="dxa"/>
            <w:vAlign w:val="center"/>
          </w:tcPr>
          <w:p w:rsidR="002C7F8F" w:rsidRDefault="00DD66A4">
            <w:pPr>
              <w:rPr>
                <w:rFonts w:eastAsia="方正仿宋_GB2312"/>
              </w:rPr>
            </w:pPr>
            <w:r>
              <w:rPr>
                <w:rFonts w:eastAsia="方正仿宋_GB2312"/>
              </w:rPr>
              <w:t>建议核查</w:t>
            </w:r>
            <w:r>
              <w:rPr>
                <w:rFonts w:eastAsia="方正仿宋_GB2312"/>
              </w:rPr>
              <w:t>QHNX63-2024</w:t>
            </w:r>
            <w:r>
              <w:rPr>
                <w:rFonts w:eastAsia="方正仿宋_GB2312"/>
              </w:rPr>
              <w:t>与</w:t>
            </w:r>
            <w:r>
              <w:rPr>
                <w:rFonts w:eastAsia="方正仿宋_GB2312"/>
              </w:rPr>
              <w:t>T/QHNX 057-2026</w:t>
            </w:r>
            <w:r>
              <w:rPr>
                <w:rFonts w:eastAsia="方正仿宋_GB2312"/>
              </w:rPr>
              <w:t>的标准编号，确认引用标准是否准确。</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采纳。已核实并统一为</w:t>
            </w:r>
            <w:r>
              <w:rPr>
                <w:rFonts w:eastAsia="方正仿宋_GB2312"/>
              </w:rPr>
              <w:t>T/QHNX 057</w:t>
            </w:r>
            <w:r>
              <w:rPr>
                <w:rFonts w:eastAsia="方正仿宋_GB2312"/>
              </w:rPr>
              <w:t>《莴苣类蔬菜穴盘育苗技术规程》。</w:t>
            </w:r>
          </w:p>
        </w:tc>
      </w:tr>
      <w:tr w:rsidR="002C7F8F">
        <w:tc>
          <w:tcPr>
            <w:tcW w:w="741" w:type="dxa"/>
            <w:vAlign w:val="center"/>
          </w:tcPr>
          <w:p w:rsidR="002C7F8F" w:rsidRDefault="00DD66A4">
            <w:pPr>
              <w:rPr>
                <w:rFonts w:eastAsia="方正仿宋_GB2312"/>
              </w:rPr>
            </w:pPr>
            <w:r>
              <w:rPr>
                <w:rFonts w:eastAsia="方正仿宋_GB2312" w:hint="eastAsia"/>
              </w:rPr>
              <w:t>5</w:t>
            </w:r>
          </w:p>
        </w:tc>
        <w:tc>
          <w:tcPr>
            <w:tcW w:w="1110" w:type="dxa"/>
            <w:vAlign w:val="center"/>
          </w:tcPr>
          <w:p w:rsidR="002C7F8F" w:rsidRDefault="00DD66A4">
            <w:pPr>
              <w:rPr>
                <w:rFonts w:eastAsia="方正仿宋_GB2312"/>
              </w:rPr>
            </w:pPr>
            <w:r>
              <w:rPr>
                <w:rFonts w:eastAsia="方正仿宋_GB2312"/>
              </w:rPr>
              <w:t xml:space="preserve">6 </w:t>
            </w:r>
            <w:r>
              <w:rPr>
                <w:rFonts w:eastAsia="方正仿宋_GB2312"/>
              </w:rPr>
              <w:t>茬口安排</w:t>
            </w:r>
          </w:p>
        </w:tc>
        <w:tc>
          <w:tcPr>
            <w:tcW w:w="3030" w:type="dxa"/>
            <w:vAlign w:val="center"/>
          </w:tcPr>
          <w:p w:rsidR="002C7F8F" w:rsidRDefault="00DD66A4">
            <w:pPr>
              <w:rPr>
                <w:rFonts w:eastAsia="方正仿宋_GB2312"/>
              </w:rPr>
            </w:pPr>
            <w:r>
              <w:rPr>
                <w:rFonts w:eastAsia="方正仿宋_GB2312"/>
              </w:rPr>
              <w:t>建议补充定植时间</w:t>
            </w:r>
            <w:r>
              <w:rPr>
                <w:rFonts w:eastAsia="方正仿宋_GB2312" w:hint="eastAsia"/>
              </w:rPr>
              <w:t>。</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采纳。已在茬口安排中补充</w:t>
            </w:r>
            <w:r>
              <w:rPr>
                <w:rFonts w:eastAsia="方正仿宋_GB2312"/>
              </w:rPr>
              <w:t>“25</w:t>
            </w:r>
            <w:r>
              <w:rPr>
                <w:rFonts w:eastAsia="方正仿宋_GB2312"/>
              </w:rPr>
              <w:t>天</w:t>
            </w:r>
            <w:r>
              <w:rPr>
                <w:rFonts w:eastAsia="方正仿宋_GB2312"/>
              </w:rPr>
              <w:t>~28</w:t>
            </w:r>
            <w:r>
              <w:rPr>
                <w:rFonts w:eastAsia="方正仿宋_GB2312"/>
              </w:rPr>
              <w:t>天后定植</w:t>
            </w:r>
            <w:r>
              <w:rPr>
                <w:rFonts w:eastAsia="方正仿宋_GB2312"/>
              </w:rPr>
              <w:t>”</w:t>
            </w:r>
            <w:r>
              <w:rPr>
                <w:rFonts w:eastAsia="方正仿宋_GB2312"/>
              </w:rPr>
              <w:t>。</w:t>
            </w:r>
          </w:p>
        </w:tc>
      </w:tr>
      <w:tr w:rsidR="002C7F8F">
        <w:tc>
          <w:tcPr>
            <w:tcW w:w="741" w:type="dxa"/>
            <w:vAlign w:val="center"/>
          </w:tcPr>
          <w:p w:rsidR="002C7F8F" w:rsidRDefault="00DD66A4">
            <w:pPr>
              <w:rPr>
                <w:rFonts w:eastAsia="方正仿宋_GB2312"/>
              </w:rPr>
            </w:pPr>
            <w:r>
              <w:rPr>
                <w:rFonts w:eastAsia="方正仿宋_GB2312" w:hint="eastAsia"/>
              </w:rPr>
              <w:t>6</w:t>
            </w:r>
          </w:p>
        </w:tc>
        <w:tc>
          <w:tcPr>
            <w:tcW w:w="1110" w:type="dxa"/>
            <w:vAlign w:val="center"/>
          </w:tcPr>
          <w:p w:rsidR="002C7F8F" w:rsidRDefault="00DD66A4">
            <w:pPr>
              <w:rPr>
                <w:rFonts w:eastAsia="方正仿宋_GB2312"/>
              </w:rPr>
            </w:pPr>
            <w:r>
              <w:rPr>
                <w:rFonts w:eastAsia="方正仿宋_GB2312"/>
              </w:rPr>
              <w:t xml:space="preserve">9 </w:t>
            </w:r>
            <w:r>
              <w:rPr>
                <w:rFonts w:eastAsia="方正仿宋_GB2312"/>
              </w:rPr>
              <w:t>定植前准备</w:t>
            </w:r>
          </w:p>
        </w:tc>
        <w:tc>
          <w:tcPr>
            <w:tcW w:w="3030" w:type="dxa"/>
            <w:vAlign w:val="center"/>
          </w:tcPr>
          <w:p w:rsidR="002C7F8F" w:rsidRDefault="00DD66A4">
            <w:pPr>
              <w:rPr>
                <w:rFonts w:eastAsia="方正仿宋_GB2312"/>
              </w:rPr>
            </w:pPr>
            <w:r>
              <w:rPr>
                <w:rFonts w:eastAsia="方正仿宋_GB2312"/>
              </w:rPr>
              <w:t>建议将</w:t>
            </w:r>
            <w:r>
              <w:rPr>
                <w:rFonts w:eastAsia="方正仿宋_GB2312"/>
              </w:rPr>
              <w:t>“</w:t>
            </w:r>
            <w:r>
              <w:rPr>
                <w:rFonts w:eastAsia="方正仿宋_GB2312"/>
              </w:rPr>
              <w:t>整地施肥</w:t>
            </w:r>
            <w:r>
              <w:rPr>
                <w:rFonts w:eastAsia="方正仿宋_GB2312"/>
              </w:rPr>
              <w:t>”</w:t>
            </w:r>
            <w:r>
              <w:rPr>
                <w:rFonts w:eastAsia="方正仿宋_GB2312"/>
              </w:rPr>
              <w:t>拆分为</w:t>
            </w:r>
            <w:r>
              <w:rPr>
                <w:rFonts w:eastAsia="方正仿宋_GB2312"/>
              </w:rPr>
              <w:t>“</w:t>
            </w:r>
            <w:r>
              <w:rPr>
                <w:rFonts w:eastAsia="方正仿宋_GB2312"/>
              </w:rPr>
              <w:t>整地施肥</w:t>
            </w:r>
            <w:r>
              <w:rPr>
                <w:rFonts w:eastAsia="方正仿宋_GB2312"/>
              </w:rPr>
              <w:t>”“</w:t>
            </w:r>
            <w:r>
              <w:rPr>
                <w:rFonts w:eastAsia="方正仿宋_GB2312"/>
              </w:rPr>
              <w:t>起垄、灌带铺设</w:t>
            </w:r>
            <w:r>
              <w:rPr>
                <w:rFonts w:eastAsia="方正仿宋_GB2312"/>
              </w:rPr>
              <w:t>”“</w:t>
            </w:r>
            <w:r>
              <w:rPr>
                <w:rFonts w:eastAsia="方正仿宋_GB2312"/>
              </w:rPr>
              <w:t>覆膜</w:t>
            </w:r>
            <w:r>
              <w:rPr>
                <w:rFonts w:eastAsia="方正仿宋_GB2312"/>
              </w:rPr>
              <w:t>”</w:t>
            </w:r>
            <w:r>
              <w:rPr>
                <w:rFonts w:eastAsia="方正仿宋_GB2312"/>
              </w:rPr>
              <w:t>三节，细化操作要求。</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采纳。已将第</w:t>
            </w:r>
            <w:r>
              <w:rPr>
                <w:rFonts w:eastAsia="方正仿宋_GB2312"/>
              </w:rPr>
              <w:t>9</w:t>
            </w:r>
            <w:r>
              <w:rPr>
                <w:rFonts w:eastAsia="方正仿宋_GB2312"/>
              </w:rPr>
              <w:t>章拆分为</w:t>
            </w:r>
            <w:r>
              <w:rPr>
                <w:rFonts w:eastAsia="方正仿宋_GB2312"/>
              </w:rPr>
              <w:t>9.1</w:t>
            </w:r>
            <w:r>
              <w:rPr>
                <w:rFonts w:eastAsia="方正仿宋_GB2312"/>
              </w:rPr>
              <w:t>整地施肥、</w:t>
            </w:r>
            <w:r>
              <w:rPr>
                <w:rFonts w:eastAsia="方正仿宋_GB2312"/>
              </w:rPr>
              <w:t>9.2</w:t>
            </w:r>
            <w:r>
              <w:rPr>
                <w:rFonts w:eastAsia="方正仿宋_GB2312"/>
              </w:rPr>
              <w:t>起垄灌带铺设、</w:t>
            </w:r>
            <w:r>
              <w:rPr>
                <w:rFonts w:eastAsia="方正仿宋_GB2312"/>
              </w:rPr>
              <w:t>9.3</w:t>
            </w:r>
            <w:r>
              <w:rPr>
                <w:rFonts w:eastAsia="方正仿宋_GB2312"/>
              </w:rPr>
              <w:t>覆膜，各节内容细化。</w:t>
            </w:r>
          </w:p>
        </w:tc>
      </w:tr>
      <w:tr w:rsidR="002C7F8F">
        <w:tc>
          <w:tcPr>
            <w:tcW w:w="741" w:type="dxa"/>
            <w:vAlign w:val="center"/>
          </w:tcPr>
          <w:p w:rsidR="002C7F8F" w:rsidRDefault="00DD66A4">
            <w:pPr>
              <w:rPr>
                <w:rFonts w:eastAsia="方正仿宋_GB2312"/>
              </w:rPr>
            </w:pPr>
            <w:r>
              <w:rPr>
                <w:rFonts w:eastAsia="方正仿宋_GB2312" w:hint="eastAsia"/>
              </w:rPr>
              <w:t>7</w:t>
            </w:r>
          </w:p>
        </w:tc>
        <w:tc>
          <w:tcPr>
            <w:tcW w:w="1110" w:type="dxa"/>
            <w:vAlign w:val="center"/>
          </w:tcPr>
          <w:p w:rsidR="002C7F8F" w:rsidRDefault="00DD66A4">
            <w:pPr>
              <w:rPr>
                <w:rFonts w:eastAsia="方正仿宋_GB2312"/>
              </w:rPr>
            </w:pPr>
            <w:r>
              <w:rPr>
                <w:rFonts w:eastAsia="方正仿宋_GB2312"/>
              </w:rPr>
              <w:t xml:space="preserve">9.1 </w:t>
            </w:r>
            <w:r>
              <w:rPr>
                <w:rFonts w:eastAsia="方正仿宋_GB2312"/>
              </w:rPr>
              <w:t>整地施肥</w:t>
            </w:r>
          </w:p>
        </w:tc>
        <w:tc>
          <w:tcPr>
            <w:tcW w:w="3030" w:type="dxa"/>
            <w:vAlign w:val="center"/>
          </w:tcPr>
          <w:p w:rsidR="002C7F8F" w:rsidRDefault="00DD66A4">
            <w:pPr>
              <w:rPr>
                <w:rFonts w:eastAsia="方正仿宋_GB2312"/>
              </w:rPr>
            </w:pPr>
            <w:r>
              <w:rPr>
                <w:rFonts w:eastAsia="方正仿宋_GB2312"/>
              </w:rPr>
              <w:t>建议将肥料用量换算成纯</w:t>
            </w:r>
            <w:r>
              <w:rPr>
                <w:rFonts w:eastAsia="方正仿宋_GB2312"/>
              </w:rPr>
              <w:t>N</w:t>
            </w:r>
            <w:r>
              <w:rPr>
                <w:rFonts w:eastAsia="方正仿宋_GB2312"/>
              </w:rPr>
              <w:t>、</w:t>
            </w:r>
            <w:r>
              <w:rPr>
                <w:rFonts w:eastAsia="方正仿宋_GB2312"/>
              </w:rPr>
              <w:t>P₂O₅</w:t>
            </w:r>
            <w:r>
              <w:rPr>
                <w:rFonts w:eastAsia="方正仿宋_GB2312"/>
              </w:rPr>
              <w:t>、</w:t>
            </w:r>
            <w:r>
              <w:rPr>
                <w:rFonts w:eastAsia="方正仿宋_GB2312"/>
              </w:rPr>
              <w:t>K₂O</w:t>
            </w:r>
            <w:r>
              <w:rPr>
                <w:rFonts w:eastAsia="方正仿宋_GB2312"/>
              </w:rPr>
              <w:t>，以便于肥料配比计算。</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采纳。已将基肥用量换算为纯氮（</w:t>
            </w:r>
            <w:r>
              <w:rPr>
                <w:rFonts w:eastAsia="方正仿宋_GB2312"/>
              </w:rPr>
              <w:t>N</w:t>
            </w:r>
            <w:r>
              <w:rPr>
                <w:rFonts w:eastAsia="方正仿宋_GB2312"/>
              </w:rPr>
              <w:t>）</w:t>
            </w:r>
            <w:r>
              <w:rPr>
                <w:rFonts w:eastAsia="方正仿宋_GB2312"/>
              </w:rPr>
              <w:t>6 kg/667m²</w:t>
            </w:r>
            <w:r>
              <w:rPr>
                <w:rFonts w:eastAsia="方正仿宋_GB2312"/>
              </w:rPr>
              <w:t>、五氧化二磷（</w:t>
            </w:r>
            <w:r>
              <w:rPr>
                <w:rFonts w:eastAsia="方正仿宋_GB2312"/>
              </w:rPr>
              <w:t>P₂O₅</w:t>
            </w:r>
            <w:r>
              <w:rPr>
                <w:rFonts w:eastAsia="方正仿宋_GB2312"/>
              </w:rPr>
              <w:t>）</w:t>
            </w:r>
            <w:r>
              <w:rPr>
                <w:rFonts w:eastAsia="方正仿宋_GB2312"/>
              </w:rPr>
              <w:t>6 kg/667m²</w:t>
            </w:r>
            <w:r>
              <w:rPr>
                <w:rFonts w:eastAsia="方正仿宋_GB2312"/>
              </w:rPr>
              <w:t>、氧化钾（</w:t>
            </w:r>
            <w:r>
              <w:rPr>
                <w:rFonts w:eastAsia="方正仿宋_GB2312"/>
              </w:rPr>
              <w:t>K₂O</w:t>
            </w:r>
            <w:r>
              <w:rPr>
                <w:rFonts w:eastAsia="方正仿宋_GB2312"/>
              </w:rPr>
              <w:t>）</w:t>
            </w:r>
            <w:r>
              <w:rPr>
                <w:rFonts w:eastAsia="方正仿宋_GB2312"/>
              </w:rPr>
              <w:t>6 kg/667m²</w:t>
            </w:r>
            <w:r>
              <w:rPr>
                <w:rFonts w:eastAsia="方正仿宋_GB2312"/>
              </w:rPr>
              <w:t>。</w:t>
            </w:r>
          </w:p>
        </w:tc>
      </w:tr>
      <w:tr w:rsidR="002C7F8F">
        <w:tc>
          <w:tcPr>
            <w:tcW w:w="741" w:type="dxa"/>
            <w:vAlign w:val="center"/>
          </w:tcPr>
          <w:p w:rsidR="002C7F8F" w:rsidRDefault="00DD66A4">
            <w:pPr>
              <w:rPr>
                <w:rFonts w:eastAsia="方正仿宋_GB2312"/>
              </w:rPr>
            </w:pPr>
            <w:r>
              <w:rPr>
                <w:rFonts w:eastAsia="方正仿宋_GB2312" w:hint="eastAsia"/>
              </w:rPr>
              <w:t>8</w:t>
            </w:r>
          </w:p>
        </w:tc>
        <w:tc>
          <w:tcPr>
            <w:tcW w:w="1110" w:type="dxa"/>
            <w:vAlign w:val="center"/>
          </w:tcPr>
          <w:p w:rsidR="002C7F8F" w:rsidRDefault="00DD66A4">
            <w:pPr>
              <w:rPr>
                <w:rFonts w:eastAsia="方正仿宋_GB2312"/>
              </w:rPr>
            </w:pPr>
            <w:r>
              <w:rPr>
                <w:rFonts w:eastAsia="方正仿宋_GB2312"/>
              </w:rPr>
              <w:t xml:space="preserve">11.1 </w:t>
            </w:r>
            <w:r>
              <w:rPr>
                <w:rFonts w:eastAsia="方正仿宋_GB2312"/>
              </w:rPr>
              <w:t>水肥管理</w:t>
            </w:r>
          </w:p>
        </w:tc>
        <w:tc>
          <w:tcPr>
            <w:tcW w:w="3030" w:type="dxa"/>
            <w:vAlign w:val="center"/>
          </w:tcPr>
          <w:p w:rsidR="002C7F8F" w:rsidRDefault="00DD66A4">
            <w:pPr>
              <w:rPr>
                <w:rFonts w:eastAsia="方正仿宋_GB2312"/>
              </w:rPr>
            </w:pPr>
            <w:r>
              <w:rPr>
                <w:rFonts w:eastAsia="方正仿宋_GB2312"/>
              </w:rPr>
              <w:t>建议补充滴灌水肥管理参数表</w:t>
            </w:r>
            <w:r>
              <w:rPr>
                <w:rFonts w:eastAsia="方正仿宋_GB2312" w:hint="eastAsia"/>
              </w:rPr>
              <w:t>。</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采纳。已增加</w:t>
            </w:r>
            <w:r>
              <w:rPr>
                <w:rFonts w:eastAsia="方正仿宋_GB2312"/>
              </w:rPr>
              <w:t>“</w:t>
            </w:r>
            <w:r>
              <w:rPr>
                <w:rFonts w:eastAsia="方正仿宋_GB2312"/>
              </w:rPr>
              <w:t>表</w:t>
            </w:r>
            <w:r>
              <w:rPr>
                <w:rFonts w:eastAsia="方正仿宋_GB2312"/>
              </w:rPr>
              <w:t xml:space="preserve">1 </w:t>
            </w:r>
            <w:r>
              <w:rPr>
                <w:rFonts w:eastAsia="方正仿宋_GB2312"/>
              </w:rPr>
              <w:t>茎用莴苣膜下滴灌水肥管理参数</w:t>
            </w:r>
            <w:r>
              <w:rPr>
                <w:rFonts w:eastAsia="方正仿宋_GB2312"/>
              </w:rPr>
              <w:t>”</w:t>
            </w:r>
            <w:r>
              <w:rPr>
                <w:rFonts w:eastAsia="方正仿宋_GB2312"/>
              </w:rPr>
              <w:t>，明确各生育阶段的滴灌频率、灌水定额、追肥方案。</w:t>
            </w:r>
          </w:p>
        </w:tc>
      </w:tr>
      <w:tr w:rsidR="002C7F8F">
        <w:tc>
          <w:tcPr>
            <w:tcW w:w="741" w:type="dxa"/>
            <w:vAlign w:val="center"/>
          </w:tcPr>
          <w:p w:rsidR="002C7F8F" w:rsidRDefault="00DD66A4">
            <w:pPr>
              <w:rPr>
                <w:rFonts w:eastAsia="方正仿宋_GB2312"/>
              </w:rPr>
            </w:pPr>
            <w:r>
              <w:rPr>
                <w:rFonts w:eastAsia="方正仿宋_GB2312" w:hint="eastAsia"/>
              </w:rPr>
              <w:t>9</w:t>
            </w:r>
          </w:p>
        </w:tc>
        <w:tc>
          <w:tcPr>
            <w:tcW w:w="1110" w:type="dxa"/>
            <w:vAlign w:val="center"/>
          </w:tcPr>
          <w:p w:rsidR="002C7F8F" w:rsidRDefault="00DD66A4">
            <w:pPr>
              <w:rPr>
                <w:rFonts w:eastAsia="方正仿宋_GB2312"/>
              </w:rPr>
            </w:pPr>
            <w:r>
              <w:rPr>
                <w:rFonts w:eastAsia="方正仿宋_GB2312"/>
              </w:rPr>
              <w:t>附录</w:t>
            </w:r>
            <w:r>
              <w:rPr>
                <w:rFonts w:eastAsia="方正仿宋_GB2312"/>
              </w:rPr>
              <w:t>A</w:t>
            </w:r>
          </w:p>
        </w:tc>
        <w:tc>
          <w:tcPr>
            <w:tcW w:w="3030" w:type="dxa"/>
            <w:vAlign w:val="center"/>
          </w:tcPr>
          <w:p w:rsidR="002C7F8F" w:rsidRDefault="00DD66A4">
            <w:pPr>
              <w:rPr>
                <w:rFonts w:eastAsia="方正仿宋_GB2312"/>
              </w:rPr>
            </w:pPr>
            <w:r>
              <w:rPr>
                <w:rFonts w:eastAsia="方正仿宋_GB2312"/>
              </w:rPr>
              <w:t>建议对照</w:t>
            </w:r>
            <w:r>
              <w:rPr>
                <w:rFonts w:eastAsia="方正仿宋_GB2312"/>
              </w:rPr>
              <w:t>NY/T 393</w:t>
            </w:r>
            <w:r>
              <w:rPr>
                <w:rFonts w:eastAsia="方正仿宋_GB2312"/>
              </w:rPr>
              <w:t>允许清单，删除不符合绿色食品要求的农药，替换为允许使用的药剂。</w:t>
            </w:r>
          </w:p>
        </w:tc>
        <w:tc>
          <w:tcPr>
            <w:tcW w:w="1300" w:type="dxa"/>
            <w:vAlign w:val="center"/>
          </w:tcPr>
          <w:p w:rsidR="002C7F8F" w:rsidRDefault="00DD66A4">
            <w:pPr>
              <w:rPr>
                <w:rFonts w:eastAsia="方正仿宋_GB2312"/>
              </w:rPr>
            </w:pPr>
            <w:r>
              <w:rPr>
                <w:rFonts w:eastAsia="方正仿宋_GB2312" w:hint="eastAsia"/>
              </w:rPr>
              <w:t>技术审查会专家</w:t>
            </w:r>
          </w:p>
        </w:tc>
        <w:tc>
          <w:tcPr>
            <w:tcW w:w="2341" w:type="dxa"/>
            <w:vAlign w:val="center"/>
          </w:tcPr>
          <w:p w:rsidR="002C7F8F" w:rsidRDefault="00DD66A4">
            <w:pPr>
              <w:rPr>
                <w:rFonts w:eastAsia="方正仿宋_GB2312"/>
              </w:rPr>
            </w:pPr>
            <w:r>
              <w:rPr>
                <w:rFonts w:eastAsia="方正仿宋_GB2312"/>
              </w:rPr>
              <w:t>采纳。已删除百菌清、甲霜锰锌、溴氰菊酯、阿维菌素等不符合绿色食品要求的药剂</w:t>
            </w:r>
            <w:r>
              <w:rPr>
                <w:rFonts w:eastAsia="方正仿宋_GB2312" w:hint="eastAsia"/>
              </w:rPr>
              <w:t>。</w:t>
            </w:r>
          </w:p>
        </w:tc>
      </w:tr>
      <w:tr w:rsidR="002C7F8F">
        <w:tc>
          <w:tcPr>
            <w:tcW w:w="741" w:type="dxa"/>
            <w:vAlign w:val="center"/>
          </w:tcPr>
          <w:p w:rsidR="002C7F8F" w:rsidRDefault="00DD66A4">
            <w:pPr>
              <w:rPr>
                <w:rFonts w:eastAsia="方正仿宋_GB2312"/>
              </w:rPr>
            </w:pPr>
            <w:r>
              <w:rPr>
                <w:rFonts w:eastAsia="方正仿宋_GB2312" w:hint="eastAsia"/>
              </w:rPr>
              <w:t>10</w:t>
            </w:r>
          </w:p>
        </w:tc>
        <w:tc>
          <w:tcPr>
            <w:tcW w:w="1110" w:type="dxa"/>
            <w:shd w:val="clear" w:color="auto" w:fill="auto"/>
            <w:vAlign w:val="center"/>
          </w:tcPr>
          <w:p w:rsidR="002C7F8F" w:rsidRDefault="00DD66A4">
            <w:pPr>
              <w:rPr>
                <w:rFonts w:eastAsia="方正仿宋_GB2312"/>
              </w:rPr>
            </w:pPr>
            <w:r>
              <w:rPr>
                <w:rFonts w:eastAsia="方正仿宋_GB2312"/>
              </w:rPr>
              <w:t>编制说明</w:t>
            </w:r>
            <w:r>
              <w:rPr>
                <w:rFonts w:eastAsia="方正仿宋_GB2312"/>
              </w:rPr>
              <w:t xml:space="preserve"> </w:t>
            </w:r>
            <w:r>
              <w:rPr>
                <w:rFonts w:eastAsia="方正仿宋_GB2312" w:hint="eastAsia"/>
              </w:rPr>
              <w:t>三、主要起草过程</w:t>
            </w:r>
          </w:p>
        </w:tc>
        <w:tc>
          <w:tcPr>
            <w:tcW w:w="3030" w:type="dxa"/>
            <w:shd w:val="clear" w:color="auto" w:fill="auto"/>
            <w:vAlign w:val="center"/>
          </w:tcPr>
          <w:p w:rsidR="002C7F8F" w:rsidRDefault="00DD66A4">
            <w:pPr>
              <w:rPr>
                <w:rFonts w:eastAsia="方正仿宋_GB2312"/>
              </w:rPr>
            </w:pPr>
            <w:r>
              <w:rPr>
                <w:rFonts w:eastAsia="方正仿宋_GB2312"/>
              </w:rPr>
              <w:t>（四）起草文本改为</w:t>
            </w:r>
            <w:r>
              <w:rPr>
                <w:rFonts w:eastAsia="方正仿宋_GB2312" w:hint="eastAsia"/>
              </w:rPr>
              <w:t>：</w:t>
            </w:r>
            <w:r>
              <w:rPr>
                <w:rFonts w:eastAsia="方正仿宋_GB2312"/>
              </w:rPr>
              <w:t>（四）征求意见</w:t>
            </w:r>
            <w:r>
              <w:rPr>
                <w:rFonts w:eastAsia="方正仿宋_GB2312" w:hint="eastAsia"/>
              </w:rPr>
              <w:t>。</w:t>
            </w:r>
          </w:p>
        </w:tc>
        <w:tc>
          <w:tcPr>
            <w:tcW w:w="1300" w:type="dxa"/>
            <w:shd w:val="clear" w:color="auto" w:fill="auto"/>
            <w:vAlign w:val="center"/>
          </w:tcPr>
          <w:p w:rsidR="002C7F8F" w:rsidRDefault="00DD66A4">
            <w:pPr>
              <w:rPr>
                <w:rFonts w:eastAsia="方正仿宋_GB2312"/>
              </w:rPr>
            </w:pPr>
            <w:r>
              <w:rPr>
                <w:rFonts w:eastAsia="方正仿宋_GB2312" w:hint="eastAsia"/>
              </w:rPr>
              <w:t>技术审查会专家</w:t>
            </w:r>
          </w:p>
        </w:tc>
        <w:tc>
          <w:tcPr>
            <w:tcW w:w="2341" w:type="dxa"/>
            <w:shd w:val="clear" w:color="auto" w:fill="auto"/>
            <w:vAlign w:val="center"/>
          </w:tcPr>
          <w:p w:rsidR="002C7F8F" w:rsidRDefault="00DD66A4">
            <w:pPr>
              <w:rPr>
                <w:rFonts w:eastAsia="方正仿宋_GB2312"/>
              </w:rPr>
            </w:pPr>
            <w:r>
              <w:rPr>
                <w:rFonts w:eastAsia="方正仿宋_GB2312"/>
              </w:rPr>
              <w:t>采纳。已将编制说明</w:t>
            </w:r>
            <w:r>
              <w:rPr>
                <w:rFonts w:eastAsia="方正仿宋_GB2312"/>
              </w:rPr>
              <w:t>“</w:t>
            </w:r>
            <w:r>
              <w:rPr>
                <w:rFonts w:eastAsia="方正仿宋_GB2312"/>
              </w:rPr>
              <w:t>三、主要起草过程</w:t>
            </w:r>
            <w:r>
              <w:rPr>
                <w:rFonts w:eastAsia="方正仿宋_GB2312"/>
              </w:rPr>
              <w:t>”</w:t>
            </w:r>
            <w:r>
              <w:rPr>
                <w:rFonts w:eastAsia="方正仿宋_GB2312"/>
              </w:rPr>
              <w:t>中的</w:t>
            </w:r>
            <w:r>
              <w:rPr>
                <w:rFonts w:eastAsia="方正仿宋_GB2312"/>
              </w:rPr>
              <w:t>“</w:t>
            </w:r>
            <w:r>
              <w:rPr>
                <w:rFonts w:eastAsia="方正仿宋_GB2312"/>
              </w:rPr>
              <w:t>（四）起草文本</w:t>
            </w:r>
            <w:r>
              <w:rPr>
                <w:rFonts w:eastAsia="方正仿宋_GB2312"/>
              </w:rPr>
              <w:t>”</w:t>
            </w:r>
            <w:r>
              <w:rPr>
                <w:rFonts w:eastAsia="方正仿宋_GB2312"/>
              </w:rPr>
              <w:t>改为</w:t>
            </w:r>
            <w:r>
              <w:rPr>
                <w:rFonts w:eastAsia="方正仿宋_GB2312"/>
              </w:rPr>
              <w:t>“</w:t>
            </w:r>
            <w:r>
              <w:rPr>
                <w:rFonts w:eastAsia="方正仿宋_GB2312"/>
              </w:rPr>
              <w:t>（四）征求意见</w:t>
            </w:r>
            <w:r>
              <w:rPr>
                <w:rFonts w:eastAsia="方正仿宋_GB2312"/>
              </w:rPr>
              <w:t>”</w:t>
            </w:r>
            <w:r>
              <w:rPr>
                <w:rFonts w:eastAsia="方正仿宋_GB2312"/>
              </w:rPr>
              <w:t>，并补充了征求意见的单位、期限、意见条数及处理情况。</w:t>
            </w:r>
          </w:p>
        </w:tc>
      </w:tr>
      <w:tr w:rsidR="002C7F8F">
        <w:tc>
          <w:tcPr>
            <w:tcW w:w="741" w:type="dxa"/>
            <w:vAlign w:val="center"/>
          </w:tcPr>
          <w:p w:rsidR="002C7F8F" w:rsidRDefault="00DD66A4">
            <w:pPr>
              <w:rPr>
                <w:rFonts w:eastAsia="方正仿宋_GB2312"/>
              </w:rPr>
            </w:pPr>
            <w:r>
              <w:rPr>
                <w:rFonts w:eastAsia="方正仿宋_GB2312" w:hint="eastAsia"/>
              </w:rPr>
              <w:t>11</w:t>
            </w:r>
          </w:p>
        </w:tc>
        <w:tc>
          <w:tcPr>
            <w:tcW w:w="1110" w:type="dxa"/>
            <w:shd w:val="clear" w:color="auto" w:fill="auto"/>
            <w:vAlign w:val="center"/>
          </w:tcPr>
          <w:p w:rsidR="002C7F8F" w:rsidRDefault="00DD66A4">
            <w:pPr>
              <w:rPr>
                <w:rFonts w:eastAsia="方正仿宋_GB2312"/>
              </w:rPr>
            </w:pPr>
            <w:r>
              <w:rPr>
                <w:rFonts w:eastAsia="方正仿宋_GB2312"/>
              </w:rPr>
              <w:t>编制说明</w:t>
            </w:r>
            <w:r>
              <w:rPr>
                <w:rFonts w:eastAsia="方正仿宋_GB2312"/>
              </w:rPr>
              <w:t xml:space="preserve"> </w:t>
            </w:r>
            <w:r>
              <w:rPr>
                <w:rFonts w:eastAsia="方正仿宋_GB2312"/>
              </w:rPr>
              <w:t>四、制订标准的原则和依据</w:t>
            </w:r>
          </w:p>
        </w:tc>
        <w:tc>
          <w:tcPr>
            <w:tcW w:w="3030" w:type="dxa"/>
            <w:shd w:val="clear" w:color="auto" w:fill="auto"/>
            <w:vAlign w:val="center"/>
          </w:tcPr>
          <w:p w:rsidR="002C7F8F" w:rsidRDefault="00DD66A4">
            <w:pPr>
              <w:rPr>
                <w:rFonts w:eastAsia="方正仿宋_GB2312"/>
              </w:rPr>
            </w:pPr>
            <w:r>
              <w:rPr>
                <w:rFonts w:eastAsia="方正仿宋_GB2312"/>
              </w:rPr>
              <w:t>增加青海省相关政策依据、团体标准管理规定、国家标准与行业标准依据</w:t>
            </w:r>
            <w:r>
              <w:rPr>
                <w:rFonts w:eastAsia="方正仿宋_GB2312" w:hint="eastAsia"/>
              </w:rPr>
              <w:t>。</w:t>
            </w:r>
          </w:p>
        </w:tc>
        <w:tc>
          <w:tcPr>
            <w:tcW w:w="1300" w:type="dxa"/>
            <w:shd w:val="clear" w:color="auto" w:fill="auto"/>
            <w:vAlign w:val="center"/>
          </w:tcPr>
          <w:p w:rsidR="002C7F8F" w:rsidRDefault="00DD66A4">
            <w:pPr>
              <w:rPr>
                <w:rFonts w:eastAsia="方正仿宋_GB2312"/>
              </w:rPr>
            </w:pPr>
            <w:r>
              <w:rPr>
                <w:rFonts w:eastAsia="方正仿宋_GB2312" w:hint="eastAsia"/>
              </w:rPr>
              <w:t>技术审查会专家</w:t>
            </w:r>
          </w:p>
        </w:tc>
        <w:tc>
          <w:tcPr>
            <w:tcW w:w="2341" w:type="dxa"/>
            <w:shd w:val="clear" w:color="auto" w:fill="auto"/>
            <w:vAlign w:val="center"/>
          </w:tcPr>
          <w:p w:rsidR="002C7F8F" w:rsidRDefault="00DD66A4">
            <w:pPr>
              <w:rPr>
                <w:rFonts w:eastAsia="方正仿宋_GB2312"/>
              </w:rPr>
            </w:pPr>
            <w:r>
              <w:rPr>
                <w:rFonts w:eastAsia="方正仿宋_GB2312"/>
              </w:rPr>
              <w:t>采纳。已在编制说明</w:t>
            </w:r>
            <w:r>
              <w:rPr>
                <w:rFonts w:eastAsia="方正仿宋_GB2312" w:hint="eastAsia"/>
              </w:rPr>
              <w:t>“</w:t>
            </w:r>
            <w:r>
              <w:rPr>
                <w:rFonts w:eastAsia="方正仿宋_GB2312"/>
              </w:rPr>
              <w:t>四、制订标准的原则和依据，与现行法律、法规、标准的关系</w:t>
            </w:r>
            <w:r>
              <w:rPr>
                <w:rFonts w:eastAsia="方正仿宋_GB2312" w:hint="eastAsia"/>
              </w:rPr>
              <w:t>”</w:t>
            </w:r>
            <w:r>
              <w:rPr>
                <w:rFonts w:eastAsia="方正仿宋_GB2312"/>
              </w:rPr>
              <w:t>中增加</w:t>
            </w:r>
            <w:r>
              <w:rPr>
                <w:rFonts w:eastAsia="方正仿宋_GB2312" w:hint="eastAsia"/>
              </w:rPr>
              <w:t>“</w:t>
            </w:r>
            <w:r>
              <w:rPr>
                <w:rFonts w:eastAsia="方正仿宋_GB2312"/>
              </w:rPr>
              <w:t>（一）青海省相关政策依据</w:t>
            </w:r>
            <w:r>
              <w:rPr>
                <w:rFonts w:eastAsia="方正仿宋_GB2312" w:hint="eastAsia"/>
              </w:rPr>
              <w:t>”“</w:t>
            </w:r>
            <w:r>
              <w:rPr>
                <w:rFonts w:eastAsia="方正仿宋_GB2312"/>
              </w:rPr>
              <w:t>（二）团体标准管理规定</w:t>
            </w:r>
            <w:r>
              <w:rPr>
                <w:rFonts w:eastAsia="方正仿宋_GB2312" w:hint="eastAsia"/>
              </w:rPr>
              <w:t>”“</w:t>
            </w:r>
            <w:r>
              <w:rPr>
                <w:rFonts w:eastAsia="方正仿宋_GB2312"/>
              </w:rPr>
              <w:t>（三）国家标准与行业标准依据</w:t>
            </w:r>
            <w:r>
              <w:rPr>
                <w:rFonts w:eastAsia="方正仿宋_GB2312"/>
              </w:rPr>
              <w:t>”</w:t>
            </w:r>
            <w:r>
              <w:rPr>
                <w:rFonts w:eastAsia="方正仿宋_GB2312" w:hint="eastAsia"/>
              </w:rPr>
              <w:t>”</w:t>
            </w:r>
            <w:r>
              <w:rPr>
                <w:rFonts w:eastAsia="方正仿宋_GB2312"/>
              </w:rPr>
              <w:t>三个子项</w:t>
            </w:r>
            <w:r>
              <w:rPr>
                <w:rFonts w:eastAsia="方正仿宋_GB2312" w:hint="eastAsia"/>
              </w:rPr>
              <w:t>。</w:t>
            </w:r>
          </w:p>
        </w:tc>
      </w:tr>
    </w:tbl>
    <w:p w:rsidR="002C7F8F" w:rsidRDefault="002C7F8F">
      <w:pPr>
        <w:ind w:firstLineChars="200" w:firstLine="422"/>
        <w:rPr>
          <w:b/>
          <w:bCs/>
          <w:color w:val="FF0000"/>
        </w:rPr>
      </w:pPr>
    </w:p>
    <w:sectPr w:rsidR="002C7F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E809B135-65AD-491E-99D5-BFC87E4E6E59}"/>
    <w:embedBold r:id="rId2" w:subsetted="1" w:fontKey="{C4FE7BEE-F5B3-46DA-BB33-95564F13AC4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3" w:subsetted="1" w:fontKey="{4FC3F5CE-D208-480E-A6A0-208ACF3370DD}"/>
  </w:font>
  <w:font w:name="方正仿宋_GB2312">
    <w:charset w:val="86"/>
    <w:family w:val="auto"/>
    <w:pitch w:val="default"/>
    <w:sig w:usb0="A00002BF" w:usb1="184F6CFA" w:usb2="00000012" w:usb3="00000000" w:csb0="00040001" w:csb1="00000000"/>
    <w:embedRegular r:id="rId4" w:subsetted="1" w:fontKey="{E79766B3-925E-469E-8D70-30041FD1C121}"/>
    <w:embedBold r:id="rId5" w:subsetted="1" w:fontKey="{7A17F7BC-413B-4DFD-A2B4-5FEEC963DC07}"/>
  </w:font>
  <w:font w:name="仿宋_GB2312">
    <w:panose1 w:val="02010609030101010101"/>
    <w:charset w:val="86"/>
    <w:family w:val="modern"/>
    <w:pitch w:val="fixed"/>
    <w:sig w:usb0="00000001" w:usb1="080E0000" w:usb2="00000010" w:usb3="00000000" w:csb0="00040000" w:csb1="00000000"/>
  </w:font>
  <w:font w:name="方正仿宋_GB18030">
    <w:charset w:val="86"/>
    <w:family w:val="auto"/>
    <w:pitch w:val="default"/>
    <w:sig w:usb0="00000001" w:usb1="08000000" w:usb2="00000000" w:usb3="00000000" w:csb0="00040000" w:csb1="00000000"/>
    <w:embedRegular r:id="rId6" w:subsetted="1" w:fontKey="{3DF723BB-3B34-48A4-ADF3-814D6159E2A7}"/>
    <w:embedBold r:id="rId7" w:subsetted="1" w:fontKey="{BFDB87B1-5D13-4103-8777-22F81D65BD9C}"/>
  </w:font>
  <w:font w:name="仿宋">
    <w:panose1 w:val="02010609060101010101"/>
    <w:charset w:val="86"/>
    <w:family w:val="modern"/>
    <w:pitch w:val="fixed"/>
    <w:sig w:usb0="800002BF" w:usb1="38CF7CFA" w:usb2="00000016" w:usb3="00000000" w:csb0="00040001" w:csb1="00000000"/>
    <w:embedRegular r:id="rId8" w:subsetted="1" w:fontKey="{B5B522F9-9E73-4675-9351-EA640E5A8502}"/>
  </w:font>
  <w:font w:name="方正楷体_GB2312">
    <w:charset w:val="86"/>
    <w:family w:val="auto"/>
    <w:pitch w:val="default"/>
    <w:sig w:usb0="A00002BF" w:usb1="184F6CFA" w:usb2="00000012" w:usb3="00000000" w:csb0="00040001" w:csb1="00000000"/>
    <w:embedRegular r:id="rId9" w:subsetted="1" w:fontKey="{5D8AF3E1-1568-47AE-AC89-A8E7E8EFA745}"/>
  </w:font>
  <w:font w:name="Segoe UI">
    <w:panose1 w:val="020B0502040204020203"/>
    <w:charset w:val="00"/>
    <w:family w:val="swiss"/>
    <w:pitch w:val="variable"/>
    <w:sig w:usb0="E4002EFF" w:usb1="C000E47F" w:usb2="00000009" w:usb3="00000000" w:csb0="000001FF" w:csb1="00000000"/>
  </w:font>
  <w:font w:name="华文宋体">
    <w:panose1 w:val="02010600040101010101"/>
    <w:charset w:val="86"/>
    <w:family w:val="auto"/>
    <w:pitch w:val="variable"/>
    <w:sig w:usb0="00000287" w:usb1="080F0000" w:usb2="00000010" w:usb3="00000000" w:csb0="0004009F" w:csb1="00000000"/>
    <w:embedRegular r:id="rId10" w:subsetted="1" w:fontKey="{F6FCE65A-E256-49BF-BD4F-E63CA20D4120}"/>
  </w:font>
  <w:font w:name="KTJ">
    <w:altName w:val="Segoe Print"/>
    <w:charset w:val="00"/>
    <w:family w:val="auto"/>
    <w:pitch w:val="default"/>
    <w:embedRegular r:id="rId11" w:subsetted="1" w:fontKey="{E3946059-A9DA-47E8-953B-4719B0D6AE4A}"/>
  </w:font>
  <w:font w:name="ZJZIXW-944">
    <w:altName w:val="Segoe Print"/>
    <w:charset w:val="00"/>
    <w:family w:val="auto"/>
    <w:pitch w:val="default"/>
  </w:font>
  <w:font w:name="Courier">
    <w:panose1 w:val="02070409020205020404"/>
    <w:charset w:val="00"/>
    <w:family w:val="auto"/>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30E57"/>
    <w:rsid w:val="002C7F8F"/>
    <w:rsid w:val="00DD66A4"/>
    <w:rsid w:val="014E7C35"/>
    <w:rsid w:val="0313405B"/>
    <w:rsid w:val="031511C4"/>
    <w:rsid w:val="04344863"/>
    <w:rsid w:val="07295DE6"/>
    <w:rsid w:val="078B610F"/>
    <w:rsid w:val="0807473B"/>
    <w:rsid w:val="08352EC5"/>
    <w:rsid w:val="08945AE1"/>
    <w:rsid w:val="089E0644"/>
    <w:rsid w:val="08B30E57"/>
    <w:rsid w:val="09567D58"/>
    <w:rsid w:val="098116D5"/>
    <w:rsid w:val="098C4611"/>
    <w:rsid w:val="09C637DE"/>
    <w:rsid w:val="0B090228"/>
    <w:rsid w:val="0B2D325A"/>
    <w:rsid w:val="0B646265"/>
    <w:rsid w:val="0C420132"/>
    <w:rsid w:val="0CB54673"/>
    <w:rsid w:val="0D1126C0"/>
    <w:rsid w:val="0E6E11E4"/>
    <w:rsid w:val="0EFD148A"/>
    <w:rsid w:val="0F7E1FAB"/>
    <w:rsid w:val="0FBA182E"/>
    <w:rsid w:val="1158696A"/>
    <w:rsid w:val="12293B31"/>
    <w:rsid w:val="141B0BDF"/>
    <w:rsid w:val="16352784"/>
    <w:rsid w:val="178E5DA3"/>
    <w:rsid w:val="19AF5494"/>
    <w:rsid w:val="19F97263"/>
    <w:rsid w:val="1C043520"/>
    <w:rsid w:val="206C6470"/>
    <w:rsid w:val="20B61DE1"/>
    <w:rsid w:val="217C20DC"/>
    <w:rsid w:val="221D5F86"/>
    <w:rsid w:val="236C23A7"/>
    <w:rsid w:val="23B05AD4"/>
    <w:rsid w:val="23C97B72"/>
    <w:rsid w:val="23EF2667"/>
    <w:rsid w:val="23FC6206"/>
    <w:rsid w:val="240B0933"/>
    <w:rsid w:val="26C23D2A"/>
    <w:rsid w:val="27636183"/>
    <w:rsid w:val="27EB411E"/>
    <w:rsid w:val="28CD389F"/>
    <w:rsid w:val="2E725599"/>
    <w:rsid w:val="2FE52825"/>
    <w:rsid w:val="3034100A"/>
    <w:rsid w:val="32B6547E"/>
    <w:rsid w:val="334D5303"/>
    <w:rsid w:val="335D1F27"/>
    <w:rsid w:val="339E0BDF"/>
    <w:rsid w:val="345D7F7F"/>
    <w:rsid w:val="349E3C26"/>
    <w:rsid w:val="351528EE"/>
    <w:rsid w:val="36612019"/>
    <w:rsid w:val="369353E2"/>
    <w:rsid w:val="36E85CFF"/>
    <w:rsid w:val="37A041B7"/>
    <w:rsid w:val="37B162A1"/>
    <w:rsid w:val="37E83C83"/>
    <w:rsid w:val="38250EBC"/>
    <w:rsid w:val="390908A8"/>
    <w:rsid w:val="3922266C"/>
    <w:rsid w:val="39A66B72"/>
    <w:rsid w:val="3A4D38C8"/>
    <w:rsid w:val="3B812E97"/>
    <w:rsid w:val="3FC91D6C"/>
    <w:rsid w:val="409B660A"/>
    <w:rsid w:val="4298444F"/>
    <w:rsid w:val="45B61DB8"/>
    <w:rsid w:val="46DB7005"/>
    <w:rsid w:val="47020702"/>
    <w:rsid w:val="47092658"/>
    <w:rsid w:val="48C12F4D"/>
    <w:rsid w:val="48DB6E16"/>
    <w:rsid w:val="49103468"/>
    <w:rsid w:val="495567A6"/>
    <w:rsid w:val="49A24B8C"/>
    <w:rsid w:val="4AD75EE4"/>
    <w:rsid w:val="4AE14E5D"/>
    <w:rsid w:val="4B0E7738"/>
    <w:rsid w:val="4E024459"/>
    <w:rsid w:val="4E6275BC"/>
    <w:rsid w:val="4F024794"/>
    <w:rsid w:val="4F0E5B13"/>
    <w:rsid w:val="4F2A492B"/>
    <w:rsid w:val="50041972"/>
    <w:rsid w:val="501F7C3B"/>
    <w:rsid w:val="50B657C5"/>
    <w:rsid w:val="50BC6FD2"/>
    <w:rsid w:val="50C04692"/>
    <w:rsid w:val="517E3E5E"/>
    <w:rsid w:val="52756C58"/>
    <w:rsid w:val="52CA73DF"/>
    <w:rsid w:val="53403F21"/>
    <w:rsid w:val="53760948"/>
    <w:rsid w:val="53F53AE1"/>
    <w:rsid w:val="57596E6B"/>
    <w:rsid w:val="57BC3EBC"/>
    <w:rsid w:val="5A007FF2"/>
    <w:rsid w:val="5ACA39FC"/>
    <w:rsid w:val="5D3513BC"/>
    <w:rsid w:val="5ED278C2"/>
    <w:rsid w:val="60842081"/>
    <w:rsid w:val="635B439C"/>
    <w:rsid w:val="6375346E"/>
    <w:rsid w:val="638E7A78"/>
    <w:rsid w:val="63FF1823"/>
    <w:rsid w:val="643B20D3"/>
    <w:rsid w:val="64BC4B51"/>
    <w:rsid w:val="65CB0BBD"/>
    <w:rsid w:val="664737D4"/>
    <w:rsid w:val="67152EB8"/>
    <w:rsid w:val="67AB47D8"/>
    <w:rsid w:val="6AEB2DDE"/>
    <w:rsid w:val="6D1C079D"/>
    <w:rsid w:val="6DB37375"/>
    <w:rsid w:val="6E62222D"/>
    <w:rsid w:val="6F613E7E"/>
    <w:rsid w:val="6FDC7084"/>
    <w:rsid w:val="702F603E"/>
    <w:rsid w:val="71F710BC"/>
    <w:rsid w:val="724723C8"/>
    <w:rsid w:val="72DE6CA7"/>
    <w:rsid w:val="740256EA"/>
    <w:rsid w:val="74066F72"/>
    <w:rsid w:val="75494A98"/>
    <w:rsid w:val="75600BEA"/>
    <w:rsid w:val="75635EE2"/>
    <w:rsid w:val="75655D21"/>
    <w:rsid w:val="75FB442E"/>
    <w:rsid w:val="76FA7748"/>
    <w:rsid w:val="770933A4"/>
    <w:rsid w:val="784E492D"/>
    <w:rsid w:val="79A62547"/>
    <w:rsid w:val="79AB23EB"/>
    <w:rsid w:val="7A58060F"/>
    <w:rsid w:val="7A9951E8"/>
    <w:rsid w:val="7BD75BE6"/>
    <w:rsid w:val="7C667970"/>
    <w:rsid w:val="7D0B00CA"/>
    <w:rsid w:val="7EE17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6BC4C9A3-CF74-4413-89D9-6F0F1FCA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nhideWhenUsed/>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hAnsi="宋体"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paragraph" w:styleId="5">
    <w:name w:val="heading 5"/>
    <w:basedOn w:val="a"/>
    <w:next w:val="a"/>
    <w:semiHidden/>
    <w:unhideWhenUsed/>
    <w:qFormat/>
    <w:pPr>
      <w:spacing w:beforeAutospacing="1" w:afterAutospacing="1"/>
      <w:jc w:val="left"/>
      <w:outlineLvl w:val="4"/>
    </w:pPr>
    <w:rPr>
      <w:rFonts w:ascii="宋体" w:hAnsi="宋体" w:hint="eastAsia"/>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5">
    <w:name w:val="Strong"/>
    <w:basedOn w:val="a0"/>
    <w:qFormat/>
    <w:rPr>
      <w:b/>
    </w:rPr>
  </w:style>
  <w:style w:type="character" w:styleId="a6">
    <w:name w:val="Emphasis"/>
    <w:basedOn w:val="a0"/>
    <w:qFormat/>
    <w:rPr>
      <w:i/>
    </w:rPr>
  </w:style>
  <w:style w:type="character" w:styleId="a7">
    <w:name w:val="Hyperlink"/>
    <w:basedOn w:val="a0"/>
    <w:uiPriority w:val="99"/>
    <w:unhideWhenUsed/>
    <w:qFormat/>
    <w:rPr>
      <w:rFonts w:hint="default"/>
      <w:color w:val="000000"/>
      <w:sz w:val="24"/>
      <w:szCs w:val="24"/>
    </w:rPr>
  </w:style>
  <w:style w:type="paragraph" w:customStyle="1" w:styleId="p17">
    <w:name w:val="p17"/>
    <w:basedOn w:val="a"/>
    <w:qFormat/>
    <w:pPr>
      <w:widowControl/>
      <w:ind w:firstLine="420"/>
    </w:pPr>
    <w:rPr>
      <w:rFonts w:ascii="Calibri" w:hAnsi="Calibri"/>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ttbz.org.cn/UploadFiles/OrganFile/wm_20241231144926930.pdf"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ttbz.foodmate.net/file/upload/202105/16/1120411493.pdf" TargetMode="Externa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hyperlink" Target="https://www.samr.gov.cn/zw/zfxxgk/zc/xzgfxwj/art/2023/art_bbc8847d74c943038dd40c3a681711a9.html" TargetMode="External"/><Relationship Id="rId11" Type="http://schemas.openxmlformats.org/officeDocument/2006/relationships/image" Target="media/image1.png"/><Relationship Id="rId5" Type="http://schemas.openxmlformats.org/officeDocument/2006/relationships/hyperlink" Target="http://www.qinghai.gov.cn/xxgk/szfjdhy_2791/202304/t20230407_192211.html" TargetMode="External"/><Relationship Id="rId15" Type="http://schemas.openxmlformats.org/officeDocument/2006/relationships/image" Target="media/image5.jpeg"/><Relationship Id="rId10" Type="http://schemas.openxmlformats.org/officeDocument/2006/relationships/hyperlink" Target="https://www.cnass.cn/upload/gjgfenhui/file/20230116/1673863747182428.pdf"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ttbz.org.cn/2068865941044154370.html" TargetMode="External"/><Relationship Id="rId14" Type="http://schemas.openxmlformats.org/officeDocument/2006/relationships/image" Target="media/image4.jpe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dd148fd9-bb3b-45c7-9539-53857eeb8a34</errorID>
      <errorWord>[2024]4号</errorWord>
      <group>L1_Knowledge</group>
      <groupName>知识性问题</groupName>
      <ability>L2_Knowledge</ability>
      <abilityName>其他知识</abilityName>
      <candidateList>
        <item>〔2024〕4号</item>
      </candidateList>
      <explain>发文字号格式错误。</explain>
      <paraID>22771D27</paraID>
      <start>87</start>
      <end>95</end>
      <status>ignored</status>
      <modifiedWord/>
      <trackRevisions>false</trackRevisions>
    </reviewItem>
    <reviewItem>
      <errorID>e669b890-d6ff-4aa9-92b5-6bab1b798e5e</errorID>
      <errorWord>查新</errorWord>
      <group>L1_Word</group>
      <groupName>字词问题</groupName>
      <ability>L2_Typo</ability>
      <abilityName>字词错误</abilityName>
      <candidateList>
        <item>查询</item>
      </candidateList>
      <explain>〈动〉查问▲。</explain>
      <paraID>712A5601</paraID>
      <start>42</start>
      <end>44</end>
      <status>ignored</status>
      <modifiedWord/>
      <trackRevisions>false</trackRevisions>
    </reviewItem>
    <reviewItem>
      <errorID>510963ad-604e-4388-9940-f6f03d2de70d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68E4B511</paraID>
      <start>5</start>
      <end>6</end>
      <status>modified</status>
      <modifiedWord>—</modifiedWord>
      <trackRevisions>false</trackRevisions>
    </reviewItem>
    <reviewItem>
      <errorID>701f3ef9-72c2-468a-bd45-d82b36b753e7</errorID>
      <errorWord>，</errorWord>
      <group>L1_Grammar</group>
      <groupName>语法问题</groupName>
      <ability>L2_Missing</ability>
      <abilityName>成分残缺</abilityName>
      <candidateList>
        <item>的建议，</item>
      </candidateList>
      <explain>句子中可能存在主谓宾、修饰语或者必要的词语残缺。</explain>
      <paraID>68E4B511</paraID>
      <start>117</start>
      <end>121</end>
      <status>modified</status>
      <modifiedWord>的建议，</modifiedWord>
      <trackRevisions>false</trackRevisions>
    </reviewItem>
    <reviewItem>
      <errorID>6c99cef7-ccf4-40e3-bed9-b4317fc32604</errorID>
      <errorWord>法律、法规</errorWord>
      <group>L1_Word</group>
      <groupName>字词问题</groupName>
      <ability>L2_Typo</ability>
      <abilityName>字词错误</abilityName>
      <candidateList>
        <item>法律法规</item>
      </candidateList>
      <explain/>
      <paraID> 6C7E54B</paraID>
      <start>16</start>
      <end>21</end>
      <status>ignored</status>
      <modifiedWord/>
      <trackRevisions>false</trackRevisions>
    </reviewItem>
    <reviewItem>
      <errorID>e67e8850-f899-49d8-aca6-9c4e0bd08a1a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3DB41AD4</paraID>
      <start>0</start>
      <end>2</end>
      <status>modified</status>
      <modifiedWord>1.</modifiedWord>
      <trackRevisions>false</trackRevisions>
    </reviewItem>
    <reviewItem>
      <errorID>8b6974d7-2d12-48e9-b9a5-9f088224b739</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417613C7</paraID>
      <start>5</start>
      <end>15</end>
      <status>ignored</status>
      <modifiedWord/>
      <trackRevisions>false</trackRevisions>
    </reviewItem>
    <reviewItem>
      <errorID>954b071e-b68c-4bca-bfc5-7a8e7de6d89b</errorID>
      <errorWord>法律、法规</errorWord>
      <group>L1_Word</group>
      <groupName>字词问题</groupName>
      <ability>L2_Typo</ability>
      <abilityName>字词错误</abilityName>
      <candidateList>
        <item>法律法规</item>
      </candidateList>
      <explain/>
      <paraID>65D1F43D</paraID>
      <start>8</start>
      <end>12</end>
      <status>modified</status>
      <modifiedWord>法律法规</modifiedWord>
      <trackRevisions>false</trackRevisions>
    </reviewItem>
    <reviewItem>
      <errorID>f002ed69-c695-440b-99cc-bd62e2bf04ac</errorID>
      <errorWord>标</errorWord>
      <group>L1_Grammar</group>
      <groupName>语法问题</groupName>
      <ability>L2_Order</ability>
      <abilityName>语序不当</abilityName>
      <candidateList>
        <item>制标</item>
      </candidateList>
      <explain>句子可能没有遵循时空、逻辑顺序，或者介词、关联词等位置不当。</explain>
      <paraID>65D1F43D</paraID>
      <start>14</start>
      <end>16</end>
      <status>modified</status>
      <modifiedWord>制标</modifiedWord>
      <trackRevisions>false</trackRevisions>
    </reviewItem>
    <reviewItem>
      <errorID>6744f2bf-d3e6-4ded-8fe5-af3eb6c72f69</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 F72F3D1</paraID>
      <start>20</start>
      <end>24</end>
      <status>ignored</status>
      <modifiedWord/>
      <trackRevisions>false</trackRevisions>
    </reviewItem>
    <reviewItem>
      <errorID>789b921f-2004-4dc1-945d-5a57e4ea6bb7</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401AE83C</paraID>
      <start>133</start>
      <end>137</end>
      <status>ignored</status>
      <modifiedWord/>
      <trackRevisions>false</trackRevisions>
    </reviewItem>
    <reviewItem>
      <errorID>e1d4d6bb-f182-4aa4-aa5f-054d54ba46a0</errorID>
      <errorWord>作</errorWord>
      <group>L1_Grammar</group>
      <groupName>语法问题</groupName>
      <ability>L2_Confusion</ability>
      <abilityName>结构混乱</abilityName>
      <candidateList>
        <item>，它们作</item>
      </candidateList>
      <explain>句子中可能存在两种以上的句法结构，导致结构混乱。</explain>
      <paraID>401AE83C</paraID>
      <start>232</start>
      <end>233</end>
      <status>ignored</status>
      <modifiedWord/>
      <trackRevisions>false</trackRevisions>
    </reviewItem>
    <reviewItem>
      <errorID>691b505a-515f-446f-883b-9a670f90e152</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283D6FE6</paraID>
      <start>95</start>
      <end>99</end>
      <status>ignored</status>
      <modifiedWord/>
      <trackRevisions>false</trackRevisions>
    </reviewItem>
    <reviewItem>
      <errorID>effe0bd6-dce0-4bf8-95e4-dac6ed6badb5</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230849F1</paraID>
      <start>130</start>
      <end>137</end>
      <status>modified</status>
      <modifiedWord>60%～80%</modifiedWord>
      <trackRevisions>false</trackRevisions>
    </reviewItem>
    <reviewItem>
      <errorID>e8aa6628-3dbe-486c-9095-a6f0c8cc4fdb</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230849F1</paraID>
      <start>274</start>
      <end>278</end>
      <status>ignored</status>
      <modifiedWord/>
      <trackRevisions>false</trackRevisions>
    </reviewItem>
    <reviewItem>
      <errorID>f601e056-2866-487e-a4be-ab394338b146</errorID>
      <errorWord>髙</errorWord>
      <group>L1_Word</group>
      <groupName>字词问题</groupName>
      <ability>L2_Variant</ability>
      <abilityName>异形词</abilityName>
      <candidateList>
        <item>高</item>
      </candidateList>
      <explain>词汇[髙]的规范词形写作[高]。</explain>
      <paraID>7ECE8C17</paraID>
      <start>31</start>
      <end>32</end>
      <status>modified</status>
      <modifiedWord>高</modifiedWord>
      <trackRevisions>false</trackRevisions>
    </reviewItem>
    <reviewItem>
      <errorID>5172cdf7-1a77-4efe-ae5d-0b56905e2ef2</errorID>
      <errorWord>(</errorWord>
      <group>L1_Format</group>
      <groupName>格式问题</groupName>
      <ability>L2_HalfPunc</ability>
      <abilityName>全半角检查</abilityName>
      <candidateList>
        <item>（</item>
      </candidateList>
      <explain>文本全半角错误。</explain>
      <paraID>618045D8</paraID>
      <start>35</start>
      <end>36</end>
      <status>modified</status>
      <modifiedWord>（</modifiedWord>
      <trackRevisions>false</trackRevisions>
    </reviewItem>
    <reviewItem>
      <errorID>67f5aa06-5a42-4744-a9b2-13d268ad2dc3</errorID>
      <errorWord>)</errorWord>
      <group>L1_Format</group>
      <groupName>格式问题</groupName>
      <ability>L2_HalfPunc</ability>
      <abilityName>全半角检查</abilityName>
      <candidateList>
        <item>）</item>
      </candidateList>
      <explain>文本全半角错误。</explain>
      <paraID>618045D8</paraID>
      <start>38</start>
      <end>39</end>
      <status>modified</status>
      <modifiedWord>）</modifiedWord>
      <trackRevisions>false</trackRevisions>
    </reviewItem>
    <reviewItem>
      <errorID>c6316e02-0abf-403a-bcbf-d5f097d5cd3f</errorID>
      <errorWord>(</errorWord>
      <group>L1_Format</group>
      <groupName>格式问题</groupName>
      <ability>L2_HalfPunc</ability>
      <abilityName>全半角检查</abilityName>
      <candidateList>
        <item>（</item>
      </candidateList>
      <explain>文本全半角错误。</explain>
      <paraID>618045D8</paraID>
      <start>45</start>
      <end>46</end>
      <status>modified</status>
      <modifiedWord>（</modifiedWord>
      <trackRevisions>false</trackRevisions>
    </reviewItem>
    <reviewItem>
      <errorID>b9b13e50-435d-4e8e-8b47-28ddfe0baee9</errorID>
      <errorWord>)</errorWord>
      <group>L1_Format</group>
      <groupName>格式问题</groupName>
      <ability>L2_HalfPunc</ability>
      <abilityName>全半角检查</abilityName>
      <candidateList>
        <item>）</item>
      </candidateList>
      <explain>文本全半角错误。</explain>
      <paraID>618045D8</paraID>
      <start>49</start>
      <end>50</end>
      <status>modified</status>
      <modifiedWord>）</modifiedWord>
      <trackRevisions>false</trackRevisions>
    </reviewItem>
    <reviewItem>
      <errorID>f5635288-b382-4915-9205-3b195773b7cb</errorID>
      <errorWord>(</errorWord>
      <group>L1_Format</group>
      <groupName>格式问题</groupName>
      <ability>L2_HalfPunc</ability>
      <abilityName>全半角检查</abilityName>
      <candidateList>
        <item>（</item>
      </candidateList>
      <explain>文本全半角错误。</explain>
      <paraID>618045D8</paraID>
      <start>57</start>
      <end>58</end>
      <status>modified</status>
      <modifiedWord>（</modifiedWord>
      <trackRevisions>false</trackRevisions>
    </reviewItem>
    <reviewItem>
      <errorID>674112fd-d963-4f3a-915b-42380d2ffce6</errorID>
      <errorWord>)</errorWord>
      <group>L1_Format</group>
      <groupName>格式问题</groupName>
      <ability>L2_HalfPunc</ability>
      <abilityName>全半角检查</abilityName>
      <candidateList>
        <item>）</item>
      </candidateList>
      <explain>文本全半角错误。</explain>
      <paraID>618045D8</paraID>
      <start>60</start>
      <end>61</end>
      <status>modified</status>
      <modifiedWord>）</modifiedWord>
      <trackRevisions>false</trackRevisions>
    </reviewItem>
    <reviewItem>
      <errorID>882597c4-5486-420c-93f5-bc96c28d0721</errorID>
      <errorWord>(</errorWord>
      <group>L1_Format</group>
      <groupName>格式问题</groupName>
      <ability>L2_HalfPunc</ability>
      <abilityName>全半角检查</abilityName>
      <candidateList>
        <item>（</item>
      </candidateList>
      <explain>文本全半角错误。</explain>
      <paraID>618045D8</paraID>
      <start>65</start>
      <end>66</end>
      <status>modified</status>
      <modifiedWord>（</modifiedWord>
      <trackRevisions>false</trackRevisions>
    </reviewItem>
    <reviewItem>
      <errorID>18dfdb32-ad50-4d1e-9428-de07a109c120</errorID>
      <errorWord>)</errorWord>
      <group>L1_Format</group>
      <groupName>格式问题</groupName>
      <ability>L2_HalfPunc</ability>
      <abilityName>全半角检查</abilityName>
      <candidateList>
        <item>）</item>
      </candidateList>
      <explain>文本全半角错误。</explain>
      <paraID>618045D8</paraID>
      <start>69</start>
      <end>70</end>
      <status>modified</status>
      <modifiedWord>）</modifiedWord>
      <trackRevisions>false</trackRevisions>
    </reviewItem>
    <reviewItem>
      <errorID>8be0869a-e8db-4528-b7e4-33cd25f0f982</errorID>
      <errorWord>(</errorWord>
      <group>L1_Format</group>
      <groupName>格式问题</groupName>
      <ability>L2_HalfPunc</ability>
      <abilityName>全半角检查</abilityName>
      <candidateList>
        <item>（</item>
      </candidateList>
      <explain>文本全半角错误。</explain>
      <paraID>618045D8</paraID>
      <start>74</start>
      <end>75</end>
      <status>modified</status>
      <modifiedWord>（</modifiedWord>
      <trackRevisions>false</trackRevisions>
    </reviewItem>
    <reviewItem>
      <errorID>b5df3d45-d23f-43da-a5df-a0537cac606d</errorID>
      <errorWord>)</errorWord>
      <group>L1_Format</group>
      <groupName>格式问题</groupName>
      <ability>L2_HalfPunc</ability>
      <abilityName>全半角检查</abilityName>
      <candidateList>
        <item>）</item>
      </candidateList>
      <explain>文本全半角错误。</explain>
      <paraID>618045D8</paraID>
      <start>76</start>
      <end>77</end>
      <status>modified</status>
      <modifiedWord>）</modifiedWord>
      <trackRevisions>false</trackRevisions>
    </reviewItem>
    <reviewItem>
      <errorID>1b3d128d-e96f-40a9-a709-1edbbf2e292e</errorID>
      <errorWord>(</errorWord>
      <group>L1_Format</group>
      <groupName>格式问题</groupName>
      <ability>L2_HalfPunc</ability>
      <abilityName>全半角检查</abilityName>
      <candidateList>
        <item>（</item>
      </candidateList>
      <explain>文本全半角错误。</explain>
      <paraID>618045D8</paraID>
      <start>84</start>
      <end>85</end>
      <status>modified</status>
      <modifiedWord>（</modifiedWord>
      <trackRevisions>false</trackRevisions>
    </reviewItem>
    <reviewItem>
      <errorID>b7d6e489-08f4-409f-8f00-12051423e54a</errorID>
      <errorWord>)</errorWord>
      <group>L1_Format</group>
      <groupName>格式问题</groupName>
      <ability>L2_HalfPunc</ability>
      <abilityName>全半角检查</abilityName>
      <candidateList>
        <item>）</item>
      </candidateList>
      <explain>文本全半角错误。</explain>
      <paraID>618045D8</paraID>
      <start>88</start>
      <end>89</end>
      <status>modified</status>
      <modifiedWord>）</modifiedWord>
      <trackRevisions>false</trackRevisions>
    </reviewItem>
    <reviewItem>
      <errorID>89e473b5-6fa6-46e3-98b2-2e075873adbc</errorID>
      <errorWord>(</errorWord>
      <group>L1_Format</group>
      <groupName>格式问题</groupName>
      <ability>L2_HalfPunc</ability>
      <abilityName>全半角检查</abilityName>
      <candidateList>
        <item>（</item>
      </candidateList>
      <explain>文本全半角错误。</explain>
      <paraID>742A7B29</paraID>
      <start>76</start>
      <end>77</end>
      <status>modified</status>
      <modifiedWord>（</modifiedWord>
      <trackRevisions>false</trackRevisions>
    </reviewItem>
    <reviewItem>
      <errorID>9375ae8f-8291-4d5a-85fa-125e8878609b</errorID>
      <errorWord>)</errorWord>
      <group>L1_Format</group>
      <groupName>格式问题</groupName>
      <ability>L2_HalfPunc</ability>
      <abilityName>全半角检查</abilityName>
      <candidateList>
        <item>）</item>
      </candidateList>
      <explain>文本全半角错误。</explain>
      <paraID>742A7B29</paraID>
      <start>81</start>
      <end>82</end>
      <status>modified</status>
      <modifiedWord>）</modifiedWord>
      <trackRevisions>false</trackRevisions>
    </reviewItem>
    <reviewItem>
      <errorID>f95cde4c-57e8-4c41-b53b-aacb8db7be89</errorID>
      <errorWord>(</errorWord>
      <group>L1_Format</group>
      <groupName>格式问题</groupName>
      <ability>L2_HalfPunc</ability>
      <abilityName>全半角检查</abilityName>
      <candidateList>
        <item>（</item>
      </candidateList>
      <explain>文本全半角错误。</explain>
      <paraID>742A7B29</paraID>
      <start>90</start>
      <end>91</end>
      <status>modified</status>
      <modifiedWord>（</modifiedWord>
      <trackRevisions>false</trackRevisions>
    </reviewItem>
    <reviewItem>
      <errorID>21437bf3-320b-43ab-9e8a-b3b03bc040f8</errorID>
      <errorWord>)</errorWord>
      <group>L1_Format</group>
      <groupName>格式问题</groupName>
      <ability>L2_HalfPunc</ability>
      <abilityName>全半角检查</abilityName>
      <candidateList>
        <item>）</item>
      </candidateList>
      <explain>文本全半角错误。</explain>
      <paraID>742A7B29</paraID>
      <start>95</start>
      <end>96</end>
      <status>modified</status>
      <modifiedWord>）</modifiedWord>
      <trackRevisions>false</trackRevisions>
    </reviewItem>
    <reviewItem>
      <errorID>7722ac80-35c3-46b6-a1fe-0522c5d43162</errorID>
      <errorWord>(</errorWord>
      <group>L1_Format</group>
      <groupName>格式问题</groupName>
      <ability>L2_HalfPunc</ability>
      <abilityName>全半角检查</abilityName>
      <candidateList>
        <item>（</item>
      </candidateList>
      <explain>文本全半角错误。</explain>
      <paraID>742A7B29</paraID>
      <start>128</start>
      <end>129</end>
      <status>modified</status>
      <modifiedWord>（</modifiedWord>
      <trackRevisions>false</trackRevisions>
    </reviewItem>
    <reviewItem>
      <errorID>169edc53-b768-4b6e-b516-65381f4ad4f0</errorID>
      <errorWord>)</errorWord>
      <group>L1_Format</group>
      <groupName>格式问题</groupName>
      <ability>L2_HalfPunc</ability>
      <abilityName>全半角检查</abilityName>
      <candidateList>
        <item>）</item>
      </candidateList>
      <explain>文本全半角错误。</explain>
      <paraID>742A7B29</paraID>
      <start>132</start>
      <end>133</end>
      <status>modified</status>
      <modifiedWord>）</modifiedWord>
      <trackRevisions>false</trackRevisions>
    </reviewItem>
    <reviewItem>
      <errorID>3a205f64-e83a-4227-aacd-675a8c1f767f</errorID>
      <errorWord>(</errorWord>
      <group>L1_Format</group>
      <groupName>格式问题</groupName>
      <ability>L2_HalfPunc</ability>
      <abilityName>全半角检查</abilityName>
      <candidateList>
        <item>（</item>
      </candidateList>
      <explain>文本全半角错误。</explain>
      <paraID>742A7B29</paraID>
      <start>143</start>
      <end>144</end>
      <status>modified</status>
      <modifiedWord>（</modifiedWord>
      <trackRevisions>false</trackRevisions>
    </reviewItem>
    <reviewItem>
      <errorID>61b28728-b56a-44dc-8eb1-3abefcbded18</errorID>
      <errorWord>)</errorWord>
      <group>L1_Format</group>
      <groupName>格式问题</groupName>
      <ability>L2_HalfPunc</ability>
      <abilityName>全半角检查</abilityName>
      <candidateList>
        <item>）</item>
      </candidateList>
      <explain>文本全半角错误。</explain>
      <paraID>742A7B29</paraID>
      <start>147</start>
      <end>148</end>
      <status>modified</status>
      <modifiedWord>）</modifiedWord>
      <trackRevisions>false</trackRevisions>
    </reviewItem>
    <reviewItem>
      <errorID>82c28e95-9210-4781-86f9-3203ffe1fb2b</errorID>
      <errorWord>(</errorWord>
      <group>L1_Format</group>
      <groupName>格式问题</groupName>
      <ability>L2_HalfPunc</ability>
      <abilityName>全半角检查</abilityName>
      <candidateList>
        <item>（</item>
      </candidateList>
      <explain>文本全半角错误。</explain>
      <paraID>742A7B29</paraID>
      <start>154</start>
      <end>155</end>
      <status>modified</status>
      <modifiedWord>（</modifiedWord>
      <trackRevisions>false</trackRevisions>
    </reviewItem>
    <reviewItem>
      <errorID>9c1d25d1-bd1b-4f72-ae6b-03a234947b77</errorID>
      <errorWord>)</errorWord>
      <group>L1_Format</group>
      <groupName>格式问题</groupName>
      <ability>L2_HalfPunc</ability>
      <abilityName>全半角检查</abilityName>
      <candidateList>
        <item>）</item>
      </candidateList>
      <explain>文本全半角错误。</explain>
      <paraID>742A7B29</paraID>
      <start>158</start>
      <end>159</end>
      <status>modified</status>
      <modifiedWord>）</modifiedWord>
      <trackRevisions>false</trackRevisions>
    </reviewItem>
    <reviewItem>
      <errorID>2c206e24-4cba-4c88-9499-0b3873253c7e</errorID>
      <errorWord>(</errorWord>
      <group>L1_Format</group>
      <groupName>格式问题</groupName>
      <ability>L2_HalfPunc</ability>
      <abilityName>全半角检查</abilityName>
      <candidateList>
        <item>（</item>
      </candidateList>
      <explain>文本全半角错误。</explain>
      <paraID>742A7B29</paraID>
      <start>167</start>
      <end>168</end>
      <status>modified</status>
      <modifiedWord>（</modifiedWord>
      <trackRevisions>false</trackRevisions>
    </reviewItem>
    <reviewItem>
      <errorID>ec7969ae-fa0e-4bd2-ba59-d78de0601dcd</errorID>
      <errorWord>)</errorWord>
      <group>L1_Format</group>
      <groupName>格式问题</groupName>
      <ability>L2_HalfPunc</ability>
      <abilityName>全半角检查</abilityName>
      <candidateList>
        <item>）</item>
      </candidateList>
      <explain>文本全半角错误。</explain>
      <paraID>742A7B29</paraID>
      <start>171</start>
      <end>172</end>
      <status>modified</status>
      <modifiedWord>）</modifiedWord>
      <trackRevisions>false</trackRevisions>
    </reviewItem>
    <reviewItem>
      <errorID>ba2a4d8a-4339-4625-9fe2-2da1d02937e3</errorID>
      <errorWord>(</errorWord>
      <group>L1_Format</group>
      <groupName>格式问题</groupName>
      <ability>L2_HalfPunc</ability>
      <abilityName>全半角检查</abilityName>
      <candidateList>
        <item>（</item>
      </candidateList>
      <explain>文本全半角错误。</explain>
      <paraID>742A7B29</paraID>
      <start>205</start>
      <end>206</end>
      <status>modified</status>
      <modifiedWord>（</modifiedWord>
      <trackRevisions>false</trackRevisions>
    </reviewItem>
    <reviewItem>
      <errorID>7e16ba4b-a7ab-4dc8-8889-6ce894cf8098</errorID>
      <errorWord>)</errorWord>
      <group>L1_Format</group>
      <groupName>格式问题</groupName>
      <ability>L2_HalfPunc</ability>
      <abilityName>全半角检查</abilityName>
      <candidateList>
        <item>）</item>
      </candidateList>
      <explain>文本全半角错误。</explain>
      <paraID>742A7B29</paraID>
      <start>209</start>
      <end>210</end>
      <status>modified</status>
      <modifiedWord>）</modifiedWord>
      <trackRevisions>false</trackRevisions>
    </reviewItem>
    <reviewItem>
      <errorID>3b451d26-fa84-48a9-b95d-eb978625730d</errorID>
      <errorWord>(</errorWord>
      <group>L1_Format</group>
      <groupName>格式问题</groupName>
      <ability>L2_HalfPunc</ability>
      <abilityName>全半角检查</abilityName>
      <candidateList>
        <item>（</item>
      </candidateList>
      <explain>文本全半角错误。</explain>
      <paraID>742A7B29</paraID>
      <start>221</start>
      <end>222</end>
      <status>modified</status>
      <modifiedWord>（</modifiedWord>
      <trackRevisions>false</trackRevisions>
    </reviewItem>
    <reviewItem>
      <errorID>f8eb0209-487b-408b-b8a0-d370a690cef0</errorID>
      <errorWord>)</errorWord>
      <group>L1_Format</group>
      <groupName>格式问题</groupName>
      <ability>L2_HalfPunc</ability>
      <abilityName>全半角检查</abilityName>
      <candidateList>
        <item>）</item>
      </candidateList>
      <explain>文本全半角错误。</explain>
      <paraID>742A7B29</paraID>
      <start>226</start>
      <end>227</end>
      <status>modified</status>
      <modifiedWord>）</modifiedWord>
      <trackRevisions>false</trackRevisions>
    </reviewItem>
    <reviewItem>
      <errorID>bf842450-d674-47f8-a11b-573b61865ef3</errorID>
      <errorWord>(</errorWord>
      <group>L1_Format</group>
      <groupName>格式问题</groupName>
      <ability>L2_HalfPunc</ability>
      <abilityName>全半角检查</abilityName>
      <candidateList>
        <item>（</item>
      </candidateList>
      <explain>文本全半角错误。</explain>
      <paraID>742A7B29</paraID>
      <start>240</start>
      <end>241</end>
      <status>modified</status>
      <modifiedWord>（</modifiedWord>
      <trackRevisions>false</trackRevisions>
    </reviewItem>
    <reviewItem>
      <errorID>0373e712-db46-4444-a4ea-9a6df91dd06d</errorID>
      <errorWord>)</errorWord>
      <group>L1_Format</group>
      <groupName>格式问题</groupName>
      <ability>L2_HalfPunc</ability>
      <abilityName>全半角检查</abilityName>
      <candidateList>
        <item>）</item>
      </candidateList>
      <explain>文本全半角错误。</explain>
      <paraID>742A7B29</paraID>
      <start>243</start>
      <end>244</end>
      <status>modified</status>
      <modifiedWord>）</modifiedWord>
      <trackRevisions>false</trackRevisions>
    </reviewItem>
    <reviewItem>
      <errorID>054da035-005b-4aec-bfab-caa73d4a7313</errorID>
      <errorWord>(</errorWord>
      <group>L1_Format</group>
      <groupName>格式问题</groupName>
      <ability>L2_HalfPunc</ability>
      <abilityName>全半角检查</abilityName>
      <candidateList>
        <item>（</item>
      </candidateList>
      <explain>文本全半角错误。</explain>
      <paraID>742A7B29</paraID>
      <start>258</start>
      <end>259</end>
      <status>modified</status>
      <modifiedWord>（</modifiedWord>
      <trackRevisions>false</trackRevisions>
    </reviewItem>
    <reviewItem>
      <errorID>cf3eaf87-f8ed-4b5f-b46f-64bef8838b78</errorID>
      <errorWord>)</errorWord>
      <group>L1_Format</group>
      <groupName>格式问题</groupName>
      <ability>L2_HalfPunc</ability>
      <abilityName>全半角检查</abilityName>
      <candidateList>
        <item>）</item>
      </candidateList>
      <explain>文本全半角错误。</explain>
      <paraID>742A7B29</paraID>
      <start>263</start>
      <end>264</end>
      <status>modified</status>
      <modifiedWord>）</modifiedWord>
      <trackRevisions>false</trackRevisions>
    </reviewItem>
    <reviewItem>
      <errorID>13419979-de69-43a0-8c1a-840c3203a655</errorID>
      <errorWord>影响中</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3B43A3D4</paraID>
      <start>345</start>
      <end>348</end>
      <status>ignored</status>
      <modifiedWord/>
      <trackRevisions>false</trackRevisions>
    </reviewItem>
    <reviewItem>
      <errorID>fd2f5058-daa2-430c-996b-84ba685ede4b</errorID>
      <errorWord>作</errorWord>
      <group>L1_Word</group>
      <groupName>字词问题</groupName>
      <ability>L2_Typo</ability>
      <abilityName>字词错误</abilityName>
      <candidateList>
        <item>做</item>
      </candidateList>
      <explain>存在发音相同字词的误用。</explain>
      <paraID>75336E0F</paraID>
      <start>30</start>
      <end>31</end>
      <status>modified</status>
      <modifiedWord>做</modifiedWord>
      <trackRevisions>false</trackRevisions>
    </reviewItem>
    <reviewItem>
      <errorID>ed80d302-b51d-4af8-9f73-3c351454c0b2</errorID>
      <errorWord>均有</errorWord>
      <group>L1_Word</group>
      <groupName>字词问题</groupName>
      <ability>L2_Typo</ability>
      <abilityName>字词错误</abilityName>
      <candidateList>
        <item>均</item>
      </candidateList>
      <explain/>
      <paraID> BDE9466</paraID>
      <start>69</start>
      <end>70</end>
      <status>modified</status>
      <modifiedWord>均</modifiedWord>
      <trackRevisions>false</trackRevisions>
    </reviewItem>
    <reviewItem>
      <errorID>40c7120d-8b43-49ab-9a22-031a709e5f5a</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129</start>
      <end>131</end>
      <status>modified</status>
      <modifiedWord>1）</modifiedWord>
      <trackRevisions>false</trackRevisions>
    </reviewItem>
    <reviewItem>
      <errorID>817dcbaf-92a7-45be-8f16-7ff7d4a63398</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144</start>
      <end>146</end>
      <status>modified</status>
      <modifiedWord>1）</modifiedWord>
      <trackRevisions>false</trackRevisions>
    </reviewItem>
    <reviewItem>
      <errorID>ed63e67b-3fa8-408b-9ca9-4b76fc0b239d</errorID>
      <errorWord>（</errorWord>
      <group>L1_Punc</group>
      <groupName>标点问题</groupName>
      <ability>L2_Punc</ability>
      <abilityName>标点符号检查</abilityName>
      <candidateList/>
      <explain/>
      <paraID>68C7DA13</paraID>
      <start>16</start>
      <end>17</end>
      <status>ignored</status>
      <modifiedWord/>
      <trackRevisions>false</trackRevisions>
    </reviewItem>
    <reviewItem>
      <errorID>81bfeb07-d3e8-49f3-9384-475417dcedd7</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68C7DA13</paraID>
      <start>58</start>
      <end>60</end>
      <status>modified</status>
      <modifiedWord>1）</modifiedWord>
      <trackRevisions>false</trackRevisions>
    </reviewItem>
    <reviewItem>
      <errorID>bf3bf3e2-e20a-477f-9750-6526a85edb2a</errorID>
      <errorWord>(</errorWord>
      <group>L1_Format</group>
      <groupName>格式问题</groupName>
      <ability>L2_HalfPunc</ability>
      <abilityName>全半角检查</abilityName>
      <candidateList>
        <item>（</item>
      </candidateList>
      <explain>文本全半角错误。</explain>
      <paraID>40364276</paraID>
      <start>2</start>
      <end>3</end>
      <status>ignored</status>
      <modifiedWord/>
      <trackRevisions>false</trackRevisions>
    </reviewItem>
    <reviewItem>
      <errorID>4e81d957-7d23-4904-8b51-169d4b23b4fb</errorID>
      <errorWord>)</errorWord>
      <group>L1_Format</group>
      <groupName>格式问题</groupName>
      <ability>L2_HalfPunc</ability>
      <abilityName>全半角检查</abilityName>
      <candidateList>
        <item>）</item>
      </candidateList>
      <explain>文本全半角错误。</explain>
      <paraID>40364276</paraID>
      <start>5</start>
      <end>6</end>
      <status>ignored</status>
      <modifiedWord/>
      <trackRevisions>false</trackRevisions>
    </reviewItem>
    <reviewItem>
      <errorID>4d59167b-5eed-4b6e-b155-dd2cd92bb835</errorID>
      <errorWord>（</errorWord>
      <group>L1_Format</group>
      <groupName>格式问题</groupName>
      <ability>L2_HalfPunc</ability>
      <abilityName>全半角检查</abilityName>
      <candidateList>
        <item>(</item>
      </candidateList>
      <explain>文本全半角错误。</explain>
      <paraID>30A1A424</paraID>
      <start>0</start>
      <end>1</end>
      <status>ignored</status>
      <modifiedWord/>
      <trackRevisions>false</trackRevisions>
    </reviewItem>
    <reviewItem>
      <errorID>f40805dd-9cec-4686-bba2-4e03403639c5</errorID>
      <errorWord>）</errorWord>
      <group>L1_Format</group>
      <groupName>格式问题</groupName>
      <ability>L2_HalfPunc</ability>
      <abilityName>全半角检查</abilityName>
      <candidateList>
        <item>)</item>
      </candidateList>
      <explain>文本全半角错误。</explain>
      <paraID>30A1A424</paraID>
      <start>2</start>
      <end>3</end>
      <status>ignored</status>
      <modifiedWord/>
      <trackRevisions>false</trackRevisions>
    </reviewItem>
    <reviewItem>
      <errorID>f022df4d-65d1-43bb-b528-0247ff6eef9f</errorID>
      <errorWord>（</errorWord>
      <group>L1_Format</group>
      <groupName>格式问题</groupName>
      <ability>L2_HalfPunc</ability>
      <abilityName>全半角检查</abilityName>
      <candidateList>
        <item>(</item>
      </candidateList>
      <explain>文本全半角错误。</explain>
      <paraID>54207E53</paraID>
      <start>0</start>
      <end>1</end>
      <status>ignored</status>
      <modifiedWord/>
      <trackRevisions>false</trackRevisions>
    </reviewItem>
    <reviewItem>
      <errorID>77c05011-9d28-4a79-8fea-5cb2b05a6cc1</errorID>
      <errorWord>）</errorWord>
      <group>L1_Format</group>
      <groupName>格式问题</groupName>
      <ability>L2_HalfPunc</ability>
      <abilityName>全半角检查</abilityName>
      <candidateList>
        <item>)</item>
      </candidateList>
      <explain>文本全半角错误。</explain>
      <paraID>54207E53</paraID>
      <start>2</start>
      <end>3</end>
      <status>ignored</status>
      <modifiedWord/>
      <trackRevisions>false</trackRevisions>
    </reviewItem>
    <reviewItem>
      <errorID>32651926-8eb8-42d1-89af-34d6c9c7ea24</errorID>
      <errorWord>（</errorWord>
      <group>L1_Format</group>
      <groupName>格式问题</groupName>
      <ability>L2_HalfPunc</ability>
      <abilityName>全半角检查</abilityName>
      <candidateList>
        <item>(</item>
      </candidateList>
      <explain>文本全半角错误。</explain>
      <paraID>68056B6D</paraID>
      <start>0</start>
      <end>1</end>
      <status>ignored</status>
      <modifiedWord/>
      <trackRevisions>false</trackRevisions>
    </reviewItem>
    <reviewItem>
      <errorID>957d87ee-404c-4ca9-a05e-c83f090379b4</errorID>
      <errorWord>）</errorWord>
      <group>L1_Format</group>
      <groupName>格式问题</groupName>
      <ability>L2_HalfPunc</ability>
      <abilityName>全半角检查</abilityName>
      <candidateList>
        <item>)</item>
      </candidateList>
      <explain>文本全半角错误。</explain>
      <paraID>68056B6D</paraID>
      <start>2</start>
      <end>3</end>
      <status>ignored</status>
      <modifiedWord/>
      <trackRevisions>false</trackRevisions>
    </reviewItem>
    <reviewItem>
      <errorID>59ea343c-bc81-451e-8734-e0dfbbf874b8</errorID>
      <errorWord>.</errorWord>
      <group>L1_Format</group>
      <groupName>格式问题</groupName>
      <ability>L2_HalfPunc</ability>
      <abilityName>全半角检查</abilityName>
      <candidateList>
        <item>。</item>
      </candidateList>
      <explain>文本全半角错误。</explain>
      <paraID>5F1F22DD</paraID>
      <start>237</start>
      <end>238</end>
      <status>modified</status>
      <modifiedWord>。</modifiedWord>
      <trackRevisions>false</trackRevisions>
    </reviewItem>
    <reviewItem>
      <errorID>3db968f5-7872-46ca-a857-62563dc790f0</errorID>
      <errorWord>中子数</errorWord>
      <group>L1_Word</group>
      <groupName>字词问题</groupName>
      <ability>L2_Typo</ability>
      <abilityName>字词错误</abilityName>
      <candidateList>
        <item>种子数</item>
      </candidateList>
      <explain/>
      <paraID>2BA652B3</paraID>
      <start>16</start>
      <end>19</end>
      <status>modified</status>
      <modifiedWord>种子数</modifiedWord>
      <trackRevisions>false</trackRevisions>
    </reviewItem>
    <reviewItem>
      <errorID>da11d1ea-844c-4b4c-8068-0d0fd6b8999e</errorID>
      <errorWord>)</errorWord>
      <group>L1_Format</group>
      <groupName>格式问题</groupName>
      <ability>L2_HalfPunc</ability>
      <abilityName>全半角检查</abilityName>
      <candidateList>
        <item>）</item>
      </candidateList>
      <explain>文本全半角错误。</explain>
      <paraID>25910407</paraID>
      <start>16</start>
      <end>17</end>
      <status>ignored</status>
      <modifiedWord/>
      <trackRevisions>false</trackRevisions>
    </reviewItem>
    <reviewItem>
      <errorID>6392479e-f4d6-4148-bda3-34d994735987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63</start>
      <end>69</end>
      <status>modified</status>
      <modifiedWord>0～100%</modifiedWord>
      <trackRevisions>false</trackRevisions>
    </reviewItem>
    <reviewItem>
      <errorID>afeffd0a-324f-4183-8980-fcd3e6a40190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217</start>
      <end>223</end>
      <status>modified</status>
      <modifiedWord>0～100%</modifiedWord>
      <trackRevisions>false</trackRevisions>
    </reviewItem>
    <reviewItem>
      <errorID>119a46c8-a991-424a-bcad-2b8da19fc127</errorID>
      <errorWord>*</errorWord>
      <group>L1_Punc</group>
      <groupName>标点问题</groupName>
      <ability>L2_Punc</ability>
      <abilityName>标点符号检查</abilityName>
      <candidateList/>
      <explain/>
      <paraID>4206D766</paraID>
      <start>0</start>
      <end>1</end>
      <status>ignored</status>
      <modifiedWord/>
      <trackRevisions>false</trackRevisions>
    </reviewItem>
    <reviewItem>
      <errorID>cb8e3fc9-0fcd-44bd-ba6d-61bdf2479d2b</errorID>
      <errorWord>(</errorWord>
      <group>L1_Format</group>
      <groupName>格式问题</groupName>
      <ability>L2_HalfPunc</ability>
      <abilityName>全半角检查</abilityName>
      <candidateList>
        <item>（</item>
      </candidateList>
      <explain>文本全半角错误。</explain>
      <paraID> E818E8A</paraID>
      <start>9</start>
      <end>10</end>
      <status>ignored</status>
      <modifiedWord/>
      <trackRevisions>false</trackRevisions>
    </reviewItem>
    <reviewItem>
      <errorID>b52a93e3-bcb2-4955-a77c-3079c2220ad4</errorID>
      <errorWord>)</errorWord>
      <group>L1_Format</group>
      <groupName>格式问题</groupName>
      <ability>L2_HalfPunc</ability>
      <abilityName>全半角检查</abilityName>
      <candidateList>
        <item>）</item>
      </candidateList>
      <explain>文本全半角错误。</explain>
      <paraID> E818E8A</paraID>
      <start>12</start>
      <end>13</end>
      <status>ignored</status>
      <modifiedWord/>
      <trackRevisions>false</trackRevisions>
    </reviewItem>
    <reviewItem>
      <errorID>be9dd000-b11f-4f07-b1b2-a5a88e92ba2d</errorID>
      <errorWord>(</errorWord>
      <group>L1_Format</group>
      <groupName>格式问题</groupName>
      <ability>L2_HalfPunc</ability>
      <abilityName>全半角检查</abilityName>
      <candidateList>
        <item>（</item>
      </candidateList>
      <explain>文本全半角错误。</explain>
      <paraID>6332F358</paraID>
      <start>9</start>
      <end>10</end>
      <status>ignored</status>
      <modifiedWord/>
      <trackRevisions>false</trackRevisions>
    </reviewItem>
    <reviewItem>
      <errorID>057f8df3-0b95-4c06-9106-ea3bc3fba6b1</errorID>
      <errorWord>)</errorWord>
      <group>L1_Format</group>
      <groupName>格式问题</groupName>
      <ability>L2_HalfPunc</ability>
      <abilityName>全半角检查</abilityName>
      <candidateList>
        <item>）</item>
      </candidateList>
      <explain>文本全半角错误。</explain>
      <paraID>6332F358</paraID>
      <start>12</start>
      <end>13</end>
      <status>ignored</status>
      <modifiedWord/>
      <trackRevisions>false</trackRevisions>
    </reviewItem>
    <reviewItem>
      <errorID>1304e306-e13d-4639-850f-aaaa5a92a8ed</errorID>
      <errorWord>(</errorWord>
      <group>L1_Format</group>
      <groupName>格式问题</groupName>
      <ability>L2_HalfPunc</ability>
      <abilityName>全半角检查</abilityName>
      <candidateList>
        <item>（</item>
      </candidateList>
      <explain>文本全半角错误。</explain>
      <paraID> 941EDD9</paraID>
      <start>18</start>
      <end>19</end>
      <status>ignored</status>
      <modifiedWord/>
      <trackRevisions>false</trackRevisions>
    </reviewItem>
    <reviewItem>
      <errorID>0546f508-38fd-40a3-a012-5b4c02ca34b2</errorID>
      <errorWord>)</errorWord>
      <group>L1_Format</group>
      <groupName>格式问题</groupName>
      <ability>L2_HalfPunc</ability>
      <abilityName>全半角检查</abilityName>
      <candidateList>
        <item>）</item>
      </candidateList>
      <explain>文本全半角错误。</explain>
      <paraID> 941EDD9</paraID>
      <start>21</start>
      <end>22</end>
      <status>ignored</status>
      <modifiedWord/>
      <trackRevisions>false</trackRevisions>
    </reviewItem>
    <reviewItem>
      <errorID>215852fc-95ce-4caa-bca4-e2ce687a7b6c</errorID>
      <errorWord>（</errorWord>
      <group>L1_Format</group>
      <groupName>格式问题</groupName>
      <ability>L2_HalfPunc</ability>
      <abilityName>全半角检查</abilityName>
      <candidateList>
        <item>(</item>
      </candidateList>
      <explain>文本全半角错误。</explain>
      <paraID>4D8F834E</paraID>
      <start>3</start>
      <end>4</end>
      <status>ignored</status>
      <modifiedWord/>
      <trackRevisions>false</trackRevisions>
    </reviewItem>
    <reviewItem>
      <errorID>28787cce-a696-4319-9fb4-493b47d97fc6</errorID>
      <errorWord>）</errorWord>
      <group>L1_Format</group>
      <groupName>格式问题</groupName>
      <ability>L2_HalfPunc</ability>
      <abilityName>全半角检查</abilityName>
      <candidateList>
        <item>)</item>
      </candidateList>
      <explain>文本全半角错误。</explain>
      <paraID>4D8F834E</paraID>
      <start>9</start>
      <end>10</end>
      <status>ignored</status>
      <modifiedWord/>
      <trackRevisions>false</trackRevisions>
    </reviewItem>
    <reviewItem>
      <errorID>5bb6732b-3ce8-4399-84ca-21e3d84cf530</errorID>
      <errorWord>（</errorWord>
      <group>L1_Format</group>
      <groupName>格式问题</groupName>
      <ability>L2_HalfPunc</ability>
      <abilityName>全半角检查</abilityName>
      <candidateList>
        <item>(</item>
      </candidateList>
      <explain>文本全半角错误。</explain>
      <paraID>682C3C23</paraID>
      <start>2</start>
      <end>3</end>
      <status>ignored</status>
      <modifiedWord/>
      <trackRevisions>false</trackRevisions>
    </reviewItem>
    <reviewItem>
      <errorID>fb8ac080-88a2-4f28-bc80-00701333b4b9</errorID>
      <errorWord>）</errorWord>
      <group>L1_Format</group>
      <groupName>格式问题</groupName>
      <ability>L2_HalfPunc</ability>
      <abilityName>全半角检查</abilityName>
      <candidateList>
        <item>)</item>
      </candidateList>
      <explain>文本全半角错误。</explain>
      <paraID>682C3C23</paraID>
      <start>8</start>
      <end>9</end>
      <status>ignored</status>
      <modifiedWord/>
      <trackRevisions>false</trackRevisions>
    </reviewItem>
    <reviewItem>
      <errorID>16a530ad-19db-4747-9160-35796f692446</errorID>
      <errorWord>（</errorWord>
      <group>L1_Format</group>
      <groupName>格式问题</groupName>
      <ability>L2_HalfPunc</ability>
      <abilityName>全半角检查</abilityName>
      <candidateList>
        <item>(</item>
      </candidateList>
      <explain>文本全半角错误。</explain>
      <paraID>635374D6</paraID>
      <start>2</start>
      <end>3</end>
      <status>ignored</status>
      <modifiedWord/>
      <trackRevisions>false</trackRevisions>
    </reviewItem>
    <reviewItem>
      <errorID>68593915-2305-457b-b707-f4fdb7c14586</errorID>
      <errorWord>）</errorWord>
      <group>L1_Format</group>
      <groupName>格式问题</groupName>
      <ability>L2_HalfPunc</ability>
      <abilityName>全半角检查</abilityName>
      <candidateList>
        <item>)</item>
      </candidateList>
      <explain>文本全半角错误。</explain>
      <paraID>635374D6</paraID>
      <start>8</start>
      <end>9</end>
      <status>ignored</status>
      <modifiedWord/>
      <trackRevisions>false</trackRevisions>
    </reviewItem>
    <reviewItem>
      <errorID>119711f5-999a-48f5-ad6f-9f758b501207</errorID>
      <errorWord>（</errorWord>
      <group>L1_Format</group>
      <groupName>格式问题</groupName>
      <ability>L2_HalfPunc</ability>
      <abilityName>全半角检查</abilityName>
      <candidateList>
        <item>(</item>
      </candidateList>
      <explain>文本全半角错误。</explain>
      <paraID>65F9EB43</paraID>
      <start>3</start>
      <end>4</end>
      <status>ignored</status>
      <modifiedWord/>
      <trackRevisions>false</trackRevisions>
    </reviewItem>
    <reviewItem>
      <errorID>b7e4dfbf-9cd6-4d58-8647-9dfeaa7eea0a</errorID>
      <errorWord>）</errorWord>
      <group>L1_Format</group>
      <groupName>格式问题</groupName>
      <ability>L2_HalfPunc</ability>
      <abilityName>全半角检查</abilityName>
      <candidateList>
        <item>)</item>
      </candidateList>
      <explain>文本全半角错误。</explain>
      <paraID>65F9EB43</paraID>
      <start>9</start>
      <end>10</end>
      <status>ignored</status>
      <modifiedWord/>
      <trackRevisions>false</trackRevisions>
    </reviewItem>
    <reviewItem>
      <errorID>bb64548c-0df0-4e0c-9c60-6eae0c65ed2f</errorID>
      <errorWord>（</errorWord>
      <group>L1_Format</group>
      <groupName>格式问题</groupName>
      <ability>L2_HalfPunc</ability>
      <abilityName>全半角检查</abilityName>
      <candidateList>
        <item>(</item>
      </candidateList>
      <explain>文本全半角错误。</explain>
      <paraID>4C93ED69</paraID>
      <start>2</start>
      <end>3</end>
      <status>ignored</status>
      <modifiedWord/>
      <trackRevisions>false</trackRevisions>
    </reviewItem>
    <reviewItem>
      <errorID>ba3a6f1f-6beb-4092-af11-5a25e2573741</errorID>
      <errorWord>）</errorWord>
      <group>L1_Format</group>
      <groupName>格式问题</groupName>
      <ability>L2_HalfPunc</ability>
      <abilityName>全半角检查</abilityName>
      <candidateList>
        <item>)</item>
      </candidateList>
      <explain>文本全半角错误。</explain>
      <paraID>4C93ED69</paraID>
      <start>8</start>
      <end>9</end>
      <status>ignored</status>
      <modifiedWord/>
      <trackRevisions>false</trackRevisions>
    </reviewItem>
    <reviewItem>
      <errorID>c1343e23-f928-4b18-bea7-e51d0357c4df</errorID>
      <errorWord>（</errorWord>
      <group>L1_Format</group>
      <groupName>格式问题</groupName>
      <ability>L2_HalfPunc</ability>
      <abilityName>全半角检查</abilityName>
      <candidateList>
        <item>(</item>
      </candidateList>
      <explain>文本全半角错误。</explain>
      <paraID>26C09785</paraID>
      <start>2</start>
      <end>3</end>
      <status>ignored</status>
      <modifiedWord/>
      <trackRevisions>false</trackRevisions>
    </reviewItem>
    <reviewItem>
      <errorID>73a0831a-7739-4233-b270-36c417e29220</errorID>
      <errorWord>）</errorWord>
      <group>L1_Format</group>
      <groupName>格式问题</groupName>
      <ability>L2_HalfPunc</ability>
      <abilityName>全半角检查</abilityName>
      <candidateList>
        <item>)</item>
      </candidateList>
      <explain>文本全半角错误。</explain>
      <paraID>26C09785</paraID>
      <start>8</start>
      <end>9</end>
      <status>ignored</status>
      <modifiedWord/>
      <trackRevisions>false</trackRevisions>
    </reviewItem>
    <reviewItem>
      <errorID>5175a85f-a95c-4ac7-8b72-711fb4de6221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6FB7D1EA</paraID>
      <start>30</start>
      <end>31</end>
      <status>modified</status>
      <modifiedWord>—</modifiedWord>
      <trackRevisions>false</trackRevisions>
    </reviewItem>
    <reviewItem>
      <errorID>1b6b680e-0f69-4168-9761-e7bfa95b141c</errorID>
      <errorWord>(</errorWord>
      <group>L1_Format</group>
      <groupName>格式问题</groupName>
      <ability>L2_HalfPunc</ability>
      <abilityName>全半角检查</abilityName>
      <candidateList>
        <item>（</item>
      </candidateList>
      <explain>文本全半角错误。</explain>
      <paraID>2796EC54</paraID>
      <start>64</start>
      <end>65</end>
      <status>ignored</status>
      <modifiedWord/>
      <trackRevisions>false</trackRevisions>
    </reviewItem>
    <reviewItem>
      <errorID>01bf1c8e-3f71-4145-bd2c-848b5e3d1179</errorID>
      <errorWord>)</errorWord>
      <group>L1_Format</group>
      <groupName>格式问题</groupName>
      <ability>L2_HalfPunc</ability>
      <abilityName>全半角检查</abilityName>
      <candidateList>
        <item>）</item>
      </candidateList>
      <explain>文本全半角错误。</explain>
      <paraID>2796EC54</paraID>
      <start>68</start>
      <end>69</end>
      <status>ignored</status>
      <modifiedWord/>
      <trackRevisions>false</trackRevisions>
    </reviewItem>
    <reviewItem>
      <errorID>f5e88ca0-8b77-4613-874e-e61e6e67a9f9</errorID>
      <errorWord>(</errorWord>
      <group>L1_Format</group>
      <groupName>格式问题</groupName>
      <ability>L2_HalfPunc</ability>
      <abilityName>全半角检查</abilityName>
      <candidateList>
        <item>（</item>
      </candidateList>
      <explain>文本全半角错误。</explain>
      <paraID>2796EC54</paraID>
      <start>82</start>
      <end>83</end>
      <status>ignored</status>
      <modifiedWord/>
      <trackRevisions>false</trackRevisions>
    </reviewItem>
    <reviewItem>
      <errorID>ec679db0-2384-4cc6-870c-7e67cc01b3d5</errorID>
      <errorWord>)</errorWord>
      <group>L1_Format</group>
      <groupName>格式问题</groupName>
      <ability>L2_HalfPunc</ability>
      <abilityName>全半角检查</abilityName>
      <candidateList>
        <item>）</item>
      </candidateList>
      <explain>文本全半角错误。</explain>
      <paraID>2796EC54</paraID>
      <start>86</start>
      <end>87</end>
      <status>ignored</status>
      <modifiedWord/>
      <trackRevisions>false</trackRevisions>
    </reviewItem>
    <reviewItem>
      <errorID>76b070b5-1a5a-42cc-af88-9a27e317ffa0</errorID>
      <errorWord>(</errorWord>
      <group>L1_Format</group>
      <groupName>格式问题</groupName>
      <ability>L2_HalfPunc</ability>
      <abilityName>全半角检查</abilityName>
      <candidateList>
        <item>（</item>
      </candidateList>
      <explain>文本全半角错误。</explain>
      <paraID>2796EC54</paraID>
      <start>102</start>
      <end>103</end>
      <status>ignored</status>
      <modifiedWord/>
      <trackRevisions>false</trackRevisions>
    </reviewItem>
    <reviewItem>
      <errorID>46070646-f1de-47e9-8515-f5f499f6a7df</errorID>
      <errorWord>)</errorWord>
      <group>L1_Format</group>
      <groupName>格式问题</groupName>
      <ability>L2_HalfPunc</ability>
      <abilityName>全半角检查</abilityName>
      <candidateList>
        <item>）</item>
      </candidateList>
      <explain>文本全半角错误。</explain>
      <paraID>2796EC54</paraID>
      <start>106</start>
      <end>107</end>
      <status>ignored</status>
      <modifiedWord/>
      <trackRevisions>false</trackRevisions>
    </reviewItem>
    <reviewItem>
      <errorID>66314f15-af7d-48f4-8b79-fef0a10d6e3b</errorID>
      <errorWord>(</errorWord>
      <group>L1_Format</group>
      <groupName>格式问题</groupName>
      <ability>L2_HalfPunc</ability>
      <abilityName>全半角检查</abilityName>
      <candidateList>
        <item>（</item>
      </candidateList>
      <explain>文本全半角错误。</explain>
      <paraID>2796EC54</paraID>
      <start>118</start>
      <end>119</end>
      <status>ignored</status>
      <modifiedWord/>
      <trackRevisions>false</trackRevisions>
    </reviewItem>
    <reviewItem>
      <errorID>afbeda48-8ebe-4767-a4e0-28d4ae1a80de</errorID>
      <errorWord>)</errorWord>
      <group>L1_Format</group>
      <groupName>格式问题</groupName>
      <ability>L2_HalfPunc</ability>
      <abilityName>全半角检查</abilityName>
      <candidateList>
        <item>）</item>
      </candidateList>
      <explain>文本全半角错误。</explain>
      <paraID>2796EC54</paraID>
      <start>122</start>
      <end>123</end>
      <status>ignored</status>
      <modifiedWord/>
      <trackRevisions>false</trackRevisions>
    </reviewItem>
    <reviewItem>
      <errorID>d931e943-2567-4f97-a385-e8f7e931e2a4</errorID>
      <errorWord>与其</errorWord>
      <group>L1_Word</group>
      <groupName>字词问题</groupName>
      <ability>L2_Typo</ability>
      <abilityName>字词错误</abilityName>
      <candidateList>
        <item>与</item>
      </candidateList>
      <explain>（舆）yù参与：～会。</explain>
      <paraID>2CD8E228</paraID>
      <start>58</start>
      <end>60</end>
      <status>ignored</status>
      <modifiedWord/>
      <trackRevisions>false</trackRevisions>
    </reviewItem>
    <reviewItem>
      <errorID>1aab3488-384a-4bb0-9c89-14da242cb455</errorID>
      <errorWord>显著性</errorWord>
      <group>L1_Word</group>
      <groupName>字词问题</groupName>
      <ability>L2_Typo</ability>
      <abilityName>字词错误</abilityName>
      <candidateList>
        <item>显著</item>
      </candidateList>
      <explain/>
      <paraID>2CD8E228</paraID>
      <start>181</start>
      <end>184</end>
      <status>ignored</status>
      <modifiedWord/>
      <trackRevisions>false</trackRevisions>
    </reviewItem>
    <reviewItem>
      <errorID>1a354a0c-1551-41a1-aeaa-73e86aae0959</errorID>
      <errorWord>等</errorWord>
      <group>L1_Word</group>
      <groupName>字词问题</groupName>
      <ability>L2_Typo</ability>
      <abilityName>字词错误</abilityName>
      <candidateList>
        <item>等一</item>
      </candidateList>
      <explain/>
      <paraID> FB5CC48</paraID>
      <start>49</start>
      <end>50</end>
      <status>ignored</status>
      <modifiedWord/>
      <trackRevisions>false</trackRevisions>
    </reviewItem>
    <reviewItem>
      <errorID>7809939c-a248-4e46-b343-927cf4a6924c</errorID>
      <errorWord>:</errorWord>
      <group>L1_Format</group>
      <groupName>格式问题</groupName>
      <ability>L2_HalfPunc</ability>
      <abilityName>全半角检查</abilityName>
      <candidateList>
        <item>：</item>
      </candidateList>
      <explain>文本全半角错误。</explain>
      <paraID>51F74F84</paraID>
      <start>7</start>
      <end>8</end>
      <status>modified</status>
      <modifiedWord>：</modifiedWord>
      <trackRevisions>false</trackRevisions>
    </reviewItem>
    <reviewItem>
      <errorID>1a2afc0e-5231-41e4-b2f1-7dec90963b81</errorID>
      <errorWord>)</errorWord>
      <group>L1_Format</group>
      <groupName>格式问题</groupName>
      <ability>L2_HalfPunc</ability>
      <abilityName>全半角检查</abilityName>
      <candidateList>
        <item>）</item>
      </candidateList>
      <explain>文本全半角错误。</explain>
      <paraID>51F74F84</paraID>
      <start>22</start>
      <end>23</end>
      <status>ignored</status>
      <modifiedWord/>
      <trackRevisions>false</trackRevisions>
    </reviewItem>
    <reviewItem>
      <errorID>13502a4d-0a81-412e-afa6-4f494f845f40</errorID>
      <errorWord>(</errorWord>
      <group>L1_Format</group>
      <groupName>格式问题</groupName>
      <ability>L2_HalfPunc</ability>
      <abilityName>全半角检查</abilityName>
      <candidateList>
        <item>（</item>
      </candidateList>
      <explain>文本全半角错误。</explain>
      <paraID>12F2B39E</paraID>
      <start>5</start>
      <end>6</end>
      <status>ignored</status>
      <modifiedWord/>
      <trackRevisions>false</trackRevisions>
    </reviewItem>
    <reviewItem>
      <errorID>360f29b7-a5af-43b7-acc2-4a742617c87e</errorID>
      <errorWord>)</errorWord>
      <group>L1_Format</group>
      <groupName>格式问题</groupName>
      <ability>L2_HalfPunc</ability>
      <abilityName>全半角检查</abilityName>
      <candidateList>
        <item>）</item>
      </candidateList>
      <explain>文本全半角错误。</explain>
      <paraID>12F2B39E</paraID>
      <start>11</start>
      <end>12</end>
      <status>ignored</status>
      <modifiedWord/>
      <trackRevisions>false</trackRevisions>
    </reviewItem>
    <reviewItem>
      <errorID>e95df441-7db1-4bfa-8ee6-ce0135ac9b8a</errorID>
      <errorWord>伸长</errorWord>
      <group>L1_Word</group>
      <groupName>字词问题</groupName>
      <ability>L2_Typo</ability>
      <abilityName>字词错误</abilityName>
      <candidateList>
        <item>生长</item>
      </candidateList>
      <explain/>
      <paraID>48E2EAC0</paraID>
      <start>151</start>
      <end>153</end>
      <status>ignored</status>
      <modifiedWord/>
      <trackRevisions>false</trackRevisions>
    </reviewItem>
    <reviewItem>
      <errorID>43fe48d0-03d4-4acc-93a7-cec98366473f</errorID>
      <errorWord>(</errorWord>
      <group>L1_Format</group>
      <groupName>格式问题</groupName>
      <ability>L2_HalfPunc</ability>
      <abilityName>全半角检查</abilityName>
      <candidateList>
        <item>（</item>
      </candidateList>
      <explain>文本全半角错误。</explain>
      <paraID>641F1495</paraID>
      <start>4</start>
      <end>5</end>
      <status>ignored</status>
      <modifiedWord/>
      <trackRevisions>false</trackRevisions>
    </reviewItem>
    <reviewItem>
      <errorID>da145027-a7fb-44aa-a057-9e2e73fee981</errorID>
      <errorWord>)</errorWord>
      <group>L1_Format</group>
      <groupName>格式问题</groupName>
      <ability>L2_HalfPunc</ability>
      <abilityName>全半角检查</abilityName>
      <candidateList>
        <item>）</item>
      </candidateList>
      <explain>文本全半角错误。</explain>
      <paraID>641F1495</paraID>
      <start>6</start>
      <end>7</end>
      <status>ignored</status>
      <modifiedWord/>
      <trackRevisions>false</trackRevisions>
    </reviewItem>
    <reviewItem>
      <errorID>6f6e3502-e134-4b1d-a2c1-bf6869b6213f</errorID>
      <errorWord>(</errorWord>
      <group>L1_Format</group>
      <groupName>格式问题</groupName>
      <ability>L2_HalfPunc</ability>
      <abilityName>全半角检查</abilityName>
      <candidateList>
        <item>（</item>
      </candidateList>
      <explain>文本全半角错误。</explain>
      <paraID>40DB9448</paraID>
      <start>21</start>
      <end>22</end>
      <status>ignored</status>
      <modifiedWord/>
      <trackRevisions>false</trackRevisions>
    </reviewItem>
    <reviewItem>
      <errorID>60e09885-53e8-4e7d-a72b-47dbbbf75059</errorID>
      <errorWord>)</errorWord>
      <group>L1_Format</group>
      <groupName>格式问题</groupName>
      <ability>L2_HalfPunc</ability>
      <abilityName>全半角检查</abilityName>
      <candidateList>
        <item>）</item>
      </candidateList>
      <explain>文本全半角错误。</explain>
      <paraID>40DB9448</paraID>
      <start>24</start>
      <end>25</end>
      <status>ignored</status>
      <modifiedWord/>
      <trackRevisions>false</trackRevisions>
    </reviewItem>
    <reviewItem>
      <errorID>bce1b6fc-1fae-462a-a1d1-5311acfc833e</errorID>
      <errorWord>)</errorWord>
      <group>L1_Format</group>
      <groupName>格式问题</groupName>
      <ability>L2_HalfPunc</ability>
      <abilityName>全半角检查</abilityName>
      <candidateList>
        <item>）</item>
      </candidateList>
      <explain>文本全半角错误。</explain>
      <paraID>40DB9448</paraID>
      <start>75</start>
      <end>76</end>
      <status>ignored</status>
      <modifiedWord/>
      <trackRevisions>false</trackRevisions>
    </reviewItem>
    <reviewItem>
      <errorID>c06336a3-9245-4b2a-b0b6-bba334806a2b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2CCCA89</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14EA2DD-1506-4446-BC4A-C1CDD5548B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4120</Words>
  <Characters>23490</Characters>
  <Application>Microsoft Office Word</Application>
  <DocSecurity>0</DocSecurity>
  <Lines>195</Lines>
  <Paragraphs>55</Paragraphs>
  <ScaleCrop>false</ScaleCrop>
  <Company>DoubleOX</Company>
  <LinksUpToDate>false</LinksUpToDate>
  <CharactersWithSpaces>27555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亦昕</cp:lastModifiedBy>
  <cp:revision>2</cp:revision>
  <dcterms:created xsi:type="dcterms:W3CDTF">2025-10-21T12:30:00Z</dcterms:created>
  <dcterms:modified xsi:type="dcterms:W3CDTF">2026-10-19T08:38:00Z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8657507499024DCB852D55A94B598360_13</vt:lpwstr>
  </property>
  <property fmtid="{D5CDD505-2E9C-101B-9397-08002B2CF9AE}" pid="4" name="KSOTemplateDocerSaveRecord">
    <vt:lpwstr>eyJoZGlkIjoiMjc2OGJkZWI0NTU0YTg4MWU0YzAwN2I0MDEyZjgwMjUiLCJ1c2VySWQiOiIyOTc3NDk0OTcifQ==</vt:lpwstr>
  </property>
</Properties>
</file>